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GYNAECOLOGY CLINIC</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color w:val="000080"/>
        </w:rPr>
      </w:pPr>
      <w:r>
        <w:rPr>
          <w:rFonts w:ascii="Arial Narrow" w:hAnsi="Arial Narrow" w:cs="Arial Narrow"/>
          <w:color w:val="000080"/>
        </w:rPr>
        <w:t>Template for correspondence about patient with</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rPr>
        <w:t>OTHER CONDITIONS OR PRESENTATIONS</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9638" w:type="dxa"/>
        <w:tblInd w:w="51" w:type="dxa"/>
        <w:tblLayout w:type="fixed"/>
        <w:tblCellMar>
          <w:left w:w="51" w:type="dxa"/>
          <w:right w:w="43" w:type="dxa"/>
        </w:tblCellMar>
        <w:tblLook w:val="0000" w:firstRow="0" w:lastRow="0" w:firstColumn="0" w:lastColumn="0" w:noHBand="0" w:noVBand="0"/>
      </w:tblPr>
      <w:tblGrid>
        <w:gridCol w:w="4746"/>
        <w:gridCol w:w="4892"/>
      </w:tblGrid>
      <w:tr w:rsidR="00E959C7" w:rsidTr="00E959C7">
        <w:tc>
          <w:tcPr>
            <w:tcW w:w="4746" w:type="dxa"/>
            <w:tcBorders>
              <w:top w:val="single" w:sz="6" w:space="0" w:color="auto"/>
              <w:left w:val="single" w:sz="6" w:space="0" w:color="auto"/>
              <w:bottom w:val="single" w:sz="6" w:space="0" w:color="auto"/>
              <w:right w:val="single" w:sz="2" w:space="0" w:color="auto"/>
            </w:tcBorders>
          </w:tcPr>
          <w:p w:rsidR="00E959C7" w:rsidRDefault="00E959C7"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Graeme Walker (Director of Gynaecology)</w:t>
            </w:r>
          </w:p>
          <w:p w:rsidR="00E959C7" w:rsidRDefault="00E959C7"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E959C7" w:rsidRDefault="00E959C7"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E959C7" w:rsidRDefault="00E959C7"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959C7" w:rsidRDefault="00E959C7"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E959C7" w:rsidRDefault="00E959C7"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E959C7" w:rsidRDefault="00E959C7"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QHEALTH,GOLD COAST HEALTH Outpatients</w:t>
            </w:r>
          </w:p>
          <w:p w:rsidR="00E959C7" w:rsidRDefault="00E959C7"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2" w:space="0" w:color="auto"/>
            </w:tcBorders>
          </w:tcPr>
          <w:p w:rsidR="00E959C7" w:rsidRDefault="00E959C7"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0" w:name="_GoBack"/>
            <w:bookmarkEnd w:id="0"/>
            <w:r>
              <w:rPr>
                <w:rFonts w:ascii="Arial Narrow" w:hAnsi="Arial Narrow" w:cs="Arial Narrow"/>
                <w:b/>
                <w:bCs/>
                <w:sz w:val="20"/>
                <w:szCs w:val="20"/>
              </w:rPr>
              <w:t>FROM</w:t>
            </w:r>
            <w:r>
              <w:rPr>
                <w:rFonts w:ascii="Arial Narrow" w:hAnsi="Arial Narrow" w:cs="Arial Narrow"/>
                <w:sz w:val="20"/>
                <w:szCs w:val="20"/>
              </w:rPr>
              <w:t xml:space="preserve"> </w:t>
            </w:r>
          </w:p>
          <w:p w:rsidR="00E959C7" w:rsidRPr="00EA167B" w:rsidRDefault="00E959C7"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E959C7" w:rsidRPr="00EA167B" w:rsidRDefault="00E959C7"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E959C7" w:rsidRPr="00EA167B" w:rsidRDefault="00E959C7"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E959C7" w:rsidRDefault="00E959C7"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E959C7" w:rsidRDefault="00E959C7"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E959C7" w:rsidRDefault="00E959C7"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E959C7" w:rsidRDefault="00E959C7"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Walker</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137F" w:rsidRDefault="00A2137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D3210D"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1" w:name="_Hlk517340287"/>
      <w:r>
        <w:rPr>
          <w:rFonts w:ascii="Arial Narrow" w:hAnsi="Arial Narrow" w:cs="Arial Narrow"/>
          <w:b/>
          <w:bCs/>
        </w:rPr>
        <w:t xml:space="preserve">Patient Full Name: </w:t>
      </w:r>
    </w:p>
    <w:p w:rsidR="00D3210D"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D3210D"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D3210D" w:rsidTr="00EA0951">
        <w:tc>
          <w:tcPr>
            <w:tcW w:w="4819" w:type="dxa"/>
            <w:tcBorders>
              <w:top w:val="nil"/>
              <w:left w:val="nil"/>
              <w:bottom w:val="nil"/>
              <w:right w:val="nil"/>
            </w:tcBorders>
          </w:tcPr>
          <w:p w:rsidR="00D3210D" w:rsidRDefault="00D3210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D3210D" w:rsidRDefault="00D3210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D3210D" w:rsidRDefault="00D3210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D3210D" w:rsidRDefault="00D3210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D3210D" w:rsidRDefault="00D3210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D3210D" w:rsidRDefault="00D3210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D3210D" w:rsidRDefault="00D3210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D3210D" w:rsidRDefault="00D3210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D3210D" w:rsidRDefault="00D3210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D3210D" w:rsidRDefault="00D3210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D3210D" w:rsidRDefault="00D3210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D3210D" w:rsidRDefault="00D3210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D3210D" w:rsidRDefault="00D3210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1"/>
    <w:p w:rsidR="00A2137F" w:rsidRDefault="00A2137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A2137F">
        <w:tc>
          <w:tcPr>
            <w:tcW w:w="9638" w:type="dxa"/>
            <w:tcBorders>
              <w:top w:val="nil"/>
              <w:left w:val="nil"/>
              <w:bottom w:val="nil"/>
              <w:right w:val="nil"/>
            </w:tcBorders>
          </w:tcPr>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
                <w:iCs/>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137F" w:rsidRDefault="00A2137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A2137F" w:rsidRPr="00D3210D"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D3210D">
        <w:rPr>
          <w:rFonts w:ascii="Arial Narrow" w:hAnsi="Arial Narrow" w:cs="Arial Narrow"/>
          <w:iCs/>
          <w:sz w:val="20"/>
          <w:szCs w:val="20"/>
        </w:rPr>
        <w:t>For referrals relating to amenorrhoea, the following investigations and information is essential: BMI, BHCG, FSH, LH, prolactin, oestradiol, TSH. For other conditions, there are no 'pre-requisite' information required, however please attach any investigation, result or correspondence you consider to be relevant.</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137F" w:rsidRDefault="00A2137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Duration of referral</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D3210D"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D3210D"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D3210D"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D3210D" w:rsidRPr="00E44114"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D3210D"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D3210D"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137F" w:rsidRDefault="00A2137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5 </w:t>
      </w:r>
      <w:r w:rsidR="00513F7F">
        <w:rPr>
          <w:rFonts w:ascii="Arial Narrow" w:hAnsi="Arial Narrow" w:cs="Arial Narrow"/>
          <w:b/>
          <w:bCs/>
        </w:rPr>
        <w:t>Social factors and impact on</w:t>
      </w:r>
      <w:r>
        <w:rPr>
          <w:rFonts w:ascii="Arial Narrow" w:hAnsi="Arial Narrow" w:cs="Arial Narrow"/>
          <w:b/>
          <w:bCs/>
        </w:rPr>
        <w:t xml:space="preserve"> the patient</w:t>
      </w:r>
    </w:p>
    <w:p w:rsidR="00A2137F" w:rsidRPr="00D3210D"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A2137F" w:rsidRPr="00D3210D">
        <w:tc>
          <w:tcPr>
            <w:tcW w:w="9638" w:type="dxa"/>
            <w:tcBorders>
              <w:top w:val="nil"/>
              <w:left w:val="nil"/>
              <w:bottom w:val="nil"/>
              <w:right w:val="nil"/>
            </w:tcBorders>
          </w:tcPr>
          <w:p w:rsidR="00A2137F" w:rsidRPr="00D3210D"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3210D">
              <w:rPr>
                <w:rFonts w:ascii="Arial Narrow" w:hAnsi="Arial Narrow" w:cs="Arial Narrow"/>
                <w:iCs/>
                <w:sz w:val="20"/>
                <w:szCs w:val="20"/>
              </w:rPr>
              <w:t xml:space="preserve">Consider the impact on employment/education; activities of daily life; ability to care for others; personal safety/frailty; other factors. </w:t>
            </w:r>
            <w:r w:rsidRPr="00D3210D">
              <w:rPr>
                <w:rFonts w:ascii="Arial Narrow" w:hAnsi="Arial Narrow" w:cs="Arial Narrow"/>
                <w:b/>
                <w:bCs/>
                <w:iCs/>
                <w:sz w:val="20"/>
                <w:szCs w:val="20"/>
              </w:rPr>
              <w:t>Please paste or type relevant information.</w:t>
            </w:r>
          </w:p>
          <w:p w:rsidR="00A2137F" w:rsidRPr="00D3210D"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137F" w:rsidRPr="00D3210D"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137F" w:rsidRDefault="00A2137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D3210D"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D3210D"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D3210D"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D3210D"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D3210D" w:rsidRPr="00EA167B"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D3210D" w:rsidRPr="00EA167B"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D3210D" w:rsidRPr="00EA167B"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D3210D" w:rsidRPr="00EA167B"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D3210D" w:rsidRPr="00EA167B"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D3210D"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D3210D"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D3210D"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D3210D" w:rsidRDefault="00D3210D" w:rsidP="00D3210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137F" w:rsidRDefault="00A2137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A2137F">
        <w:tc>
          <w:tcPr>
            <w:tcW w:w="3212" w:type="dxa"/>
            <w:tcBorders>
              <w:top w:val="nil"/>
              <w:left w:val="nil"/>
              <w:bottom w:val="nil"/>
              <w:right w:val="nil"/>
            </w:tcBorders>
          </w:tcPr>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Graeme Walker (Director Gynaecology)</w:t>
            </w:r>
          </w:p>
        </w:tc>
        <w:tc>
          <w:tcPr>
            <w:tcW w:w="3212" w:type="dxa"/>
            <w:tcBorders>
              <w:top w:val="nil"/>
              <w:left w:val="nil"/>
              <w:bottom w:val="nil"/>
              <w:right w:val="nil"/>
            </w:tcBorders>
          </w:tcPr>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Donald </w:t>
            </w:r>
            <w:proofErr w:type="spellStart"/>
            <w:r>
              <w:rPr>
                <w:rFonts w:ascii="Arial Narrow" w:hAnsi="Arial Narrow" w:cs="Arial Narrow"/>
                <w:sz w:val="20"/>
                <w:szCs w:val="20"/>
              </w:rPr>
              <w:t>Angstetra</w:t>
            </w:r>
            <w:proofErr w:type="spellEnd"/>
          </w:p>
        </w:tc>
        <w:tc>
          <w:tcPr>
            <w:tcW w:w="3212" w:type="dxa"/>
            <w:tcBorders>
              <w:top w:val="nil"/>
              <w:left w:val="nil"/>
              <w:bottom w:val="nil"/>
              <w:right w:val="nil"/>
            </w:tcBorders>
          </w:tcPr>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Benjamin Bopp (Director Obstetrics)</w:t>
            </w:r>
          </w:p>
        </w:tc>
      </w:tr>
      <w:tr w:rsidR="00A2137F">
        <w:tc>
          <w:tcPr>
            <w:tcW w:w="3212" w:type="dxa"/>
            <w:tcBorders>
              <w:top w:val="nil"/>
              <w:left w:val="nil"/>
              <w:bottom w:val="nil"/>
              <w:right w:val="nil"/>
            </w:tcBorders>
          </w:tcPr>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Deryck Charters</w:t>
            </w:r>
          </w:p>
        </w:tc>
        <w:tc>
          <w:tcPr>
            <w:tcW w:w="3212" w:type="dxa"/>
            <w:tcBorders>
              <w:top w:val="nil"/>
              <w:left w:val="nil"/>
              <w:bottom w:val="nil"/>
              <w:right w:val="nil"/>
            </w:tcBorders>
          </w:tcPr>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Professor David Ellwood (MFM Director)</w:t>
            </w:r>
          </w:p>
        </w:tc>
        <w:tc>
          <w:tcPr>
            <w:tcW w:w="3212" w:type="dxa"/>
            <w:tcBorders>
              <w:top w:val="nil"/>
              <w:left w:val="nil"/>
              <w:bottom w:val="nil"/>
              <w:right w:val="nil"/>
            </w:tcBorders>
          </w:tcPr>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Malcolm Frazer</w:t>
            </w:r>
          </w:p>
        </w:tc>
      </w:tr>
      <w:tr w:rsidR="00A2137F">
        <w:tc>
          <w:tcPr>
            <w:tcW w:w="3212" w:type="dxa"/>
            <w:tcBorders>
              <w:top w:val="nil"/>
              <w:left w:val="nil"/>
              <w:bottom w:val="nil"/>
              <w:right w:val="nil"/>
            </w:tcBorders>
          </w:tcPr>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Richard Loong</w:t>
            </w:r>
          </w:p>
        </w:tc>
        <w:tc>
          <w:tcPr>
            <w:tcW w:w="3212" w:type="dxa"/>
            <w:tcBorders>
              <w:top w:val="nil"/>
              <w:left w:val="nil"/>
              <w:bottom w:val="nil"/>
              <w:right w:val="nil"/>
            </w:tcBorders>
          </w:tcPr>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Vanitha Math</w:t>
            </w:r>
          </w:p>
        </w:tc>
        <w:tc>
          <w:tcPr>
            <w:tcW w:w="3212" w:type="dxa"/>
            <w:tcBorders>
              <w:top w:val="nil"/>
              <w:left w:val="nil"/>
              <w:bottom w:val="nil"/>
              <w:right w:val="nil"/>
            </w:tcBorders>
          </w:tcPr>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Marcelo Nascimento </w:t>
            </w:r>
          </w:p>
        </w:tc>
      </w:tr>
      <w:tr w:rsidR="00A2137F">
        <w:tc>
          <w:tcPr>
            <w:tcW w:w="3212" w:type="dxa"/>
            <w:tcBorders>
              <w:top w:val="nil"/>
              <w:left w:val="nil"/>
              <w:bottom w:val="nil"/>
              <w:right w:val="nil"/>
            </w:tcBorders>
          </w:tcPr>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Adriana </w:t>
            </w:r>
            <w:proofErr w:type="spellStart"/>
            <w:r>
              <w:rPr>
                <w:rFonts w:ascii="Arial Narrow" w:hAnsi="Arial Narrow" w:cs="Arial Narrow"/>
                <w:sz w:val="20"/>
                <w:szCs w:val="20"/>
              </w:rPr>
              <w:t>Olog</w:t>
            </w:r>
            <w:proofErr w:type="spellEnd"/>
            <w:r>
              <w:rPr>
                <w:rFonts w:ascii="Arial Narrow" w:hAnsi="Arial Narrow" w:cs="Arial Narrow"/>
                <w:sz w:val="20"/>
                <w:szCs w:val="20"/>
              </w:rPr>
              <w:t xml:space="preserve"> (MFM) </w:t>
            </w:r>
          </w:p>
        </w:tc>
        <w:tc>
          <w:tcPr>
            <w:tcW w:w="3212" w:type="dxa"/>
            <w:tcBorders>
              <w:top w:val="nil"/>
              <w:left w:val="nil"/>
              <w:bottom w:val="nil"/>
              <w:right w:val="nil"/>
            </w:tcBorders>
          </w:tcPr>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Anne Sneddon</w:t>
            </w:r>
          </w:p>
        </w:tc>
        <w:tc>
          <w:tcPr>
            <w:tcW w:w="3212" w:type="dxa"/>
            <w:tcBorders>
              <w:top w:val="nil"/>
              <w:left w:val="nil"/>
              <w:bottom w:val="nil"/>
              <w:right w:val="nil"/>
            </w:tcBorders>
          </w:tcPr>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Gary Swift </w:t>
            </w:r>
          </w:p>
        </w:tc>
      </w:tr>
      <w:tr w:rsidR="00A2137F">
        <w:tc>
          <w:tcPr>
            <w:tcW w:w="3212" w:type="dxa"/>
            <w:tcBorders>
              <w:top w:val="nil"/>
              <w:left w:val="nil"/>
              <w:bottom w:val="nil"/>
              <w:right w:val="nil"/>
            </w:tcBorders>
          </w:tcPr>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Ramesh Vasant</w:t>
            </w:r>
          </w:p>
        </w:tc>
        <w:tc>
          <w:tcPr>
            <w:tcW w:w="3212" w:type="dxa"/>
            <w:tcBorders>
              <w:top w:val="nil"/>
              <w:left w:val="nil"/>
              <w:bottom w:val="nil"/>
              <w:right w:val="nil"/>
            </w:tcBorders>
          </w:tcPr>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Luke </w:t>
            </w:r>
            <w:proofErr w:type="spellStart"/>
            <w:r>
              <w:rPr>
                <w:rFonts w:ascii="Arial Narrow" w:hAnsi="Arial Narrow" w:cs="Arial Narrow"/>
                <w:sz w:val="20"/>
                <w:szCs w:val="20"/>
              </w:rPr>
              <w:t>Waldrip</w:t>
            </w:r>
            <w:proofErr w:type="spellEnd"/>
          </w:p>
        </w:tc>
        <w:tc>
          <w:tcPr>
            <w:tcW w:w="3212" w:type="dxa"/>
            <w:tcBorders>
              <w:top w:val="nil"/>
              <w:left w:val="nil"/>
              <w:bottom w:val="nil"/>
              <w:right w:val="nil"/>
            </w:tcBorders>
          </w:tcPr>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Lai Pen-Vivien Wong </w:t>
            </w:r>
          </w:p>
        </w:tc>
      </w:tr>
    </w:tbl>
    <w:p w:rsidR="00A2137F" w:rsidRDefault="00A2137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A2137F" w:rsidSect="00D3210D">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37F" w:rsidRDefault="00A2137F">
      <w:pPr>
        <w:spacing w:after="0" w:line="240" w:lineRule="auto"/>
      </w:pPr>
      <w:r>
        <w:separator/>
      </w:r>
    </w:p>
  </w:endnote>
  <w:endnote w:type="continuationSeparator" w:id="0">
    <w:p w:rsidR="00A2137F" w:rsidRDefault="00A2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10D" w:rsidRDefault="00D3210D" w:rsidP="00D3210D">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A2137F" w:rsidRPr="00D3210D" w:rsidRDefault="00D3210D" w:rsidP="00D3210D">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37F" w:rsidRDefault="00A2137F">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37F" w:rsidRDefault="00A2137F">
      <w:pPr>
        <w:spacing w:after="0" w:line="240" w:lineRule="auto"/>
      </w:pPr>
      <w:r>
        <w:separator/>
      </w:r>
    </w:p>
  </w:footnote>
  <w:footnote w:type="continuationSeparator" w:id="0">
    <w:p w:rsidR="00A2137F" w:rsidRDefault="00A21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F7F"/>
    <w:rsid w:val="00513F7F"/>
    <w:rsid w:val="00A2137F"/>
    <w:rsid w:val="00D3210D"/>
    <w:rsid w:val="00E95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D3210D"/>
    <w:pPr>
      <w:tabs>
        <w:tab w:val="center" w:pos="4513"/>
        <w:tab w:val="right" w:pos="9026"/>
      </w:tabs>
    </w:pPr>
  </w:style>
  <w:style w:type="character" w:customStyle="1" w:styleId="HeaderChar">
    <w:name w:val="Header Char"/>
    <w:basedOn w:val="DefaultParagraphFont"/>
    <w:link w:val="Header"/>
    <w:uiPriority w:val="99"/>
    <w:rsid w:val="00D3210D"/>
    <w:rPr>
      <w:rFonts w:ascii="Calibri" w:hAnsi="Calibri" w:cs="Calibri"/>
    </w:rPr>
  </w:style>
  <w:style w:type="paragraph" w:styleId="Footer">
    <w:name w:val="footer"/>
    <w:basedOn w:val="Normal"/>
    <w:link w:val="FooterChar"/>
    <w:uiPriority w:val="99"/>
    <w:unhideWhenUsed/>
    <w:rsid w:val="00D3210D"/>
    <w:pPr>
      <w:tabs>
        <w:tab w:val="center" w:pos="4513"/>
        <w:tab w:val="right" w:pos="9026"/>
      </w:tabs>
    </w:pPr>
  </w:style>
  <w:style w:type="character" w:customStyle="1" w:styleId="FooterChar">
    <w:name w:val="Footer Char"/>
    <w:basedOn w:val="DefaultParagraphFont"/>
    <w:link w:val="Footer"/>
    <w:uiPriority w:val="99"/>
    <w:rsid w:val="00D3210D"/>
    <w:rPr>
      <w:rFonts w:ascii="Calibri" w:hAnsi="Calibri" w:cs="Calibri"/>
    </w:rPr>
  </w:style>
  <w:style w:type="character" w:styleId="PlaceholderText">
    <w:name w:val="Placeholder Text"/>
    <w:uiPriority w:val="99"/>
    <w:semiHidden/>
    <w:rsid w:val="00D321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Nathan Valentine</cp:lastModifiedBy>
  <cp:revision>3</cp:revision>
  <dcterms:created xsi:type="dcterms:W3CDTF">2018-06-21T04:39:00Z</dcterms:created>
  <dcterms:modified xsi:type="dcterms:W3CDTF">2018-06-28T05:44:00Z</dcterms:modified>
</cp:coreProperties>
</file>