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SLEEP DISORDERS CLINIC</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SLEEP DISORDERED BREATHING (ADULTS)</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F9277D">
        <w:tc>
          <w:tcPr>
            <w:tcW w:w="4746" w:type="dxa"/>
            <w:tcBorders>
              <w:top w:val="single" w:sz="6" w:space="0" w:color="auto"/>
              <w:left w:val="single" w:sz="6" w:space="0" w:color="auto"/>
              <w:bottom w:val="single" w:sz="6" w:space="0" w:color="auto"/>
              <w:right w:val="single" w:sz="2" w:space="0" w:color="auto"/>
            </w:tcBorders>
          </w:tcPr>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Bajee Krishna Sriram (Clinical Director, Sleep Services)</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F9277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Sriram,</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r w:rsidR="00836D26">
        <w:rPr>
          <w:rFonts w:ascii="Arial Narrow" w:hAnsi="Arial Narrow" w:cs="Arial Narrow"/>
          <w:b/>
          <w:bCs/>
        </w:rPr>
        <w:t>:</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9277D">
        <w:tc>
          <w:tcPr>
            <w:tcW w:w="4819" w:type="dxa"/>
            <w:tcBorders>
              <w:top w:val="nil"/>
              <w:left w:val="nil"/>
              <w:bottom w:val="nil"/>
              <w:right w:val="nil"/>
            </w:tcBorders>
          </w:tcPr>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FA379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Medicare Number*: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A379D" w:rsidRPr="00FA379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Next of Kin/Alternative Contact: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If yes, specify language: </w:t>
            </w:r>
            <w:hyperlink w:anchor="CUSTOM" w:history="1"/>
          </w:p>
        </w:tc>
      </w:tr>
    </w:tbl>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F9277D">
        <w:tc>
          <w:tcPr>
            <w:tcW w:w="9638" w:type="dxa"/>
            <w:tcBorders>
              <w:top w:val="nil"/>
              <w:left w:val="nil"/>
              <w:bottom w:val="nil"/>
              <w:right w:val="nil"/>
            </w:tcBorders>
          </w:tcPr>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 reason for this referral: </w:t>
            </w:r>
          </w:p>
          <w:p w:rsidR="00FA379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FA379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include any symptoms and date of onset (if known): </w:t>
            </w:r>
            <w:hyperlink w:anchor="CUSTOM" w:history="1"/>
            <w:r>
              <w:rPr>
                <w:rFonts w:ascii="Arial Narrow" w:hAnsi="Arial Narrow" w:cs="Arial Narrow"/>
                <w:sz w:val="20"/>
                <w:szCs w:val="20"/>
              </w:rPr>
              <w:t xml:space="preserve">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000000"/>
        </w:rPr>
        <w:t xml:space="preserve">SECTION 3 </w:t>
      </w:r>
      <w:r>
        <w:rPr>
          <w:rFonts w:ascii="Arial Narrow" w:hAnsi="Arial Narrow" w:cs="Arial Narrow"/>
          <w:b/>
          <w:bCs/>
        </w:rPr>
        <w:t>Mandatory clinical information</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Blood Pressure: </w:t>
      </w:r>
      <w:hyperlink w:anchor="CUSTOM" w:history="1"/>
      <w:r>
        <w:rPr>
          <w:rFonts w:ascii="Arial Narrow" w:hAnsi="Arial Narrow" w:cs="Arial Narrow"/>
          <w:sz w:val="20"/>
          <w:szCs w:val="20"/>
        </w:rPr>
        <w:t xml:space="preserve"> </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Neck circumference: </w:t>
      </w:r>
      <w:hyperlink w:anchor="CUSTOM" w:history="1"/>
      <w:r>
        <w:rPr>
          <w:rFonts w:ascii="Arial Narrow" w:hAnsi="Arial Narrow" w:cs="Arial Narrow"/>
          <w:sz w:val="20"/>
          <w:szCs w:val="20"/>
        </w:rPr>
        <w:t xml:space="preserve">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Sleep Apnoea device currently used: </w:t>
      </w:r>
      <w:hyperlink w:anchor="CUSTOM" w:history="1"/>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Specify details of device if known: </w:t>
      </w:r>
      <w:hyperlink w:anchor="CUSTOM" w:history="1"/>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F9277D" w:rsidRPr="00FA379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FA379D">
        <w:rPr>
          <w:rFonts w:ascii="Arial Narrow" w:hAnsi="Arial Narrow" w:cs="Arial Narrow"/>
          <w:iCs/>
          <w:sz w:val="20"/>
          <w:szCs w:val="20"/>
        </w:rPr>
        <w:t xml:space="preserve">Please indicate whether the following pre-requisite investigations have been undertaken </w:t>
      </w:r>
      <w:proofErr w:type="gramStart"/>
      <w:r w:rsidRPr="00FA379D">
        <w:rPr>
          <w:rFonts w:ascii="Arial Narrow" w:hAnsi="Arial Narrow" w:cs="Arial Narrow"/>
          <w:iCs/>
          <w:sz w:val="20"/>
          <w:szCs w:val="20"/>
        </w:rPr>
        <w:t>in order for</w:t>
      </w:r>
      <w:proofErr w:type="gramEnd"/>
      <w:r w:rsidRPr="00FA379D">
        <w:rPr>
          <w:rFonts w:ascii="Arial Narrow" w:hAnsi="Arial Narrow" w:cs="Arial Narrow"/>
          <w:iCs/>
          <w:sz w:val="20"/>
          <w:szCs w:val="20"/>
        </w:rPr>
        <w:t xml:space="preserve"> this referral to be processed and attach the results. In addition, please also attach any investigation results you consider to be relevant such as: assessments and findings from previous sleep studies and/or specialists in sleep medicine.</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sidRPr="00836D26">
        <w:rPr>
          <w:rFonts w:ascii="Arial Narrow" w:hAnsi="Arial Narrow" w:cs="Arial Narrow"/>
          <w:b/>
          <w:sz w:val="20"/>
          <w:szCs w:val="20"/>
        </w:rPr>
        <w:t>Epworth Sleepiness Scale results</w:t>
      </w:r>
      <w:r>
        <w:rPr>
          <w:rFonts w:ascii="Arial Narrow" w:hAnsi="Arial Narrow" w:cs="Arial Narrow"/>
          <w:sz w:val="20"/>
          <w:szCs w:val="20"/>
        </w:rPr>
        <w:t xml:space="preserve">: </w:t>
      </w:r>
      <w:hyperlink w:anchor="CUSTOM" w:history="1"/>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r w:rsidRPr="00836D26">
        <w:rPr>
          <w:rFonts w:ascii="Arial Narrow" w:hAnsi="Arial Narrow" w:cs="Arial Narrow"/>
          <w:b/>
          <w:sz w:val="20"/>
          <w:szCs w:val="20"/>
        </w:rPr>
        <w:t>Sleep study results</w:t>
      </w:r>
      <w:r>
        <w:rPr>
          <w:rFonts w:ascii="Arial Narrow" w:hAnsi="Arial Narrow" w:cs="Arial Narrow"/>
          <w:sz w:val="20"/>
          <w:szCs w:val="20"/>
        </w:rPr>
        <w:t xml:space="preserve">: </w:t>
      </w:r>
      <w:hyperlink w:anchor="CUSTOM" w:history="1"/>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lastRenderedPageBreak/>
        <w:t xml:space="preserve">The reasons why sleep study results are important are that applications for a QHSDP machine </w:t>
      </w:r>
      <w:proofErr w:type="gramStart"/>
      <w:r>
        <w:rPr>
          <w:rFonts w:ascii="Arial Narrow" w:hAnsi="Arial Narrow" w:cs="Arial Narrow"/>
          <w:b/>
          <w:bCs/>
          <w:color w:val="FF0000"/>
          <w:sz w:val="20"/>
          <w:szCs w:val="20"/>
        </w:rPr>
        <w:t>has to</w:t>
      </w:r>
      <w:proofErr w:type="gramEnd"/>
      <w:r>
        <w:rPr>
          <w:rFonts w:ascii="Arial Narrow" w:hAnsi="Arial Narrow" w:cs="Arial Narrow"/>
          <w:b/>
          <w:bCs/>
          <w:color w:val="FF0000"/>
          <w:sz w:val="20"/>
          <w:szCs w:val="20"/>
        </w:rPr>
        <w:t xml:space="preserve"> include the actual studies and some private sleep testing companies only release study results to the referring doctor not third parties.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379D" w:rsidRDefault="00C77982"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FA379D">
            <w:rPr>
              <w:rFonts w:ascii="MS Gothic" w:eastAsia="MS Gothic" w:hAnsi="MS Gothic" w:cs="Arial Narrow" w:hint="eastAsia"/>
              <w:sz w:val="20"/>
              <w:szCs w:val="20"/>
            </w:rPr>
            <w:t>☐</w:t>
          </w:r>
        </w:sdtContent>
      </w:sdt>
      <w:r w:rsidR="00FA379D">
        <w:rPr>
          <w:rFonts w:ascii="Arial Narrow" w:hAnsi="Arial Narrow" w:cs="Arial Narrow"/>
          <w:sz w:val="20"/>
          <w:szCs w:val="20"/>
        </w:rPr>
        <w:t xml:space="preserve"> 12 months</w:t>
      </w:r>
      <w:r w:rsidR="00FA379D">
        <w:rPr>
          <w:rFonts w:ascii="Arial Narrow" w:hAnsi="Arial Narrow" w:cs="Arial Narrow"/>
          <w:sz w:val="20"/>
          <w:szCs w:val="20"/>
        </w:rPr>
        <w:tab/>
      </w:r>
    </w:p>
    <w:p w:rsidR="00FA379D" w:rsidRPr="00E44114" w:rsidRDefault="00C77982"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FA379D">
            <w:rPr>
              <w:rFonts w:ascii="MS Gothic" w:eastAsia="MS Gothic" w:hAnsi="MS Gothic" w:cs="Arial Narrow" w:hint="eastAsia"/>
              <w:sz w:val="20"/>
              <w:szCs w:val="20"/>
            </w:rPr>
            <w:t>☐</w:t>
          </w:r>
        </w:sdtContent>
      </w:sdt>
      <w:r w:rsidR="00FA379D" w:rsidRPr="00E44114">
        <w:rPr>
          <w:rFonts w:ascii="Arial Narrow" w:hAnsi="Arial Narrow" w:cs="Arial Narrow"/>
          <w:sz w:val="20"/>
          <w:szCs w:val="20"/>
        </w:rPr>
        <w:t xml:space="preserve"> Indefinite</w:t>
      </w:r>
      <w:r w:rsidR="00FA379D">
        <w:rPr>
          <w:rFonts w:ascii="Arial Narrow" w:hAnsi="Arial Narrow" w:cs="Arial Narrow"/>
          <w:sz w:val="20"/>
          <w:szCs w:val="20"/>
        </w:rPr>
        <w:tab/>
        <w:t xml:space="preserve">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consider whether the patient may have any of the following conditions that have not yet been coded into the electronic medical record; Cardiac arrhythmias; GORD; Heart failure; Diabetes mellitus; Motor neurone disease; COPD; Stroke/TIA; Chronic pain; Epilepsy/Seizures; Fibromyalgia.</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379D" w:rsidRPr="00EA167B"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379D" w:rsidRDefault="00FA379D" w:rsidP="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sz w:val="22"/>
          <w:szCs w:val="22"/>
        </w:rPr>
        <w:t xml:space="preserve">SECTION 7 Information about this service </w:t>
      </w:r>
    </w:p>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Information about the Queensland Health Sleep Disorders Program (QHSDP)</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provide concession card holders who are eligible for the Queensland Health Sleep Disorders Program (QHSDP) with information about the QHSDP equipment eligibility criteria:</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1.</w:t>
      </w:r>
      <w:r>
        <w:rPr>
          <w:rFonts w:ascii="Arial Narrow" w:hAnsi="Arial Narrow" w:cs="Arial Narrow"/>
          <w:sz w:val="20"/>
          <w:szCs w:val="20"/>
        </w:rPr>
        <w:tab/>
        <w:t>They must reside permanently in Queensland.</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2.</w:t>
      </w:r>
      <w:r>
        <w:rPr>
          <w:rFonts w:ascii="Arial Narrow" w:hAnsi="Arial Narrow" w:cs="Arial Narrow"/>
          <w:sz w:val="20"/>
          <w:szCs w:val="20"/>
        </w:rPr>
        <w:tab/>
        <w:t>They must be diagnosed with significant sleep apnoea as defined by the QH Sleep Disorders Program:</w:t>
      </w:r>
    </w:p>
    <w:p w:rsidR="00F9277D" w:rsidRDefault="00FA379D">
      <w:pPr>
        <w:pStyle w:val="Normal0"/>
        <w:numPr>
          <w:ilvl w:val="1"/>
          <w:numId w:val="1"/>
        </w:numPr>
        <w:tabs>
          <w:tab w:val="left" w:pos="567"/>
          <w:tab w:val="left" w:pos="793"/>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At least moderate sleep apnoea, e.g. Apnoea Hypopnea Index (AHI) of &gt;15/hour on a diagnostic sleep study;</w:t>
      </w:r>
    </w:p>
    <w:p w:rsidR="00F9277D" w:rsidRDefault="00FA379D">
      <w:pPr>
        <w:pStyle w:val="Normal0"/>
        <w:numPr>
          <w:ilvl w:val="1"/>
          <w:numId w:val="1"/>
        </w:numPr>
        <w:tabs>
          <w:tab w:val="left" w:pos="567"/>
          <w:tab w:val="left" w:pos="765"/>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Obstructive sleep apnoea of any severity if it is associated with excessive daytime sleepiness, as defined by an Epworth </w:t>
      </w:r>
      <w:r>
        <w:rPr>
          <w:rFonts w:ascii="Arial Narrow" w:hAnsi="Arial Narrow" w:cs="Arial Narrow"/>
          <w:sz w:val="20"/>
          <w:szCs w:val="20"/>
        </w:rPr>
        <w:tab/>
        <w:t>Sleepiness Scale (ESS) of &gt;10/24 and other causes for the symptoms have been excluded;</w:t>
      </w:r>
    </w:p>
    <w:p w:rsidR="00F9277D" w:rsidRDefault="00FA379D">
      <w:pPr>
        <w:pStyle w:val="Normal0"/>
        <w:numPr>
          <w:ilvl w:val="1"/>
          <w:numId w:val="1"/>
        </w:numPr>
        <w:tabs>
          <w:tab w:val="left" w:pos="567"/>
          <w:tab w:val="left" w:pos="765"/>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Patients with mild sleep apnoea (AHI &lt;15/hr) without significant daytime sleepiness, e.g. Epworth Sleepiness, Scale </w:t>
      </w:r>
      <w:r>
        <w:rPr>
          <w:rFonts w:ascii="Arial Narrow" w:hAnsi="Arial Narrow" w:cs="Arial Narrow"/>
          <w:sz w:val="20"/>
          <w:szCs w:val="20"/>
        </w:rPr>
        <w:tab/>
      </w:r>
      <w:r>
        <w:rPr>
          <w:rFonts w:ascii="Arial Narrow" w:hAnsi="Arial Narrow" w:cs="Arial Narrow"/>
          <w:sz w:val="20"/>
          <w:szCs w:val="20"/>
        </w:rPr>
        <w:tab/>
        <w:t>(ESS ,10/24 will require approval from the Sleep Disorders Program Executive Committee for issue of equipment;</w:t>
      </w:r>
      <w:bookmarkStart w:id="0" w:name="_GoBack"/>
      <w:bookmarkEnd w:id="0"/>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3.</w:t>
      </w:r>
      <w:r>
        <w:rPr>
          <w:rFonts w:ascii="Arial Narrow" w:hAnsi="Arial Narrow" w:cs="Arial Narrow"/>
          <w:sz w:val="20"/>
          <w:szCs w:val="20"/>
        </w:rPr>
        <w:tab/>
        <w:t xml:space="preserve">Patients </w:t>
      </w:r>
      <w:proofErr w:type="gramStart"/>
      <w:r>
        <w:rPr>
          <w:rFonts w:ascii="Arial Narrow" w:hAnsi="Arial Narrow" w:cs="Arial Narrow"/>
          <w:sz w:val="20"/>
          <w:szCs w:val="20"/>
        </w:rPr>
        <w:t>have to</w:t>
      </w:r>
      <w:proofErr w:type="gramEnd"/>
      <w:r>
        <w:rPr>
          <w:rFonts w:ascii="Arial Narrow" w:hAnsi="Arial Narrow" w:cs="Arial Narrow"/>
          <w:sz w:val="20"/>
          <w:szCs w:val="20"/>
        </w:rPr>
        <w:t xml:space="preserve"> rent a positive airway pressure device at their own expense for a minimum of two (2) month period of home </w:t>
      </w:r>
      <w:r>
        <w:rPr>
          <w:rFonts w:ascii="Arial Narrow" w:hAnsi="Arial Narrow" w:cs="Arial Narrow"/>
          <w:sz w:val="20"/>
          <w:szCs w:val="20"/>
        </w:rPr>
        <w:tab/>
      </w:r>
      <w:r>
        <w:rPr>
          <w:rFonts w:ascii="Arial Narrow" w:hAnsi="Arial Narrow" w:cs="Arial Narrow"/>
          <w:sz w:val="20"/>
          <w:szCs w:val="20"/>
        </w:rPr>
        <w:tab/>
        <w:t>treatment, with average usage of at least 4 hours per night for this period.</w:t>
      </w:r>
    </w:p>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sz w:val="20"/>
          <w:szCs w:val="20"/>
        </w:rPr>
        <w:t>4.</w:t>
      </w:r>
      <w:r>
        <w:rPr>
          <w:rFonts w:ascii="Arial Narrow" w:hAnsi="Arial Narrow" w:cs="Arial Narrow"/>
          <w:sz w:val="20"/>
          <w:szCs w:val="20"/>
        </w:rPr>
        <w:tab/>
        <w:t xml:space="preserve">Patients have to purchase all accessories for the device, including mask, headgear, and if (required) humidifier, including </w:t>
      </w:r>
      <w:r>
        <w:rPr>
          <w:rFonts w:ascii="Arial Narrow" w:hAnsi="Arial Narrow" w:cs="Arial Narrow"/>
          <w:sz w:val="20"/>
          <w:szCs w:val="20"/>
        </w:rPr>
        <w:tab/>
      </w:r>
      <w:r>
        <w:rPr>
          <w:rFonts w:ascii="Arial Narrow" w:hAnsi="Arial Narrow" w:cs="Arial Narrow"/>
          <w:sz w:val="20"/>
          <w:szCs w:val="20"/>
        </w:rPr>
        <w:tab/>
        <w:t xml:space="preserve">after the </w:t>
      </w:r>
      <w:proofErr w:type="gramStart"/>
      <w:r>
        <w:rPr>
          <w:rFonts w:ascii="Arial Narrow" w:hAnsi="Arial Narrow" w:cs="Arial Narrow"/>
          <w:sz w:val="20"/>
          <w:szCs w:val="20"/>
        </w:rPr>
        <w:t>two month</w:t>
      </w:r>
      <w:proofErr w:type="gramEnd"/>
      <w:r>
        <w:rPr>
          <w:rFonts w:ascii="Arial Narrow" w:hAnsi="Arial Narrow" w:cs="Arial Narrow"/>
          <w:sz w:val="20"/>
          <w:szCs w:val="20"/>
        </w:rPr>
        <w:t xml:space="preserve"> trial period.</w:t>
      </w:r>
    </w:p>
    <w:p w:rsidR="00F9277D" w:rsidRDefault="00F92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p>
    <w:p w:rsidR="00F9277D" w:rsidRDefault="00FA379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sz w:val="22"/>
          <w:szCs w:val="22"/>
        </w:rPr>
        <w:t>SMOs/VMOs in this Specialist Service</w:t>
      </w:r>
    </w:p>
    <w:p w:rsidR="00F9277D" w:rsidRDefault="00F92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F9277D">
        <w:tc>
          <w:tcPr>
            <w:tcW w:w="3212" w:type="dxa"/>
            <w:tcBorders>
              <w:top w:val="nil"/>
              <w:left w:val="nil"/>
              <w:bottom w:val="nil"/>
              <w:right w:val="nil"/>
            </w:tcBorders>
          </w:tcPr>
          <w:p w:rsidR="00F9277D" w:rsidRDefault="00FA37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r>
              <w:rPr>
                <w:rFonts w:ascii="Arial Narrow" w:hAnsi="Arial Narrow" w:cs="Arial Narrow"/>
                <w:sz w:val="20"/>
                <w:szCs w:val="20"/>
              </w:rPr>
              <w:t>Dr Bajee Krishna Sriram (Clinical Director)</w:t>
            </w:r>
          </w:p>
        </w:tc>
        <w:tc>
          <w:tcPr>
            <w:tcW w:w="3212" w:type="dxa"/>
            <w:tcBorders>
              <w:top w:val="nil"/>
              <w:left w:val="nil"/>
              <w:bottom w:val="nil"/>
              <w:right w:val="nil"/>
            </w:tcBorders>
          </w:tcPr>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Carl </w:t>
            </w:r>
            <w:proofErr w:type="spellStart"/>
            <w:r>
              <w:rPr>
                <w:rFonts w:ascii="Arial Narrow" w:hAnsi="Arial Narrow" w:cs="Arial Narrow"/>
                <w:sz w:val="20"/>
                <w:szCs w:val="20"/>
              </w:rPr>
              <w:t>Pahoff</w:t>
            </w:r>
            <w:proofErr w:type="spellEnd"/>
          </w:p>
        </w:tc>
        <w:tc>
          <w:tcPr>
            <w:tcW w:w="3212" w:type="dxa"/>
            <w:tcBorders>
              <w:top w:val="nil"/>
              <w:left w:val="nil"/>
              <w:bottom w:val="nil"/>
              <w:right w:val="nil"/>
            </w:tcBorders>
          </w:tcPr>
          <w:p w:rsidR="00F9277D" w:rsidRDefault="00FA379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Toby Tang</w:t>
            </w:r>
          </w:p>
        </w:tc>
      </w:tr>
    </w:tbl>
    <w:p w:rsidR="00F9277D" w:rsidRDefault="00F9277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F9277D" w:rsidSect="00AF7974">
      <w:footerReference w:type="default" r:id="rId7"/>
      <w:footerReference w:type="first" r:id="rId8"/>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82" w:rsidRDefault="00C77982">
      <w:pPr>
        <w:spacing w:after="0" w:line="240" w:lineRule="auto"/>
      </w:pPr>
      <w:r>
        <w:separator/>
      </w:r>
    </w:p>
  </w:endnote>
  <w:endnote w:type="continuationSeparator" w:id="0">
    <w:p w:rsidR="00C77982" w:rsidRDefault="00C7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74" w:rsidRDefault="00AF7974" w:rsidP="00AF797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F9277D" w:rsidRPr="00AF7974" w:rsidRDefault="00AF7974" w:rsidP="00AF797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7D" w:rsidRDefault="00FA379D">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82" w:rsidRDefault="00C77982">
      <w:pPr>
        <w:spacing w:after="0" w:line="240" w:lineRule="auto"/>
      </w:pPr>
      <w:r>
        <w:separator/>
      </w:r>
    </w:p>
  </w:footnote>
  <w:footnote w:type="continuationSeparator" w:id="0">
    <w:p w:rsidR="00C77982" w:rsidRDefault="00C77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207"/>
      </w:pPr>
      <w:rPr>
        <w:rFonts w:ascii="Symbol" w:hAnsi="Symbol" w:cs="Symbol" w:hint="default"/>
        <w:b w:val="0"/>
        <w:bCs w:val="0"/>
        <w:i w:val="0"/>
        <w:iCs w:val="0"/>
        <w:strike w:val="0"/>
        <w:color w:val="auto"/>
        <w:sz w:val="20"/>
        <w:szCs w:val="20"/>
        <w:u w:val="none"/>
      </w:rPr>
    </w:lvl>
    <w:lvl w:ilvl="1">
      <w:start w:val="1"/>
      <w:numFmt w:val="bullet"/>
      <w:lvlText w:val=""/>
      <w:lvlJc w:val="left"/>
      <w:pPr>
        <w:ind w:left="567"/>
      </w:pPr>
      <w:rPr>
        <w:rFonts w:ascii="Symbol" w:hAnsi="Symbol" w:cs="Symbol" w:hint="default"/>
        <w:b w:val="0"/>
        <w:bCs w:val="0"/>
        <w:i w:val="0"/>
        <w:iCs w:val="0"/>
        <w:strike w:val="0"/>
        <w:color w:val="auto"/>
        <w:sz w:val="20"/>
        <w:szCs w:val="20"/>
        <w:u w:val="none"/>
      </w:rPr>
    </w:lvl>
    <w:lvl w:ilvl="2">
      <w:start w:val="1"/>
      <w:numFmt w:val="bullet"/>
      <w:lvlText w:val=""/>
      <w:lvlJc w:val="left"/>
      <w:pPr>
        <w:ind w:left="927"/>
      </w:pPr>
      <w:rPr>
        <w:rFonts w:ascii="Symbol" w:hAnsi="Symbol" w:cs="Symbol" w:hint="default"/>
        <w:b w:val="0"/>
        <w:bCs w:val="0"/>
        <w:i w:val="0"/>
        <w:iCs w:val="0"/>
        <w:strike w:val="0"/>
        <w:color w:val="auto"/>
        <w:sz w:val="20"/>
        <w:szCs w:val="20"/>
        <w:u w:val="none"/>
      </w:rPr>
    </w:lvl>
    <w:lvl w:ilvl="3">
      <w:start w:val="1"/>
      <w:numFmt w:val="bullet"/>
      <w:lvlText w:val=""/>
      <w:lvlJc w:val="left"/>
      <w:pPr>
        <w:ind w:left="1287"/>
      </w:pPr>
      <w:rPr>
        <w:rFonts w:ascii="Symbol" w:hAnsi="Symbol" w:cs="Symbol" w:hint="default"/>
        <w:b w:val="0"/>
        <w:bCs w:val="0"/>
        <w:i w:val="0"/>
        <w:iCs w:val="0"/>
        <w:strike w:val="0"/>
        <w:color w:val="auto"/>
        <w:sz w:val="20"/>
        <w:szCs w:val="20"/>
        <w:u w:val="none"/>
      </w:rPr>
    </w:lvl>
    <w:lvl w:ilvl="4">
      <w:start w:val="1"/>
      <w:numFmt w:val="bullet"/>
      <w:lvlText w:val=""/>
      <w:lvlJc w:val="left"/>
      <w:pPr>
        <w:ind w:left="1647"/>
      </w:pPr>
      <w:rPr>
        <w:rFonts w:ascii="Symbol" w:hAnsi="Symbol" w:cs="Symbol" w:hint="default"/>
        <w:b w:val="0"/>
        <w:bCs w:val="0"/>
        <w:i w:val="0"/>
        <w:iCs w:val="0"/>
        <w:strike w:val="0"/>
        <w:color w:val="auto"/>
        <w:sz w:val="20"/>
        <w:szCs w:val="20"/>
        <w:u w:val="none"/>
      </w:rPr>
    </w:lvl>
    <w:lvl w:ilvl="5">
      <w:start w:val="1"/>
      <w:numFmt w:val="bullet"/>
      <w:lvlText w:val=""/>
      <w:lvlJc w:val="left"/>
      <w:pPr>
        <w:ind w:left="2007"/>
      </w:pPr>
      <w:rPr>
        <w:rFonts w:ascii="Symbol" w:hAnsi="Symbol" w:cs="Symbol" w:hint="default"/>
        <w:b w:val="0"/>
        <w:bCs w:val="0"/>
        <w:i w:val="0"/>
        <w:iCs w:val="0"/>
        <w:strike w:val="0"/>
        <w:color w:val="auto"/>
        <w:sz w:val="20"/>
        <w:szCs w:val="20"/>
        <w:u w:val="none"/>
      </w:rPr>
    </w:lvl>
    <w:lvl w:ilvl="6">
      <w:start w:val="1"/>
      <w:numFmt w:val="bullet"/>
      <w:lvlText w:val=""/>
      <w:lvlJc w:val="left"/>
      <w:pPr>
        <w:ind w:left="2367"/>
      </w:pPr>
      <w:rPr>
        <w:rFonts w:ascii="Symbol" w:hAnsi="Symbol" w:cs="Symbol" w:hint="default"/>
        <w:b w:val="0"/>
        <w:bCs w:val="0"/>
        <w:i w:val="0"/>
        <w:iCs w:val="0"/>
        <w:strike w:val="0"/>
        <w:color w:val="auto"/>
        <w:sz w:val="20"/>
        <w:szCs w:val="20"/>
        <w:u w:val="none"/>
      </w:rPr>
    </w:lvl>
    <w:lvl w:ilvl="7">
      <w:start w:val="1"/>
      <w:numFmt w:val="bullet"/>
      <w:lvlText w:val=""/>
      <w:lvlJc w:val="left"/>
      <w:pPr>
        <w:ind w:left="2727"/>
      </w:pPr>
      <w:rPr>
        <w:rFonts w:ascii="Symbol" w:hAnsi="Symbol" w:cs="Symbol" w:hint="default"/>
        <w:b w:val="0"/>
        <w:bCs w:val="0"/>
        <w:i w:val="0"/>
        <w:iCs w:val="0"/>
        <w:strike w:val="0"/>
        <w:color w:val="auto"/>
        <w:sz w:val="20"/>
        <w:szCs w:val="20"/>
        <w:u w:val="none"/>
      </w:rPr>
    </w:lvl>
    <w:lvl w:ilvl="8">
      <w:start w:val="1"/>
      <w:numFmt w:val="bullet"/>
      <w:lvlText w:val=""/>
      <w:lvlJc w:val="left"/>
      <w:pPr>
        <w:ind w:left="3087"/>
      </w:pPr>
      <w:rPr>
        <w:rFonts w:ascii="Symbol" w:hAnsi="Symbol" w:cs="Symbol" w:hint="default"/>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43"/>
    <w:rsid w:val="00836D26"/>
    <w:rsid w:val="00AF7974"/>
    <w:rsid w:val="00C77982"/>
    <w:rsid w:val="00EB1C43"/>
    <w:rsid w:val="00F9277D"/>
    <w:rsid w:val="00FA3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5AC1A"/>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F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74"/>
    <w:rPr>
      <w:rFonts w:ascii="Calibri" w:hAnsi="Calibri" w:cs="Calibri"/>
    </w:rPr>
  </w:style>
  <w:style w:type="paragraph" w:styleId="Footer">
    <w:name w:val="footer"/>
    <w:basedOn w:val="Normal"/>
    <w:link w:val="FooterChar"/>
    <w:uiPriority w:val="99"/>
    <w:unhideWhenUsed/>
    <w:rsid w:val="00AF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74"/>
    <w:rPr>
      <w:rFonts w:ascii="Calibri" w:hAnsi="Calibri" w:cs="Calibri"/>
    </w:rPr>
  </w:style>
  <w:style w:type="character" w:styleId="PlaceholderText">
    <w:name w:val="Placeholder Text"/>
    <w:uiPriority w:val="99"/>
    <w:semiHidden/>
    <w:rsid w:val="00AF7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2018-06-28T02:07:00Z</dcterms:created>
  <dcterms:modified xsi:type="dcterms:W3CDTF">2018-06-28T06:29:00Z</dcterms:modified>
</cp:coreProperties>
</file>