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sz w:val="28"/>
          <w:szCs w:val="28"/>
        </w:rPr>
        <w:t>UROLOGY CLINIC</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E3D87">
        <w:tc>
          <w:tcPr>
            <w:tcW w:w="4746" w:type="dxa"/>
            <w:tcBorders>
              <w:top w:val="single" w:sz="6" w:space="0" w:color="auto"/>
              <w:left w:val="single" w:sz="6" w:space="0" w:color="auto"/>
              <w:bottom w:val="single" w:sz="6" w:space="0" w:color="auto"/>
              <w:right w:val="single" w:sz="2" w:space="0" w:color="auto"/>
            </w:tcBorders>
          </w:tcPr>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w:t>
            </w:r>
            <w:r w:rsidR="00D23072">
              <w:rPr>
                <w:rFonts w:ascii="Arial Narrow" w:hAnsi="Arial Narrow" w:cs="Arial Narrow"/>
                <w:color w:val="000080"/>
                <w:sz w:val="20"/>
                <w:szCs w:val="20"/>
              </w:rPr>
              <w:t>Chris Tracey</w:t>
            </w:r>
            <w:r>
              <w:rPr>
                <w:rFonts w:ascii="Arial Narrow" w:hAnsi="Arial Narrow" w:cs="Arial Narrow"/>
                <w:color w:val="000080"/>
                <w:sz w:val="20"/>
                <w:szCs w:val="20"/>
              </w:rPr>
              <w:t xml:space="preserve"> (Director of Urology)</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F17543"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F17543" w:rsidRPr="00EA167B"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F17543" w:rsidRPr="00EA167B"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r>
              <w:rPr>
                <w:rFonts w:ascii="Arial Narrow" w:hAnsi="Arial Narrow" w:cs="Arial Narrow"/>
                <w:b/>
                <w:sz w:val="20"/>
                <w:szCs w:val="20"/>
              </w:rPr>
              <w:t xml:space="preserve"> </w:t>
            </w:r>
          </w:p>
          <w:p w:rsidR="00F17543" w:rsidRPr="00EA167B"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r>
              <w:rPr>
                <w:rFonts w:ascii="Arial Narrow" w:hAnsi="Arial Narrow" w:cs="Arial Narrow"/>
                <w:b/>
                <w:sz w:val="20"/>
                <w:szCs w:val="20"/>
              </w:rPr>
              <w:t xml:space="preserve"> </w:t>
            </w:r>
          </w:p>
          <w:p w:rsidR="00F17543"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F17543"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F17543"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E3D87" w:rsidRPr="00F17543"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Provider Number: </w:t>
            </w:r>
          </w:p>
        </w:tc>
      </w:tr>
    </w:tbl>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Date: </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Dr </w:t>
      </w:r>
      <w:r w:rsidR="00D23072">
        <w:rPr>
          <w:rFonts w:ascii="Arial Narrow" w:hAnsi="Arial Narrow" w:cs="Arial Narrow"/>
          <w:sz w:val="20"/>
          <w:szCs w:val="20"/>
        </w:rPr>
        <w:t>Tracey</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74718" w:rsidRDefault="00F17543"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Patient Full Name</w:t>
      </w:r>
      <w:r w:rsidR="00E74718">
        <w:rPr>
          <w:rFonts w:ascii="Arial Narrow" w:hAnsi="Arial Narrow" w:cs="Arial Narrow"/>
          <w:b/>
          <w:bCs/>
        </w:rPr>
        <w:t xml:space="preserve">: </w:t>
      </w: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w:t>
      </w:r>
      <w:r w:rsidR="00F17543">
        <w:rPr>
          <w:rFonts w:ascii="Arial Narrow" w:hAnsi="Arial Narrow" w:cs="Arial Narrow"/>
          <w:b/>
          <w:bCs/>
        </w:rPr>
        <w:t>OB</w:t>
      </w:r>
      <w:r>
        <w:rPr>
          <w:rFonts w:ascii="Arial Narrow" w:hAnsi="Arial Narrow" w:cs="Arial Narrow"/>
          <w:b/>
          <w:bCs/>
        </w:rPr>
        <w:t>:</w:t>
      </w:r>
      <w:r>
        <w:rPr>
          <w:rFonts w:ascii="Arial Narrow" w:hAnsi="Arial Narrow" w:cs="Arial Narrow"/>
        </w:rPr>
        <w:t xml:space="preserve"> </w:t>
      </w: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A</w:t>
      </w:r>
      <w:r w:rsidR="00F17543">
        <w:rPr>
          <w:rFonts w:ascii="Arial Narrow" w:hAnsi="Arial Narrow" w:cs="Arial Narrow"/>
          <w:b/>
          <w:bCs/>
        </w:rPr>
        <w:t>ge</w:t>
      </w:r>
      <w:r>
        <w:rPr>
          <w:rFonts w:ascii="Arial Narrow" w:hAnsi="Arial Narrow" w:cs="Arial Narrow"/>
          <w:b/>
          <w:bCs/>
        </w:rPr>
        <w:t>:</w:t>
      </w:r>
      <w:r>
        <w:rPr>
          <w:rFonts w:ascii="Arial Narrow" w:hAnsi="Arial Narrow" w:cs="Arial Narrow"/>
        </w:rPr>
        <w:t xml:space="preserve"> </w:t>
      </w: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E74718" w:rsidTr="004143E1">
        <w:tc>
          <w:tcPr>
            <w:tcW w:w="4819" w:type="dxa"/>
            <w:tcBorders>
              <w:top w:val="nil"/>
              <w:left w:val="nil"/>
              <w:bottom w:val="nil"/>
              <w:right w:val="nil"/>
            </w:tcBorders>
          </w:tcPr>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Gender: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Address: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b/>
                <w:bCs/>
                <w:sz w:val="20"/>
                <w:szCs w:val="20"/>
              </w:rPr>
            </w:pPr>
            <w:r>
              <w:rPr>
                <w:rFonts w:ascii="Arial Narrow" w:hAnsi="Arial Narrow" w:cs="Arial Narrow"/>
                <w:b/>
                <w:bCs/>
                <w:sz w:val="20"/>
                <w:szCs w:val="20"/>
              </w:rPr>
              <w:t xml:space="preserve">Home </w:t>
            </w:r>
            <w:proofErr w:type="spellStart"/>
            <w:r>
              <w:rPr>
                <w:rFonts w:ascii="Arial Narrow" w:hAnsi="Arial Narrow" w:cs="Arial Narrow"/>
                <w:b/>
                <w:bCs/>
                <w:sz w:val="20"/>
                <w:szCs w:val="20"/>
              </w:rPr>
              <w:t>Ph</w:t>
            </w:r>
            <w:proofErr w:type="spellEnd"/>
            <w:r>
              <w:rPr>
                <w:rFonts w:ascii="Arial Narrow" w:hAnsi="Arial Narrow" w:cs="Arial Narrow"/>
                <w:b/>
                <w:bCs/>
                <w:sz w:val="20"/>
                <w:szCs w:val="20"/>
              </w:rPr>
              <w:t xml:space="preserve">: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Mobile </w:t>
            </w:r>
            <w:proofErr w:type="spellStart"/>
            <w:r>
              <w:rPr>
                <w:rFonts w:ascii="Arial Narrow" w:hAnsi="Arial Narrow" w:cs="Arial Narrow"/>
                <w:b/>
                <w:bCs/>
                <w:sz w:val="20"/>
                <w:szCs w:val="20"/>
              </w:rPr>
              <w:t>Ph</w:t>
            </w:r>
            <w:proofErr w:type="spellEnd"/>
            <w:r>
              <w:rPr>
                <w:rFonts w:ascii="Arial Narrow" w:hAnsi="Arial Narrow" w:cs="Arial Narrow"/>
                <w:b/>
                <w:bCs/>
                <w:sz w:val="20"/>
                <w:szCs w:val="20"/>
              </w:rPr>
              <w:t xml:space="preserve">: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b/>
                <w:bCs/>
                <w:sz w:val="20"/>
                <w:szCs w:val="20"/>
              </w:rPr>
            </w:pPr>
            <w:r>
              <w:rPr>
                <w:rFonts w:ascii="Arial Narrow" w:hAnsi="Arial Narrow" w:cs="Arial Narrow"/>
                <w:b/>
                <w:bCs/>
                <w:sz w:val="20"/>
                <w:szCs w:val="20"/>
              </w:rPr>
              <w:t xml:space="preserve">Medicare Number*: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w:t>
            </w:r>
            <w:r w:rsidRPr="00BA44FE">
              <w:rPr>
                <w:rFonts w:ascii="Arial Narrow" w:hAnsi="Arial Narrow" w:cs="Arial Narrow"/>
                <w:bCs/>
                <w:sz w:val="20"/>
                <w:szCs w:val="20"/>
              </w:rPr>
              <w:t>(</w:t>
            </w:r>
            <w:r>
              <w:rPr>
                <w:rFonts w:ascii="Arial Narrow" w:hAnsi="Arial Narrow" w:cs="Arial Narrow"/>
                <w:sz w:val="18"/>
                <w:szCs w:val="18"/>
              </w:rPr>
              <w:t>Medicare ineligible patients will incur a consultation fee)</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p>
        </w:tc>
        <w:tc>
          <w:tcPr>
            <w:tcW w:w="4819" w:type="dxa"/>
            <w:tcBorders>
              <w:top w:val="nil"/>
              <w:left w:val="nil"/>
              <w:bottom w:val="nil"/>
              <w:right w:val="nil"/>
            </w:tcBorders>
          </w:tcPr>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Next of Kin/Alternative Contact:</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Next of Kin/Alternative Contact </w:t>
            </w:r>
            <w:proofErr w:type="spellStart"/>
            <w:r>
              <w:rPr>
                <w:rFonts w:ascii="Arial Narrow" w:hAnsi="Arial Narrow" w:cs="Arial Narrow"/>
                <w:b/>
                <w:bCs/>
                <w:sz w:val="20"/>
                <w:szCs w:val="20"/>
              </w:rPr>
              <w:t>Ph</w:t>
            </w:r>
            <w:proofErr w:type="spellEnd"/>
            <w:r>
              <w:rPr>
                <w:rFonts w:ascii="Arial Narrow" w:hAnsi="Arial Narrow" w:cs="Arial Narrow"/>
                <w:b/>
                <w:bCs/>
                <w:sz w:val="20"/>
                <w:szCs w:val="20"/>
              </w:rPr>
              <w:t xml:space="preserve">: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Islander: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Interpreter required: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If yes, specify language: </w:t>
            </w:r>
          </w:p>
        </w:tc>
      </w:tr>
    </w:tbl>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information</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E3D87">
        <w:tc>
          <w:tcPr>
            <w:tcW w:w="9638" w:type="dxa"/>
            <w:tcBorders>
              <w:top w:val="nil"/>
              <w:left w:val="nil"/>
              <w:bottom w:val="nil"/>
              <w:right w:val="nil"/>
            </w:tcBorders>
          </w:tcPr>
          <w:p w:rsidR="008F11B4"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0"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8F11B4"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F11B4"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8F11B4"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F11B4"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8F11B4"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Pr="00E74718"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0"/>
          </w:p>
        </w:tc>
      </w:tr>
    </w:tbl>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3 Medical history including co-morbidities and previous surgical interventions </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bookmarkStart w:id="1" w:name="_Hlk5610928"/>
      <w:r>
        <w:rPr>
          <w:rFonts w:ascii="Arial Narrow" w:hAnsi="Arial Narrow" w:cs="Arial Narrow"/>
          <w:b/>
          <w:bCs/>
          <w:sz w:val="20"/>
          <w:szCs w:val="20"/>
        </w:rPr>
        <w:t xml:space="preserve">Alcohol status/history: </w:t>
      </w: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r>
        <w:rPr>
          <w:rFonts w:ascii="Arial Narrow" w:hAnsi="Arial Narrow" w:cs="Arial Narrow"/>
          <w:b/>
          <w:bCs/>
          <w:sz w:val="20"/>
          <w:szCs w:val="20"/>
        </w:rPr>
        <w:t xml:space="preserve">Smoking status/history: </w:t>
      </w:r>
    </w:p>
    <w:p w:rsidR="00E74718" w:rsidRPr="004A2A0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r>
        <w:rPr>
          <w:rFonts w:ascii="Arial Narrow" w:hAnsi="Arial Narrow" w:cs="Arial Narrow"/>
          <w:b/>
          <w:bCs/>
          <w:sz w:val="20"/>
          <w:szCs w:val="20"/>
        </w:rPr>
        <w:t>Medical history</w:t>
      </w:r>
      <w:r w:rsidRPr="004A2A08">
        <w:rPr>
          <w:rFonts w:ascii="Arial Narrow" w:hAnsi="Arial Narrow" w:cs="Arial Narrow"/>
          <w:b/>
          <w:bCs/>
          <w:sz w:val="20"/>
          <w:szCs w:val="20"/>
        </w:rPr>
        <w:t>:</w:t>
      </w:r>
    </w:p>
    <w:p w:rsidR="00E74718" w:rsidRPr="004A2A0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r>
        <w:rPr>
          <w:rFonts w:ascii="Arial Narrow" w:hAnsi="Arial Narrow" w:cs="Arial Narrow"/>
          <w:b/>
          <w:bCs/>
          <w:sz w:val="20"/>
          <w:szCs w:val="20"/>
        </w:rPr>
        <w:t>Comorbidities:</w:t>
      </w:r>
    </w:p>
    <w:p w:rsidR="00E74718" w:rsidRPr="004A2A0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r w:rsidRPr="004A2A08">
        <w:rPr>
          <w:rFonts w:ascii="Arial Narrow" w:hAnsi="Arial Narrow" w:cs="Arial Narrow"/>
          <w:b/>
          <w:bCs/>
          <w:sz w:val="20"/>
          <w:szCs w:val="20"/>
        </w:rPr>
        <w:t xml:space="preserve">Previous </w:t>
      </w:r>
      <w:r>
        <w:rPr>
          <w:rFonts w:ascii="Arial Narrow" w:hAnsi="Arial Narrow" w:cs="Arial Narrow"/>
          <w:b/>
          <w:bCs/>
          <w:sz w:val="20"/>
          <w:szCs w:val="20"/>
        </w:rPr>
        <w:t>p</w:t>
      </w:r>
      <w:r w:rsidRPr="004A2A08">
        <w:rPr>
          <w:rFonts w:ascii="Arial Narrow" w:hAnsi="Arial Narrow" w:cs="Arial Narrow"/>
          <w:b/>
          <w:bCs/>
          <w:sz w:val="20"/>
          <w:szCs w:val="20"/>
        </w:rPr>
        <w:t>rocedures:</w:t>
      </w:r>
    </w:p>
    <w:p w:rsidR="00E74718" w:rsidRPr="004A2A08" w:rsidRDefault="00853F93"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hyperlink r:id="rId6" w:history="1">
        <w:r w:rsidR="00E74718" w:rsidRPr="004A2A08">
          <w:rPr>
            <w:rFonts w:ascii="Arial Narrow" w:hAnsi="Arial Narrow" w:cs="Arial Narrow"/>
            <w:b/>
            <w:bCs/>
            <w:sz w:val="20"/>
            <w:szCs w:val="20"/>
          </w:rPr>
          <w:t>Allergies/</w:t>
        </w:r>
        <w:r w:rsidR="00E74718">
          <w:rPr>
            <w:rFonts w:ascii="Arial Narrow" w:hAnsi="Arial Narrow" w:cs="Arial Narrow"/>
            <w:b/>
            <w:bCs/>
            <w:sz w:val="20"/>
            <w:szCs w:val="20"/>
          </w:rPr>
          <w:t>a</w:t>
        </w:r>
        <w:r w:rsidR="00E74718" w:rsidRPr="004A2A08">
          <w:rPr>
            <w:rFonts w:ascii="Arial Narrow" w:hAnsi="Arial Narrow" w:cs="Arial Narrow"/>
            <w:b/>
            <w:bCs/>
            <w:sz w:val="20"/>
            <w:szCs w:val="20"/>
          </w:rPr>
          <w:t xml:space="preserve">dverse </w:t>
        </w:r>
        <w:r w:rsidR="00E74718">
          <w:rPr>
            <w:rFonts w:ascii="Arial Narrow" w:hAnsi="Arial Narrow" w:cs="Arial Narrow"/>
            <w:b/>
            <w:bCs/>
            <w:sz w:val="20"/>
            <w:szCs w:val="20"/>
          </w:rPr>
          <w:t>r</w:t>
        </w:r>
        <w:r w:rsidR="00E74718" w:rsidRPr="004A2A08">
          <w:rPr>
            <w:rFonts w:ascii="Arial Narrow" w:hAnsi="Arial Narrow" w:cs="Arial Narrow"/>
            <w:b/>
            <w:bCs/>
            <w:sz w:val="20"/>
            <w:szCs w:val="20"/>
          </w:rPr>
          <w:t>eactions</w:t>
        </w:r>
      </w:hyperlink>
      <w:r w:rsidR="00E74718" w:rsidRPr="004A2A08">
        <w:rPr>
          <w:rFonts w:ascii="Arial Narrow" w:hAnsi="Arial Narrow" w:cs="Arial Narrow"/>
          <w:b/>
          <w:bCs/>
          <w:sz w:val="20"/>
          <w:szCs w:val="20"/>
        </w:rPr>
        <w:t>:</w:t>
      </w:r>
    </w:p>
    <w:p w:rsidR="000E1FC6"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120"/>
        <w:rPr>
          <w:rFonts w:ascii="Arial Narrow" w:hAnsi="Arial Narrow" w:cs="Arial Narrow"/>
          <w:b/>
          <w:bCs/>
          <w:sz w:val="20"/>
          <w:szCs w:val="20"/>
        </w:rPr>
      </w:pPr>
      <w:r>
        <w:rPr>
          <w:rFonts w:ascii="Arial Narrow" w:hAnsi="Arial Narrow" w:cs="Arial Narrow"/>
          <w:b/>
          <w:bCs/>
          <w:sz w:val="20"/>
          <w:szCs w:val="20"/>
        </w:rPr>
        <w:t>Current prescribed medications:</w:t>
      </w:r>
    </w:p>
    <w:p w:rsidR="000E3D87"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120"/>
        <w:rPr>
          <w:rFonts w:ascii="Arial Narrow" w:hAnsi="Arial Narrow" w:cs="Arial Narrow"/>
          <w:b/>
          <w:bCs/>
          <w:sz w:val="20"/>
          <w:szCs w:val="20"/>
        </w:rPr>
      </w:pPr>
      <w:r>
        <w:rPr>
          <w:rFonts w:ascii="Arial Narrow" w:hAnsi="Arial Narrow" w:cs="Arial Narrow"/>
          <w:b/>
          <w:bCs/>
          <w:sz w:val="20"/>
          <w:szCs w:val="20"/>
        </w:rPr>
        <w:t xml:space="preserve"> </w:t>
      </w:r>
      <w:bookmarkEnd w:id="1"/>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lastRenderedPageBreak/>
        <w:t>SECTION 4 Duration of referral</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74718"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0E3D87" w:rsidRDefault="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Indefinite</w:t>
      </w:r>
      <w:r>
        <w:rPr>
          <w:rFonts w:ascii="Arial Narrow" w:hAnsi="Arial Narrow" w:cs="Arial Narrow"/>
          <w:sz w:val="20"/>
          <w:szCs w:val="20"/>
        </w:rPr>
        <w:tab/>
        <w:t xml:space="preserve"> </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b/>
          <w:bCs/>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be required to submit a new referral for ongoing care. </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impact on the patient</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E3D87">
        <w:tc>
          <w:tcPr>
            <w:tcW w:w="9638" w:type="dxa"/>
            <w:tcBorders>
              <w:top w:val="nil"/>
              <w:left w:val="nil"/>
              <w:bottom w:val="nil"/>
              <w:right w:val="nil"/>
            </w:tcBorders>
          </w:tcPr>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0E1FC6">
              <w:rPr>
                <w:rFonts w:ascii="Arial Narrow" w:hAnsi="Arial Narrow" w:cs="Arial Narrow"/>
                <w:iCs/>
                <w:sz w:val="20"/>
                <w:szCs w:val="20"/>
              </w:rPr>
              <w:t>Consider the impact on employment/education; activities of daily life; ability to care for others; personal safety/frailty;</w:t>
            </w:r>
          </w:p>
          <w:p w:rsidR="000E3D87" w:rsidRPr="000E1FC6"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roofErr w:type="gramStart"/>
            <w:r w:rsidRPr="000E1FC6">
              <w:rPr>
                <w:rFonts w:ascii="Arial Narrow" w:hAnsi="Arial Narrow" w:cs="Arial Narrow"/>
                <w:iCs/>
                <w:sz w:val="20"/>
                <w:szCs w:val="20"/>
              </w:rPr>
              <w:t>other</w:t>
            </w:r>
            <w:proofErr w:type="gramEnd"/>
            <w:r w:rsidRPr="000E1FC6">
              <w:rPr>
                <w:rFonts w:ascii="Arial Narrow" w:hAnsi="Arial Narrow" w:cs="Arial Narrow"/>
                <w:iCs/>
                <w:sz w:val="20"/>
                <w:szCs w:val="20"/>
              </w:rPr>
              <w:t xml:space="preserve"> factors. </w:t>
            </w:r>
            <w:r w:rsidRPr="000E1FC6">
              <w:rPr>
                <w:rFonts w:ascii="Arial Narrow" w:hAnsi="Arial Narrow" w:cs="Arial Narrow"/>
                <w:b/>
                <w:iCs/>
                <w:sz w:val="20"/>
                <w:szCs w:val="20"/>
              </w:rPr>
              <w:t>Please paste or type relevant information</w:t>
            </w:r>
            <w:r w:rsidRPr="000E1FC6">
              <w:rPr>
                <w:rFonts w:ascii="Arial Narrow" w:hAnsi="Arial Narrow" w:cs="Arial Narrow"/>
                <w:iCs/>
                <w:sz w:val="20"/>
                <w:szCs w:val="20"/>
              </w:rPr>
              <w:t>.</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Investigations</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whether the following pre-requisite investigations have been undertaken in order for this referral to be processed and attach the results. In </w:t>
      </w:r>
      <w:r w:rsidR="00E74718">
        <w:rPr>
          <w:rFonts w:ascii="Arial Narrow" w:hAnsi="Arial Narrow" w:cs="Arial Narrow"/>
          <w:sz w:val="20"/>
          <w:szCs w:val="20"/>
        </w:rPr>
        <w:t>addition,</w:t>
      </w:r>
      <w:r>
        <w:rPr>
          <w:rFonts w:ascii="Arial Narrow" w:hAnsi="Arial Narrow" w:cs="Arial Narrow"/>
          <w:sz w:val="20"/>
          <w:szCs w:val="20"/>
        </w:rPr>
        <w:t xml:space="preserve"> please also attach any investigation results you consider to be relevant. </w:t>
      </w:r>
    </w:p>
    <w:p w:rsidR="000E3D87"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 xml:space="preserve">For renal tumours: USS and/or CT IVP: </w:t>
      </w: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For LUTS: Urine MCS and cytology:</w:t>
      </w:r>
      <w:r w:rsidRPr="000E1FC6">
        <w:rPr>
          <w:rFonts w:ascii="Arial Narrow" w:hAnsi="Arial Narrow" w:cs="Arial Narrow"/>
          <w:b/>
          <w:bCs/>
          <w:sz w:val="20"/>
          <w:szCs w:val="20"/>
        </w:rPr>
        <w:t xml:space="preserve"> </w:t>
      </w: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 xml:space="preserve">For haematuria: FBC, Urine MCS and USS/CT-IVP: </w:t>
      </w: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For scrotal problems: USS of scrotum/testes:</w:t>
      </w:r>
      <w:r w:rsidR="00E74718" w:rsidRPr="000E1FC6">
        <w:rPr>
          <w:rFonts w:ascii="Arial Narrow" w:hAnsi="Arial Narrow" w:cs="Arial Narrow"/>
          <w:b/>
          <w:sz w:val="20"/>
          <w:szCs w:val="20"/>
        </w:rPr>
        <w:t xml:space="preserve"> </w:t>
      </w: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For calculi: non-contras</w:t>
      </w:r>
      <w:r w:rsidR="00E74718" w:rsidRPr="000E1FC6">
        <w:rPr>
          <w:rFonts w:ascii="Arial Narrow" w:hAnsi="Arial Narrow" w:cs="Arial Narrow"/>
          <w:b/>
          <w:sz w:val="20"/>
          <w:szCs w:val="20"/>
        </w:rPr>
        <w:t>t CT KUB, urine MCS, ELFT, FBC:</w:t>
      </w: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 xml:space="preserve">For prostate: PSA, ELFT, FBC, urine MCS: </w:t>
      </w: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 xml:space="preserve">For UTI: Urine MCS and cytology, USS urinary tract: </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E3D87">
        <w:tc>
          <w:tcPr>
            <w:tcW w:w="3212" w:type="dxa"/>
            <w:tcBorders>
              <w:top w:val="nil"/>
              <w:left w:val="nil"/>
              <w:bottom w:val="nil"/>
              <w:right w:val="nil"/>
            </w:tcBorders>
          </w:tcPr>
          <w:p w:rsidR="000E3D87" w:rsidRDefault="000E3D87" w:rsidP="00853F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r w:rsidR="00853F93">
              <w:rPr>
                <w:rFonts w:ascii="Arial Narrow" w:hAnsi="Arial Narrow" w:cs="Arial Narrow"/>
                <w:sz w:val="20"/>
                <w:szCs w:val="20"/>
              </w:rPr>
              <w:t>Chris Tracey</w:t>
            </w:r>
            <w:r>
              <w:rPr>
                <w:rFonts w:ascii="Arial Narrow" w:hAnsi="Arial Narrow" w:cs="Arial Narrow"/>
                <w:sz w:val="20"/>
                <w:szCs w:val="20"/>
              </w:rPr>
              <w:t xml:space="preserve"> (Director)</w:t>
            </w:r>
          </w:p>
        </w:tc>
        <w:tc>
          <w:tcPr>
            <w:tcW w:w="3212" w:type="dxa"/>
            <w:tcBorders>
              <w:top w:val="nil"/>
              <w:left w:val="nil"/>
              <w:bottom w:val="nil"/>
              <w:right w:val="nil"/>
            </w:tcBorders>
          </w:tcPr>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John </w:t>
            </w:r>
            <w:proofErr w:type="spellStart"/>
            <w:r>
              <w:rPr>
                <w:rFonts w:ascii="Arial Narrow" w:hAnsi="Arial Narrow" w:cs="Arial Narrow"/>
                <w:sz w:val="20"/>
                <w:szCs w:val="20"/>
              </w:rPr>
              <w:t>Pisko</w:t>
            </w:r>
            <w:proofErr w:type="spellEnd"/>
          </w:p>
        </w:tc>
        <w:tc>
          <w:tcPr>
            <w:tcW w:w="3212" w:type="dxa"/>
            <w:tcBorders>
              <w:top w:val="nil"/>
              <w:left w:val="nil"/>
              <w:bottom w:val="nil"/>
              <w:right w:val="nil"/>
            </w:tcBorders>
          </w:tcPr>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Neil Smith</w:t>
            </w:r>
          </w:p>
        </w:tc>
      </w:tr>
      <w:tr w:rsidR="000E3D87">
        <w:tc>
          <w:tcPr>
            <w:tcW w:w="3212" w:type="dxa"/>
            <w:tcBorders>
              <w:top w:val="nil"/>
              <w:left w:val="nil"/>
              <w:bottom w:val="nil"/>
              <w:right w:val="nil"/>
            </w:tcBorders>
          </w:tcPr>
          <w:p w:rsidR="000E3D87" w:rsidRPr="00853F93"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18"/>
                <w:szCs w:val="20"/>
              </w:rPr>
            </w:pPr>
            <w:r w:rsidRPr="00853F93">
              <w:rPr>
                <w:rFonts w:ascii="Arial Narrow" w:hAnsi="Arial Narrow" w:cs="Arial Narrow"/>
                <w:sz w:val="18"/>
                <w:szCs w:val="20"/>
              </w:rPr>
              <w:t>Dr Yang Sun</w:t>
            </w:r>
          </w:p>
        </w:tc>
        <w:tc>
          <w:tcPr>
            <w:tcW w:w="3212" w:type="dxa"/>
            <w:tcBorders>
              <w:top w:val="nil"/>
              <w:left w:val="nil"/>
              <w:bottom w:val="nil"/>
              <w:right w:val="nil"/>
            </w:tcBorders>
          </w:tcPr>
          <w:p w:rsidR="000E3D87" w:rsidRPr="00853F93"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18"/>
                <w:szCs w:val="20"/>
              </w:rPr>
            </w:pPr>
            <w:bookmarkStart w:id="2" w:name="_GoBack"/>
            <w:bookmarkEnd w:id="2"/>
          </w:p>
        </w:tc>
        <w:tc>
          <w:tcPr>
            <w:tcW w:w="3212" w:type="dxa"/>
            <w:tcBorders>
              <w:top w:val="nil"/>
              <w:left w:val="nil"/>
              <w:bottom w:val="nil"/>
              <w:right w:val="nil"/>
            </w:tcBorders>
          </w:tcPr>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E3D87" w:rsidTr="00E74718">
        <w:tc>
          <w:tcPr>
            <w:tcW w:w="9638" w:type="dxa"/>
            <w:tcBorders>
              <w:top w:val="single" w:sz="4" w:space="0" w:color="auto"/>
              <w:left w:val="single" w:sz="4" w:space="0" w:color="auto"/>
              <w:bottom w:val="single" w:sz="4" w:space="0" w:color="auto"/>
              <w:right w:val="single" w:sz="4" w:space="0" w:color="auto"/>
            </w:tcBorders>
          </w:tcPr>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General information about referrals</w:t>
            </w:r>
          </w:p>
        </w:tc>
      </w:tr>
    </w:tbl>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p>
    <w:p w:rsidR="000E3D87" w:rsidRDefault="000E3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Narrow" w:hAnsi="Arial Narrow" w:cs="Arial Narrow"/>
          <w:sz w:val="20"/>
          <w:szCs w:val="20"/>
        </w:rPr>
      </w:pPr>
      <w:r>
        <w:rPr>
          <w:rFonts w:ascii="Arial Narrow" w:hAnsi="Arial Narrow" w:cs="Arial Narrow"/>
          <w:sz w:val="20"/>
          <w:szCs w:val="20"/>
        </w:rPr>
        <w:t xml:space="preserve">Queensland Clinical Prioritisation Criteria (CPC) are available for this condition and specialty. These criteria can be viewed by visiting: </w:t>
      </w:r>
      <w:hyperlink r:id="rId7" w:history="1">
        <w:r>
          <w:rPr>
            <w:rStyle w:val="Hyperlink"/>
            <w:rFonts w:ascii="Arial Narrow" w:hAnsi="Arial Narrow" w:cs="Arial Narrow"/>
            <w:sz w:val="20"/>
            <w:szCs w:val="20"/>
          </w:rPr>
          <w:t>https://cpc.health.qld.gov.au/</w:t>
        </w:r>
      </w:hyperlink>
    </w:p>
    <w:p w:rsidR="000E3D87" w:rsidRDefault="000E3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Narrow" w:hAnsi="Arial Narrow" w:cs="Arial Narrow"/>
          <w:sz w:val="20"/>
          <w:szCs w:val="20"/>
        </w:rPr>
      </w:pP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Style w:val="Hyperlink"/>
          <w:rFonts w:ascii="Arial Narrow" w:hAnsi="Arial Narrow" w:cs="Arial Narrow"/>
          <w:sz w:val="20"/>
          <w:szCs w:val="20"/>
        </w:rPr>
      </w:pPr>
      <w:r>
        <w:rPr>
          <w:rFonts w:ascii="Arial Narrow" w:hAnsi="Arial Narrow" w:cs="Arial Narrow"/>
          <w:sz w:val="20"/>
          <w:szCs w:val="20"/>
        </w:rPr>
        <w:t xml:space="preserve">Referral Templates that outline clinical information and investigations required to safely refer your patient into Gold Coast Health can </w:t>
      </w:r>
      <w:proofErr w:type="gramStart"/>
      <w:r>
        <w:rPr>
          <w:rFonts w:ascii="Arial Narrow" w:hAnsi="Arial Narrow" w:cs="Arial Narrow"/>
          <w:sz w:val="20"/>
          <w:szCs w:val="20"/>
        </w:rPr>
        <w:t>be</w:t>
      </w:r>
      <w:proofErr w:type="gramEnd"/>
      <w:r>
        <w:rPr>
          <w:rFonts w:ascii="Arial Narrow" w:hAnsi="Arial Narrow" w:cs="Arial Narrow"/>
          <w:sz w:val="20"/>
          <w:szCs w:val="20"/>
        </w:rPr>
        <w:t xml:space="preserve"> accessed via: </w:t>
      </w:r>
      <w:hyperlink r:id="rId8" w:history="1">
        <w:r>
          <w:rPr>
            <w:rStyle w:val="Hyperlink"/>
            <w:rFonts w:ascii="Arial Narrow" w:hAnsi="Arial Narrow" w:cs="Arial Narrow"/>
            <w:sz w:val="20"/>
            <w:szCs w:val="20"/>
          </w:rPr>
          <w:t>https://www.healthygc.com.au/Health-Care-Professionals/Referral-Templates.aspx</w:t>
        </w:r>
      </w:hyperlink>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Style w:val="Hyperlink"/>
          <w:rFonts w:ascii="Arial Narrow" w:hAnsi="Arial Narrow" w:cs="Arial Narrow"/>
          <w:sz w:val="20"/>
          <w:szCs w:val="20"/>
        </w:rPr>
      </w:pPr>
    </w:p>
    <w:sectPr w:rsidR="000E3D87">
      <w:footerReference w:type="default" r:id="rId9"/>
      <w:footerReference w:type="first" r:id="rId10"/>
      <w:pgSz w:w="11906" w:h="16838"/>
      <w:pgMar w:top="1417" w:right="1134" w:bottom="141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68" w:rsidRDefault="002F2568">
      <w:pPr>
        <w:spacing w:after="0" w:line="240" w:lineRule="auto"/>
      </w:pPr>
      <w:r>
        <w:separator/>
      </w:r>
    </w:p>
  </w:endnote>
  <w:endnote w:type="continuationSeparator" w:id="0">
    <w:p w:rsidR="002F2568" w:rsidRDefault="002F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18" w:rsidRDefault="00E74718" w:rsidP="00E74718">
    <w:pPr>
      <w:pStyle w:val="Normal0"/>
      <w:rPr>
        <w:sz w:val="18"/>
        <w:szCs w:val="18"/>
      </w:rPr>
    </w:pPr>
    <w:r>
      <w:rPr>
        <w:b/>
        <w:bCs/>
        <w:sz w:val="18"/>
        <w:szCs w:val="18"/>
      </w:rPr>
      <w:t xml:space="preserve">Patient Name: </w:t>
    </w:r>
    <w:r>
      <w:rPr>
        <w:sz w:val="18"/>
        <w:szCs w:val="18"/>
      </w:rPr>
      <w:tab/>
    </w:r>
    <w:r>
      <w:rPr>
        <w:sz w:val="18"/>
        <w:szCs w:val="18"/>
      </w:rPr>
      <w:tab/>
    </w:r>
    <w:r>
      <w:rPr>
        <w:sz w:val="18"/>
        <w:szCs w:val="18"/>
      </w:rPr>
      <w:tab/>
    </w:r>
    <w:r>
      <w:rPr>
        <w:b/>
        <w:bCs/>
        <w:sz w:val="18"/>
        <w:szCs w:val="18"/>
      </w:rPr>
      <w:t>DOB:</w:t>
    </w:r>
    <w:r>
      <w:rPr>
        <w:sz w:val="18"/>
        <w:szCs w:val="18"/>
      </w:rPr>
      <w:t xml:space="preserve">  </w:t>
    </w:r>
  </w:p>
  <w:p w:rsidR="000E3D87" w:rsidRPr="00E74718" w:rsidRDefault="00E74718" w:rsidP="00E74718">
    <w:pPr>
      <w:pStyle w:val="Normal0"/>
      <w:rPr>
        <w:i/>
        <w:iCs/>
        <w:sz w:val="16"/>
        <w:szCs w:val="16"/>
      </w:rPr>
    </w:pPr>
    <w:r>
      <w:rPr>
        <w:i/>
        <w:iCs/>
        <w:sz w:val="16"/>
        <w:szCs w:val="16"/>
      </w:rPr>
      <w:t>Developed in Partnership by General Practice Gold Coast, Gold Coast Primary Health Network and Gold Coast Health - 2019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18" w:rsidRDefault="00E74718" w:rsidP="00E74718">
    <w:pPr>
      <w:pStyle w:val="Normal0"/>
      <w:rPr>
        <w:sz w:val="18"/>
        <w:szCs w:val="18"/>
      </w:rPr>
    </w:pPr>
    <w:r>
      <w:rPr>
        <w:b/>
        <w:bCs/>
        <w:sz w:val="18"/>
        <w:szCs w:val="18"/>
      </w:rPr>
      <w:t xml:space="preserve">Patient Name: </w:t>
    </w:r>
    <w:r>
      <w:rPr>
        <w:sz w:val="18"/>
        <w:szCs w:val="18"/>
      </w:rPr>
      <w:tab/>
    </w:r>
    <w:r>
      <w:rPr>
        <w:sz w:val="18"/>
        <w:szCs w:val="18"/>
      </w:rPr>
      <w:tab/>
    </w:r>
    <w:r>
      <w:rPr>
        <w:sz w:val="18"/>
        <w:szCs w:val="18"/>
      </w:rPr>
      <w:tab/>
    </w:r>
    <w:r>
      <w:rPr>
        <w:b/>
        <w:bCs/>
        <w:sz w:val="18"/>
        <w:szCs w:val="18"/>
      </w:rPr>
      <w:t>DOB:</w:t>
    </w:r>
    <w:r>
      <w:rPr>
        <w:sz w:val="18"/>
        <w:szCs w:val="18"/>
      </w:rPr>
      <w:t xml:space="preserve">  </w:t>
    </w:r>
  </w:p>
  <w:p w:rsidR="000E3D87" w:rsidRPr="00E74718" w:rsidRDefault="00E74718" w:rsidP="00E74718">
    <w:pPr>
      <w:pStyle w:val="Normal0"/>
      <w:rPr>
        <w:i/>
        <w:iCs/>
        <w:sz w:val="16"/>
        <w:szCs w:val="16"/>
      </w:rPr>
    </w:pPr>
    <w:r>
      <w:rPr>
        <w:i/>
        <w:iCs/>
        <w:sz w:val="16"/>
        <w:szCs w:val="16"/>
      </w:rPr>
      <w:t>Developed in Partnership by General Practice Gold Coast, Gold Coast Primary Health Network and Gold Coast Health - 2019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68" w:rsidRDefault="002F2568">
      <w:pPr>
        <w:spacing w:after="0" w:line="240" w:lineRule="auto"/>
      </w:pPr>
      <w:r>
        <w:separator/>
      </w:r>
    </w:p>
  </w:footnote>
  <w:footnote w:type="continuationSeparator" w:id="0">
    <w:p w:rsidR="002F2568" w:rsidRDefault="002F2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F16"/>
    <w:rsid w:val="000E1FC6"/>
    <w:rsid w:val="000E3D87"/>
    <w:rsid w:val="002F2568"/>
    <w:rsid w:val="004143E1"/>
    <w:rsid w:val="004A2A08"/>
    <w:rsid w:val="004E536E"/>
    <w:rsid w:val="00563759"/>
    <w:rsid w:val="0059395C"/>
    <w:rsid w:val="00853F93"/>
    <w:rsid w:val="008C029F"/>
    <w:rsid w:val="008F11B4"/>
    <w:rsid w:val="00926F16"/>
    <w:rsid w:val="009A122D"/>
    <w:rsid w:val="00BA44FE"/>
    <w:rsid w:val="00D23072"/>
    <w:rsid w:val="00E74718"/>
    <w:rsid w:val="00EA167B"/>
    <w:rsid w:val="00F00B63"/>
    <w:rsid w:val="00F17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46B34"/>
  <w14:defaultImageDpi w14:val="0"/>
  <w15:docId w15:val="{5EDE8EE9-7806-41AF-B31F-3021A01A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rPr>
      <w:rFonts w:cs="Times New Roman"/>
      <w:color w:val="0563C1"/>
      <w:u w:val="single"/>
    </w:rPr>
  </w:style>
  <w:style w:type="paragraph" w:styleId="Header">
    <w:name w:val="header"/>
    <w:basedOn w:val="Normal"/>
    <w:link w:val="HeaderChar"/>
    <w:uiPriority w:val="99"/>
    <w:unhideWhenUsed/>
    <w:rsid w:val="00E74718"/>
    <w:pPr>
      <w:tabs>
        <w:tab w:val="center" w:pos="4513"/>
        <w:tab w:val="right" w:pos="9026"/>
      </w:tabs>
    </w:pPr>
  </w:style>
  <w:style w:type="character" w:customStyle="1" w:styleId="HeaderChar">
    <w:name w:val="Header Char"/>
    <w:basedOn w:val="DefaultParagraphFont"/>
    <w:link w:val="Header"/>
    <w:uiPriority w:val="99"/>
    <w:locked/>
    <w:rsid w:val="00E74718"/>
    <w:rPr>
      <w:rFonts w:ascii="Calibri" w:hAnsi="Calibri" w:cs="Calibri"/>
    </w:rPr>
  </w:style>
  <w:style w:type="paragraph" w:styleId="Footer">
    <w:name w:val="footer"/>
    <w:basedOn w:val="Normal"/>
    <w:link w:val="FooterChar"/>
    <w:uiPriority w:val="99"/>
    <w:unhideWhenUsed/>
    <w:rsid w:val="00E74718"/>
    <w:pPr>
      <w:tabs>
        <w:tab w:val="center" w:pos="4513"/>
        <w:tab w:val="right" w:pos="9026"/>
      </w:tabs>
    </w:pPr>
  </w:style>
  <w:style w:type="character" w:customStyle="1" w:styleId="FooterChar">
    <w:name w:val="Footer Char"/>
    <w:basedOn w:val="DefaultParagraphFont"/>
    <w:link w:val="Footer"/>
    <w:uiPriority w:val="99"/>
    <w:locked/>
    <w:rsid w:val="00E747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238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gc.com.au/Health-Care-Professionals/Referral-Templates.aspx" TargetMode="External"/><Relationship Id="rId3" Type="http://schemas.openxmlformats.org/officeDocument/2006/relationships/webSettings" Target="webSettings.xml"/><Relationship Id="rId7" Type="http://schemas.openxmlformats.org/officeDocument/2006/relationships/hyperlink" Target="https://cpc.health.qld.gov.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RS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Sandra McElroy</cp:lastModifiedBy>
  <cp:revision>4</cp:revision>
  <dcterms:created xsi:type="dcterms:W3CDTF">2019-04-17T00:44:00Z</dcterms:created>
  <dcterms:modified xsi:type="dcterms:W3CDTF">2020-05-25T04:37:00Z</dcterms:modified>
</cp:coreProperties>
</file>