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EBE9" w14:textId="77777777" w:rsidR="00E1673D" w:rsidRPr="00AD1E91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AD1E91">
        <w:rPr>
          <w:rFonts w:ascii="Calibri Light" w:hAnsi="Calibri Light" w:cs="Calibri Light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77777777" w:rsidR="004151F1" w:rsidRPr="00AD1E91" w:rsidRDefault="006A685C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AD1E91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5D3290DB" w14:textId="3665C215" w:rsidR="000969A6" w:rsidRPr="00AD1E91" w:rsidRDefault="00800873" w:rsidP="004151F1">
      <w:pPr>
        <w:pStyle w:val="Heading2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Management of s</w:t>
      </w:r>
      <w:r w:rsidR="00533E1C" w:rsidRPr="00AD1E91">
        <w:rPr>
          <w:rFonts w:ascii="Calibri Light" w:hAnsi="Calibri Light" w:cs="Calibri Light"/>
          <w:bCs/>
          <w:color w:val="003D69"/>
          <w:sz w:val="36"/>
          <w:szCs w:val="32"/>
        </w:rPr>
        <w:t>uspected or confirmed</w:t>
      </w:r>
      <w:r w:rsidR="00040ECB" w:rsidRPr="00AD1E91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 w:rsidR="006451C1" w:rsidRPr="00AD1E91">
        <w:rPr>
          <w:rFonts w:ascii="Calibri Light" w:hAnsi="Calibri Light" w:cs="Calibri Light"/>
          <w:bCs/>
          <w:color w:val="003D69"/>
          <w:sz w:val="36"/>
          <w:szCs w:val="32"/>
        </w:rPr>
        <w:t xml:space="preserve">COVID-19 </w:t>
      </w:r>
      <w:r w:rsidR="00741362" w:rsidRPr="00AD1E91">
        <w:rPr>
          <w:rFonts w:ascii="Calibri Light" w:hAnsi="Calibri Light" w:cs="Calibri Light"/>
          <w:bCs/>
          <w:color w:val="003D69"/>
          <w:sz w:val="36"/>
          <w:szCs w:val="32"/>
        </w:rPr>
        <w:t>cases</w:t>
      </w:r>
    </w:p>
    <w:p w14:paraId="4D3C0BEA" w14:textId="77777777" w:rsidR="00A77B48" w:rsidRPr="00AD1E91" w:rsidRDefault="00A77B48" w:rsidP="000969A6">
      <w:pPr>
        <w:rPr>
          <w:rFonts w:ascii="Calibri Light" w:hAnsi="Calibri Light" w:cs="Calibri Light"/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AD1E91" w14:paraId="572BC85B" w14:textId="77777777" w:rsidTr="00B9766F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5F1254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5F1254" w:rsidRDefault="00480277" w:rsidP="00480277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Ask-Do-Describe</w:t>
            </w:r>
          </w:p>
        </w:tc>
      </w:tr>
      <w:tr w:rsidR="00942E2A" w:rsidRPr="00AD1E91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5F1254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5F1254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  <w:lang w:val="en-AU"/>
              </w:rPr>
              <w:t>Why do we want to change?</w:t>
            </w:r>
          </w:p>
        </w:tc>
      </w:tr>
      <w:tr w:rsidR="00480277" w:rsidRPr="00AD1E91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6997D17A" w:rsidR="00942E2A" w:rsidRPr="005F1254" w:rsidRDefault="00AE0B75" w:rsidP="00741362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Currently there is a gap in the practice system on safe management of suspected or confirmed COVID-19 </w:t>
            </w:r>
            <w:r w:rsidR="0074136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cases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</w:p>
        </w:tc>
      </w:tr>
      <w:tr w:rsidR="00480277" w:rsidRPr="00AD1E91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0051A10A" w:rsidR="00942E2A" w:rsidRPr="005F1254" w:rsidRDefault="00AE0B75" w:rsidP="00741362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Proactively manage patients suspected or confirmed with </w:t>
            </w:r>
            <w:r w:rsidR="006451C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COVID-19 to </w:t>
            </w:r>
            <w:r w:rsidR="0074136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reduce risk of </w:t>
            </w:r>
            <w:r w:rsidR="0013367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further </w:t>
            </w:r>
            <w:r w:rsidR="0074136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transmission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and </w:t>
            </w:r>
            <w:r w:rsidR="006451C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minimise poor health outcomes</w:t>
            </w:r>
            <w:r w:rsidR="00F37E79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 </w:t>
            </w:r>
          </w:p>
        </w:tc>
      </w:tr>
      <w:tr w:rsidR="00480277" w:rsidRPr="00AD1E91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7040" w14:textId="77777777" w:rsidR="00B128E4" w:rsidRPr="005F1254" w:rsidRDefault="006451C1" w:rsidP="009E1DD7">
            <w:pPr>
              <w:shd w:val="clear" w:color="auto" w:fill="FFFFFF"/>
              <w:spacing w:after="100" w:afterAutospacing="1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" w:eastAsia="en-AU"/>
              </w:rPr>
            </w:pPr>
            <w:r w:rsidRPr="005F1254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" w:eastAsia="en-AU"/>
              </w:rPr>
              <w:t xml:space="preserve"> </w:t>
            </w:r>
            <w:r w:rsidR="008E0ED9" w:rsidRPr="005F1254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" w:eastAsia="en-AU"/>
              </w:rPr>
              <w:t xml:space="preserve">On 30 January 2020, the outbreak of COVID-19 was declared a pandemic by the World Health Organization. COVID-19 represents a significant risk to Australia and has the potential to cause high levels of morbidity and mortality. </w:t>
            </w:r>
            <w:r w:rsidR="00AD1E91" w:rsidRPr="005F1254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" w:eastAsia="en-AU"/>
              </w:rPr>
              <w:t xml:space="preserve">Strict adherence to infection control principles and guidelines for assessment and management of suspected COVID-19 cases is essential to prevent further transmission. The effectiveness of interventions provided by general practice will also have considerable impact on individual health and the levels of morbidity and mortality. </w:t>
            </w:r>
          </w:p>
          <w:p w14:paraId="3F8E7750" w14:textId="6A7DB3EB" w:rsidR="00AD1E91" w:rsidRPr="005F1254" w:rsidRDefault="00DB1118" w:rsidP="009E1DD7">
            <w:pPr>
              <w:shd w:val="clear" w:color="auto" w:fill="FFFFFF"/>
              <w:spacing w:after="100" w:afterAutospacing="1"/>
              <w:rPr>
                <w:rFonts w:ascii="Calibri Light" w:eastAsia="Times New Roman" w:hAnsi="Calibri Light" w:cs="Calibri Light"/>
                <w:i/>
                <w:iCs/>
                <w:color w:val="000000"/>
                <w:sz w:val="22"/>
                <w:szCs w:val="22"/>
                <w:lang w:val="en" w:eastAsia="en-AU"/>
              </w:rPr>
            </w:pPr>
            <w:hyperlink r:id="rId13" w:history="1">
              <w:r w:rsidR="00AD1E91" w:rsidRPr="005F1254">
                <w:rPr>
                  <w:rStyle w:val="Hyperlink"/>
                  <w:rFonts w:ascii="Calibri Light" w:eastAsia="Times New Roman" w:hAnsi="Calibri Light" w:cs="Calibri Light"/>
                  <w:i/>
                  <w:iCs/>
                  <w:sz w:val="22"/>
                  <w:szCs w:val="22"/>
                  <w:lang w:val="en" w:eastAsia="en-AU"/>
                </w:rPr>
                <w:t>Australian Health Sector Emergency Response Plan for Novel Coronavirus (COVID-19).</w:t>
              </w:r>
            </w:hyperlink>
            <w:r w:rsidR="00AD1E91" w:rsidRPr="005F1254">
              <w:rPr>
                <w:rFonts w:ascii="Calibri Light" w:eastAsia="Times New Roman" w:hAnsi="Calibri Light" w:cs="Calibri Light"/>
                <w:i/>
                <w:iCs/>
                <w:color w:val="000000"/>
                <w:sz w:val="22"/>
                <w:szCs w:val="22"/>
                <w:lang w:val="en" w:eastAsia="en-AU"/>
              </w:rPr>
              <w:t xml:space="preserve"> </w:t>
            </w:r>
          </w:p>
        </w:tc>
      </w:tr>
      <w:tr w:rsidR="00942E2A" w:rsidRPr="00AD1E91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What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do we want to change?</w:t>
            </w:r>
          </w:p>
        </w:tc>
      </w:tr>
      <w:tr w:rsidR="00480277" w:rsidRPr="00AD1E91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7DF93C4D" w:rsidR="00BA22FC" w:rsidRPr="005F1254" w:rsidRDefault="00741362" w:rsidP="005612F2">
            <w:pPr>
              <w:shd w:val="clear" w:color="auto" w:fill="FFFFFF"/>
              <w:spacing w:after="100" w:afterAutospacing="1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Proactive management of suspected or confirmed COVID-19 cases</w:t>
            </w:r>
            <w:r w:rsidR="005612F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</w:p>
        </w:tc>
      </w:tr>
      <w:tr w:rsidR="00480277" w:rsidRPr="00AD1E91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0F1805AF" w:rsidR="00942E2A" w:rsidRPr="005F1254" w:rsidRDefault="00741362" w:rsidP="00741362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Patients at the practice identified as suspected or confirmed COVID-19 cases</w:t>
            </w:r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</w:p>
        </w:tc>
      </w:tr>
      <w:tr w:rsidR="00942E2A" w:rsidRPr="00AD1E91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How much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do we want to change?</w:t>
            </w:r>
          </w:p>
        </w:tc>
      </w:tr>
      <w:tr w:rsidR="00480277" w:rsidRPr="00AD1E91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2C11CE1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Baseline</w:t>
            </w:r>
            <w:r w:rsidR="005612F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7C84B1A9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i/>
                <w:iCs/>
                <w:color w:val="FF0000"/>
                <w:sz w:val="22"/>
                <w:szCs w:val="22"/>
                <w:lang w:val="en-AU"/>
              </w:rPr>
            </w:pPr>
          </w:p>
        </w:tc>
      </w:tr>
      <w:tr w:rsidR="00480277" w:rsidRPr="00AD1E91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45209FC9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Sample</w:t>
            </w:r>
            <w:r w:rsidR="005612F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(Number)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5770C926" w:rsidR="00942E2A" w:rsidRPr="005F1254" w:rsidRDefault="00BA22FC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Number of patients </w:t>
            </w:r>
            <w:r w:rsidR="00AD1E9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presenting as suspected or confirmed cases of COVID-19</w:t>
            </w:r>
          </w:p>
        </w:tc>
      </w:tr>
      <w:tr w:rsidR="00480277" w:rsidRPr="00AD1E91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4625EE95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Target</w:t>
            </w:r>
            <w:r w:rsidR="005612F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3F2DE953" w:rsidR="00942E2A" w:rsidRPr="005F1254" w:rsidRDefault="005612F2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100% of sample patients contacted and offered appropriate care </w:t>
            </w:r>
          </w:p>
        </w:tc>
      </w:tr>
      <w:tr w:rsidR="00480277" w:rsidRPr="00AD1E91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18DE4F61" w:rsidR="00D63B59" w:rsidRPr="005F1254" w:rsidRDefault="00040ECB" w:rsidP="00133671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All staff provided with training as per the Pandemic and Business Continuity Plan </w:t>
            </w:r>
            <w:r w:rsidR="00F53557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and QLD Health guidelines</w:t>
            </w:r>
            <w:r w:rsidR="0013367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reviewed daily</w:t>
            </w:r>
          </w:p>
        </w:tc>
      </w:tr>
      <w:tr w:rsidR="00942E2A" w:rsidRPr="00AD1E91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Who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are involved in the change?</w:t>
            </w:r>
          </w:p>
        </w:tc>
      </w:tr>
      <w:tr w:rsidR="00480277" w:rsidRPr="00AD1E91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Leads</w:t>
            </w:r>
          </w:p>
          <w:p w14:paraId="7EC88CDF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Contributors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9B7" w14:textId="77777777" w:rsidR="006C22D4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  <w:r w:rsidR="006C22D4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Lead by Practice Manager</w:t>
            </w:r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and Principal GP</w:t>
            </w:r>
          </w:p>
          <w:p w14:paraId="6D24809F" w14:textId="148CC9C3" w:rsidR="00040ECB" w:rsidRPr="005F1254" w:rsidRDefault="00040ECB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All staff </w:t>
            </w:r>
          </w:p>
        </w:tc>
      </w:tr>
      <w:tr w:rsidR="00480277" w:rsidRPr="00AD1E91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25C45845" w:rsidR="00942E2A" w:rsidRPr="005F1254" w:rsidRDefault="00506DC3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PHN</w:t>
            </w:r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/</w:t>
            </w:r>
            <w:proofErr w:type="spellStart"/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DoH</w:t>
            </w:r>
            <w:proofErr w:type="spellEnd"/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/QLD Health/Patients  </w:t>
            </w:r>
          </w:p>
        </w:tc>
      </w:tr>
      <w:tr w:rsidR="00942E2A" w:rsidRPr="00AD1E91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When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are we making the change?</w:t>
            </w:r>
          </w:p>
        </w:tc>
      </w:tr>
      <w:tr w:rsidR="00480277" w:rsidRPr="00AD1E91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036" w14:textId="0FF3AD87" w:rsidR="00942E2A" w:rsidRPr="005F1254" w:rsidRDefault="00506DC3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Immediate</w:t>
            </w:r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start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– ongoing</w:t>
            </w:r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as advised </w:t>
            </w:r>
          </w:p>
        </w:tc>
      </w:tr>
      <w:tr w:rsidR="00942E2A" w:rsidRPr="00AD1E91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How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are we going to change?</w:t>
            </w:r>
          </w:p>
        </w:tc>
      </w:tr>
      <w:tr w:rsidR="00480277" w:rsidRPr="00AD1E91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5F7" w14:textId="22A7CCEB" w:rsidR="007B1F45" w:rsidRPr="005F1254" w:rsidRDefault="007B1F45" w:rsidP="007B1F45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Allocate a team member and schedule protected time to keep up to date with the latest information. Review and monitor </w:t>
            </w:r>
            <w:hyperlink r:id="rId14" w:history="1">
              <w:r w:rsidRPr="005F1254">
                <w:rPr>
                  <w:rStyle w:val="Hyperlink"/>
                  <w:rFonts w:ascii="Calibri Light" w:hAnsi="Calibri Light" w:cs="Calibri Light"/>
                  <w:b/>
                  <w:sz w:val="22"/>
                  <w:szCs w:val="22"/>
                  <w:lang w:val="en-AU"/>
                </w:rPr>
                <w:t>GCPHN.org.au</w:t>
              </w:r>
            </w:hyperlink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daily including Covid</w:t>
            </w:r>
            <w:r w:rsidR="00513117"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-</w:t>
            </w: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19 Health Pathway and monitor email updates – consider stand up practice meeting to discuss and prioritise workflow and provide relevant updates and resources.</w:t>
            </w:r>
          </w:p>
          <w:p w14:paraId="6D255A78" w14:textId="4D0CA6E7" w:rsidR="007B1F45" w:rsidRPr="005F1254" w:rsidRDefault="007B1F45" w:rsidP="005612F2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  <w:p w14:paraId="120F707F" w14:textId="013F5B7D" w:rsidR="00EF0EC1" w:rsidRPr="005F1254" w:rsidRDefault="00EF0EC1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Implement questionnaire</w:t>
            </w:r>
            <w:r w:rsidR="005C764D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or alert messages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for appointment booking system (online, phone).</w:t>
            </w:r>
            <w:r w:rsidR="007B1A4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  <w:hyperlink r:id="rId15" w:history="1">
              <w:r w:rsidR="005C764D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 xml:space="preserve">E.g. </w:t>
              </w:r>
              <w:proofErr w:type="spellStart"/>
              <w:r w:rsidR="005C764D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Hotdocs</w:t>
              </w:r>
              <w:proofErr w:type="spellEnd"/>
              <w:r w:rsidR="005C764D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 xml:space="preserve"> instructions for creating alert messages</w:t>
              </w:r>
            </w:hyperlink>
          </w:p>
          <w:p w14:paraId="35863008" w14:textId="5B297997" w:rsidR="001B7192" w:rsidRPr="005F1254" w:rsidRDefault="001B7192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Send SMS/emails to </w:t>
            </w:r>
            <w:r w:rsidR="00EF0EC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patients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to advise of opening hours, how to see a GP, access to updates and advice on COVID-19</w:t>
            </w:r>
            <w:r w:rsidR="00A059E7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, special clinics etc</w:t>
            </w:r>
            <w:r w:rsidR="006030BE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  <w:r w:rsidR="00395EF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(</w:t>
            </w:r>
            <w:r w:rsidR="00395EFB" w:rsidRPr="005F1254"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  <w:t>consider</w:t>
            </w:r>
            <w:r w:rsidR="006030BE" w:rsidRPr="005F1254"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  <w:t xml:space="preserve"> the “recall” function to keep in touch with patients)</w:t>
            </w:r>
          </w:p>
          <w:p w14:paraId="45D7D60F" w14:textId="323570E7" w:rsidR="001B7192" w:rsidRPr="005F1254" w:rsidRDefault="00A059E7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Display </w:t>
            </w:r>
            <w:hyperlink r:id="rId16" w:anchor="prepareyourpractice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information</w:t>
              </w:r>
              <w:r w:rsidR="005C764D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 xml:space="preserve"> and posters</w:t>
              </w:r>
            </w:hyperlink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in waiting room (including videos), on doors, noting particularly access to afterhours support</w:t>
            </w:r>
            <w:r w:rsidR="007B1A4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. </w:t>
            </w:r>
          </w:p>
          <w:p w14:paraId="70755D3E" w14:textId="47390D62" w:rsidR="00A059E7" w:rsidRPr="005F1254" w:rsidRDefault="00A059E7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Update on hold telephone and answering machine messages to reflect changes and processes</w:t>
            </w:r>
            <w:r w:rsidR="007B1A4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. </w:t>
            </w:r>
          </w:p>
          <w:p w14:paraId="052C6C23" w14:textId="5A9EF36B" w:rsidR="00A059E7" w:rsidRPr="005F1254" w:rsidRDefault="00A059E7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Update practice webpage and keep patients informed using social media (if available)</w:t>
            </w:r>
          </w:p>
          <w:p w14:paraId="1EED3793" w14:textId="64C80708" w:rsidR="00513117" w:rsidRPr="005F1254" w:rsidRDefault="00513117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Review advice from insurance provider to clarify COVID-19 medico-legal matters</w:t>
            </w:r>
            <w:r w:rsidR="008F0B0A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for the practice</w:t>
            </w:r>
          </w:p>
          <w:p w14:paraId="5B99E417" w14:textId="5453CEA6" w:rsidR="00096F41" w:rsidRPr="005F1254" w:rsidRDefault="00096F41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Ensure </w:t>
            </w:r>
            <w:hyperlink r:id="rId17" w:anchor="prepareyourpractice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practice is set up</w:t>
              </w:r>
            </w:hyperlink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to safely manage suspected or confirmed cases according to QLD Health Guidelines and </w:t>
            </w:r>
            <w:hyperlink r:id="rId18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infection control principles</w:t>
              </w:r>
            </w:hyperlink>
            <w:r w:rsidR="00E526E7">
              <w:rPr>
                <w:rStyle w:val="Hyperlink"/>
                <w:rFonts w:ascii="Calibri Light" w:hAnsi="Calibri Light" w:cs="Calibri Light"/>
                <w:lang w:val="en-AU"/>
              </w:rPr>
              <w:t xml:space="preserve"> or </w:t>
            </w:r>
            <w:hyperlink r:id="rId19" w:history="1">
              <w:r w:rsidR="00E526E7">
                <w:rPr>
                  <w:rStyle w:val="Hyperlink"/>
                  <w:rFonts w:ascii="Calibri Light" w:hAnsi="Calibri Light" w:cs="Calibri Light"/>
                  <w:lang w:val="en-AU"/>
                </w:rPr>
                <w:t>infection control training module</w:t>
              </w:r>
            </w:hyperlink>
          </w:p>
          <w:p w14:paraId="7ED4427D" w14:textId="2EF5E2AD" w:rsidR="007B1A41" w:rsidRPr="005F1254" w:rsidRDefault="007B1A41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Consider promoting </w:t>
            </w:r>
            <w:hyperlink r:id="rId20" w:history="1">
              <w:r w:rsidRPr="00E526E7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Mental Health services</w:t>
              </w:r>
            </w:hyperlink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(Lifeline etc)</w:t>
            </w:r>
          </w:p>
          <w:p w14:paraId="65DC76FD" w14:textId="55CDC75D" w:rsidR="007B1A41" w:rsidRPr="005F1254" w:rsidRDefault="007B1A41" w:rsidP="005612F2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</w:p>
          <w:p w14:paraId="52661380" w14:textId="6E8FFB45" w:rsidR="007B1A41" w:rsidRPr="005F1254" w:rsidRDefault="007B1A41" w:rsidP="005612F2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Suspected cases:</w:t>
            </w:r>
          </w:p>
          <w:p w14:paraId="24A77E07" w14:textId="237D05C3" w:rsidR="007B1A41" w:rsidRPr="005F1254" w:rsidRDefault="007B1A41" w:rsidP="007B1A41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Follow QLD Health guidelines for</w:t>
            </w:r>
            <w:r w:rsidR="00736C3E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  <w:hyperlink r:id="rId21" w:history="1">
              <w:r w:rsidR="00736C3E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COVID-19</w:t>
              </w:r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 xml:space="preserve"> </w:t>
              </w:r>
              <w:r w:rsidR="00736C3E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Assessment and Management</w:t>
              </w:r>
            </w:hyperlink>
            <w:r w:rsidR="00834A20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including:</w:t>
            </w:r>
          </w:p>
          <w:p w14:paraId="0E52CF27" w14:textId="06893D64" w:rsidR="00834A20" w:rsidRPr="005F1254" w:rsidRDefault="00834A20" w:rsidP="00834A20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Consider using </w:t>
            </w:r>
            <w:hyperlink r:id="rId22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MBS telehealth items</w:t>
              </w:r>
            </w:hyperlink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for COVID-19</w:t>
            </w:r>
          </w:p>
          <w:p w14:paraId="2FDE4F9B" w14:textId="73588B5E" w:rsidR="002470E6" w:rsidRPr="005F1254" w:rsidRDefault="002470E6" w:rsidP="00834A20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Determine whether patients meets the </w:t>
            </w:r>
            <w:hyperlink r:id="rId23" w:anchor="criteriafortesting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criteria for testing</w:t>
              </w:r>
            </w:hyperlink>
          </w:p>
          <w:p w14:paraId="7A808451" w14:textId="4F271CC7" w:rsidR="000D7494" w:rsidRPr="005F1254" w:rsidRDefault="000D7494" w:rsidP="002470E6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Complete </w:t>
            </w:r>
            <w:hyperlink r:id="rId24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COVID-19 Clinical Screening Assessment</w:t>
              </w:r>
            </w:hyperlink>
          </w:p>
          <w:p w14:paraId="4FD49557" w14:textId="7013E161" w:rsidR="007B1A41" w:rsidRPr="005F1254" w:rsidRDefault="002470E6" w:rsidP="002470E6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Arrange investigations within practice, at approved pathology collection centre or at fever clinic</w:t>
            </w:r>
            <w:r w:rsidR="000D7494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(if required)</w:t>
            </w:r>
          </w:p>
          <w:p w14:paraId="0D7B00F8" w14:textId="41E750E8" w:rsidR="000D7494" w:rsidRPr="005F1254" w:rsidRDefault="000D7494" w:rsidP="002470E6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Notify </w:t>
            </w:r>
            <w:hyperlink r:id="rId25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Gold Coast Public Health Unit</w:t>
              </w:r>
            </w:hyperlink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of a suspected case</w:t>
            </w:r>
          </w:p>
          <w:p w14:paraId="68E9AF00" w14:textId="5D5D3C4A" w:rsidR="002470E6" w:rsidRPr="005F1254" w:rsidRDefault="002470E6" w:rsidP="002470E6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Determine suitability for home isolation </w:t>
            </w:r>
          </w:p>
          <w:p w14:paraId="5CDED299" w14:textId="4566D756" w:rsidR="002470E6" w:rsidRPr="005F1254" w:rsidRDefault="002470E6" w:rsidP="002470E6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Arrange plan for follow up </w:t>
            </w:r>
          </w:p>
          <w:p w14:paraId="2C09BFED" w14:textId="2A2A2D45" w:rsidR="007B1A41" w:rsidRPr="005F1254" w:rsidRDefault="007B1A41" w:rsidP="007B1A41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Ensure Health Summaries and Event Summaries (where appropriate) are uploaded to My Health Record for all patients </w:t>
            </w:r>
          </w:p>
          <w:p w14:paraId="6FBA49F2" w14:textId="58B3B688" w:rsidR="007B1A41" w:rsidRPr="005F1254" w:rsidRDefault="007B1A41" w:rsidP="005612F2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  <w:p w14:paraId="016E75B9" w14:textId="32F597F4" w:rsidR="007B1A41" w:rsidRPr="005F1254" w:rsidRDefault="007B1A41" w:rsidP="005612F2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Confirmed cases: </w:t>
            </w:r>
          </w:p>
          <w:p w14:paraId="361D64D8" w14:textId="285F322B" w:rsidR="00736C3E" w:rsidRPr="005F1254" w:rsidRDefault="00736C3E" w:rsidP="00736C3E">
            <w:pPr>
              <w:pStyle w:val="ListParagraph"/>
              <w:numPr>
                <w:ilvl w:val="0"/>
                <w:numId w:val="10"/>
              </w:numPr>
              <w:spacing w:after="60"/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On return of positive test result, contact the </w:t>
            </w:r>
            <w:hyperlink r:id="rId26" w:anchor="suspected-covid-19-case" w:history="1">
              <w:r w:rsidR="00DB1118" w:rsidRPr="00DB1118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Gold Coast Public Health Unit, emergency department or dedicated COVID-19 service</w:t>
              </w:r>
            </w:hyperlink>
            <w:r w:rsidR="00DB1118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to discuss whether the patient needs to be transferred to hospital or can be managed in their home</w:t>
            </w:r>
          </w:p>
          <w:p w14:paraId="04BEE647" w14:textId="14545394" w:rsidR="000D7494" w:rsidRPr="005F1254" w:rsidRDefault="00DB1118" w:rsidP="000D7494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If </w:t>
            </w:r>
            <w:hyperlink r:id="rId27" w:anchor="suitableforisolationathome" w:history="1">
              <w:r w:rsidRPr="00DB1118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suitable for home isolation</w:t>
              </w:r>
            </w:hyperlink>
            <w:r>
              <w:rPr>
                <w:rFonts w:ascii="Calibri Light" w:hAnsi="Calibri Light" w:cs="Calibri Light"/>
                <w:sz w:val="22"/>
                <w:szCs w:val="22"/>
                <w:lang w:val="en-AU"/>
              </w:rPr>
              <w:t>, f</w:t>
            </w:r>
            <w:r w:rsidR="000D7494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ollow QLD Health guidelines for </w:t>
            </w:r>
            <w:hyperlink r:id="rId28" w:history="1">
              <w:r w:rsidR="000D7494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COVID-19 Assessment and Management</w:t>
              </w:r>
            </w:hyperlink>
            <w:r w:rsidR="000D7494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including:</w:t>
            </w:r>
          </w:p>
          <w:p w14:paraId="05323D34" w14:textId="30024968" w:rsidR="008F0B0A" w:rsidRPr="005F1254" w:rsidRDefault="008F0B0A" w:rsidP="000D7494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color w:val="FF0000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Consider using </w:t>
            </w:r>
            <w:hyperlink r:id="rId29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MBS telehealth items</w:t>
              </w:r>
            </w:hyperlink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for COVID-19</w:t>
            </w:r>
          </w:p>
          <w:p w14:paraId="18EB4ED9" w14:textId="060A9B3F" w:rsidR="007B1A41" w:rsidRPr="005F1254" w:rsidRDefault="006030BE" w:rsidP="00736C3E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Where appropriate promote completion of </w:t>
            </w:r>
            <w:hyperlink r:id="rId30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A</w:t>
              </w:r>
              <w:r w:rsidR="008F0B0A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dvance Care Plan</w:t>
              </w:r>
            </w:hyperlink>
          </w:p>
          <w:p w14:paraId="2701FD12" w14:textId="7CAD2181" w:rsidR="006030BE" w:rsidRPr="005F1254" w:rsidRDefault="006030BE" w:rsidP="005612F2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Ensure Health Summaries and Event Summaries (where appropriate) are uploaded to My Health Record for all patients </w:t>
            </w:r>
          </w:p>
          <w:p w14:paraId="59EB8516" w14:textId="224F9E71" w:rsidR="00395EFB" w:rsidRPr="005F1254" w:rsidRDefault="00395EFB" w:rsidP="005612F2">
            <w:pPr>
              <w:spacing w:after="60"/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  <w:t xml:space="preserve">Consider other options that might be applicable in the practice </w:t>
            </w:r>
          </w:p>
        </w:tc>
      </w:tr>
      <w:tr w:rsidR="00480277" w:rsidRPr="00AD1E91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5F44306C" w:rsidR="00942E2A" w:rsidRPr="005F1254" w:rsidRDefault="002A0809" w:rsidP="00480277">
            <w:pPr>
              <w:spacing w:after="60"/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  <w:t xml:space="preserve">Choose </w:t>
            </w:r>
            <w:r w:rsidR="00A059E7" w:rsidRPr="005F1254"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  <w:t>potential solutions</w:t>
            </w:r>
            <w:r w:rsidRPr="005F1254"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  <w:t xml:space="preserve"> that will work well in your practice and meet the needs of your patients and team.</w:t>
            </w:r>
          </w:p>
        </w:tc>
      </w:tr>
      <w:tr w:rsidR="00942E2A" w:rsidRPr="00AD1E91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</w:p>
        </w:tc>
      </w:tr>
      <w:tr w:rsidR="00942E2A" w:rsidRPr="00AD1E91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Pr="005F1254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  <w:t>I</w:t>
            </w: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Implement</w:t>
            </w:r>
          </w:p>
          <w:p w14:paraId="4E7C5615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0891C375" w14:textId="77777777" w:rsidR="00942E2A" w:rsidRPr="005F1254" w:rsidRDefault="00BA22FC" w:rsidP="00480277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 xml:space="preserve">Describe the steps, staff responsible and time frames </w:t>
            </w:r>
          </w:p>
          <w:p w14:paraId="12FF3F1F" w14:textId="2C74B7DD" w:rsidR="00BA22FC" w:rsidRPr="005F1254" w:rsidRDefault="00BA22FC" w:rsidP="00480277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</w:p>
        </w:tc>
      </w:tr>
      <w:tr w:rsidR="00942E2A" w:rsidRPr="00AD1E91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Record, share</w:t>
            </w:r>
          </w:p>
          <w:p w14:paraId="114347CA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75CDD3DF" w:rsidR="00942E2A" w:rsidRPr="005F1254" w:rsidRDefault="00B54622" w:rsidP="00480277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>Regular whole team meetings to evaluate, review planning and implementation.</w:t>
            </w:r>
            <w:r w:rsidR="002A0809"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 xml:space="preserve"> Optimise team meeting minutes as a record of your activities. </w:t>
            </w:r>
          </w:p>
        </w:tc>
      </w:tr>
      <w:tr w:rsidR="00942E2A" w:rsidRPr="00AD1E91" w14:paraId="3B216C72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</w:tr>
      <w:tr w:rsidR="00677860" w:rsidRPr="00AD1E91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5F1254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5F1254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5F1254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5F1254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Final CQI meeting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5F1254" w:rsidRDefault="00677860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How much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did we change?</w:t>
            </w:r>
          </w:p>
        </w:tc>
      </w:tr>
      <w:tr w:rsidR="00677860" w:rsidRPr="00AD1E91" w14:paraId="5C3E206E" w14:textId="77777777" w:rsidTr="006323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403" w14:textId="648A0E33" w:rsidR="00677860" w:rsidRPr="005F1254" w:rsidRDefault="00BA22FC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>Did you achieve your target?</w:t>
            </w:r>
          </w:p>
          <w:p w14:paraId="67EF23D2" w14:textId="14056EEE" w:rsidR="00BA22FC" w:rsidRPr="005F1254" w:rsidRDefault="00BA22FC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</w:p>
        </w:tc>
      </w:tr>
      <w:tr w:rsidR="00677860" w:rsidRPr="00AD1E91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B9B" w14:textId="77777777" w:rsidR="00677860" w:rsidRPr="005F1254" w:rsidRDefault="001B7192" w:rsidP="00677860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>Did the activity provide the outcome expected?</w:t>
            </w:r>
          </w:p>
          <w:p w14:paraId="13ED9666" w14:textId="07D43DD0" w:rsidR="001B7192" w:rsidRPr="005F1254" w:rsidRDefault="001B7192" w:rsidP="00677860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>Did this process provide patients with the required information and services?</w:t>
            </w:r>
          </w:p>
        </w:tc>
      </w:tr>
      <w:tr w:rsidR="00677860" w:rsidRPr="00AD1E91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53FCBE1F" w:rsidR="00677860" w:rsidRPr="005F1254" w:rsidRDefault="00677860" w:rsidP="00677860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 xml:space="preserve"> </w:t>
            </w:r>
            <w:r w:rsidR="00BA22FC"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 xml:space="preserve">What lessons learnt can you use for other activities, what worked well, what could be changed or improved? </w:t>
            </w:r>
          </w:p>
        </w:tc>
      </w:tr>
      <w:tr w:rsidR="00677860" w:rsidRPr="00AD1E91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5F1254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5F1254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5F1254" w:rsidRDefault="00677860" w:rsidP="00677860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What next?</w:t>
            </w:r>
          </w:p>
        </w:tc>
      </w:tr>
      <w:tr w:rsidR="00677860" w:rsidRPr="00AD1E91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03EF4D6B" w:rsidR="00677860" w:rsidRPr="005F1254" w:rsidRDefault="00BA22FC" w:rsidP="00677860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>Implement new systems and processes into business as usual</w:t>
            </w:r>
          </w:p>
        </w:tc>
      </w:tr>
      <w:tr w:rsidR="00677860" w:rsidRPr="00AD1E91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79B9701A" w:rsidR="00515D27" w:rsidRPr="005F1254" w:rsidRDefault="00515D27" w:rsidP="00381843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</w:p>
        </w:tc>
      </w:tr>
    </w:tbl>
    <w:p w14:paraId="45AADB72" w14:textId="615590B6" w:rsidR="006030BE" w:rsidRDefault="006030BE" w:rsidP="00C77F21">
      <w:pPr>
        <w:rPr>
          <w:rFonts w:ascii="Calibri Light" w:hAnsi="Calibri Light" w:cs="Calibri Light"/>
        </w:rPr>
      </w:pPr>
    </w:p>
    <w:p w14:paraId="2A9D7534" w14:textId="75A6129F" w:rsidR="00DB1118" w:rsidRPr="00DB1118" w:rsidRDefault="00DB1118" w:rsidP="00DB1118">
      <w:pPr>
        <w:rPr>
          <w:rFonts w:ascii="Calibri Light" w:hAnsi="Calibri Light" w:cs="Calibri Light"/>
        </w:rPr>
      </w:pPr>
    </w:p>
    <w:p w14:paraId="7F254994" w14:textId="5484C1A7" w:rsidR="00DB1118" w:rsidRPr="00DB1118" w:rsidRDefault="00DB1118" w:rsidP="00DB1118">
      <w:pPr>
        <w:rPr>
          <w:rFonts w:ascii="Calibri Light" w:hAnsi="Calibri Light" w:cs="Calibri Light"/>
        </w:rPr>
      </w:pPr>
    </w:p>
    <w:p w14:paraId="04060C7F" w14:textId="771A1C08" w:rsidR="00DB1118" w:rsidRPr="00DB1118" w:rsidRDefault="00DB1118" w:rsidP="00DB1118">
      <w:pPr>
        <w:rPr>
          <w:rFonts w:ascii="Calibri Light" w:hAnsi="Calibri Light" w:cs="Calibri Light"/>
        </w:rPr>
      </w:pPr>
    </w:p>
    <w:p w14:paraId="3FB24C14" w14:textId="361D67C5" w:rsidR="00DB1118" w:rsidRDefault="00DB1118" w:rsidP="00DB1118">
      <w:pPr>
        <w:rPr>
          <w:rFonts w:ascii="Calibri Light" w:hAnsi="Calibri Light" w:cs="Calibri Light"/>
        </w:rPr>
      </w:pPr>
    </w:p>
    <w:p w14:paraId="2122B581" w14:textId="77777777" w:rsidR="00DB1118" w:rsidRPr="00DB1118" w:rsidRDefault="00DB1118" w:rsidP="00DB1118">
      <w:pPr>
        <w:jc w:val="center"/>
        <w:rPr>
          <w:rFonts w:ascii="Calibri Light" w:hAnsi="Calibri Light" w:cs="Calibri Light"/>
        </w:rPr>
      </w:pPr>
    </w:p>
    <w:sectPr w:rsidR="00DB1118" w:rsidRPr="00DB1118" w:rsidSect="00E7097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3A50" w14:textId="77777777" w:rsidR="008358CC" w:rsidRDefault="008358CC" w:rsidP="008D0FE1">
      <w:pPr>
        <w:spacing w:after="0" w:line="240" w:lineRule="auto"/>
      </w:pPr>
      <w:r>
        <w:separator/>
      </w:r>
    </w:p>
  </w:endnote>
  <w:endnote w:type="continuationSeparator" w:id="0">
    <w:p w14:paraId="411A2EFC" w14:textId="77777777" w:rsidR="008358CC" w:rsidRDefault="008358CC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0EC8" w14:textId="77777777" w:rsidR="00D35C05" w:rsidRDefault="00D35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1547" w14:textId="77777777" w:rsidR="00D35C05" w:rsidRDefault="00D35C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4D75" w14:textId="77777777" w:rsidR="00D35C05" w:rsidRDefault="00D3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1D02" w14:textId="77777777" w:rsidR="008358CC" w:rsidRDefault="008358CC" w:rsidP="008D0FE1">
      <w:pPr>
        <w:spacing w:after="0" w:line="240" w:lineRule="auto"/>
      </w:pPr>
      <w:r>
        <w:separator/>
      </w:r>
    </w:p>
  </w:footnote>
  <w:footnote w:type="continuationSeparator" w:id="0">
    <w:p w14:paraId="0EED6E18" w14:textId="77777777" w:rsidR="008358CC" w:rsidRDefault="008358CC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FF6C" w14:textId="1EBA82B5" w:rsidR="00D35C05" w:rsidRDefault="00D35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B325" w14:textId="743523B5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BA30" w14:textId="2F385250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D440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2868"/>
    <w:multiLevelType w:val="hybridMultilevel"/>
    <w:tmpl w:val="D4D21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22187"/>
    <w:multiLevelType w:val="hybridMultilevel"/>
    <w:tmpl w:val="DF3211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F532B"/>
    <w:multiLevelType w:val="hybridMultilevel"/>
    <w:tmpl w:val="B12EB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BF6753"/>
    <w:multiLevelType w:val="hybridMultilevel"/>
    <w:tmpl w:val="72AA6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9F5F3F"/>
    <w:multiLevelType w:val="hybridMultilevel"/>
    <w:tmpl w:val="F50EA9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805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40ECB"/>
    <w:rsid w:val="00063446"/>
    <w:rsid w:val="000969A6"/>
    <w:rsid w:val="00096F41"/>
    <w:rsid w:val="000D254D"/>
    <w:rsid w:val="000D7494"/>
    <w:rsid w:val="00116F3E"/>
    <w:rsid w:val="00133290"/>
    <w:rsid w:val="00133671"/>
    <w:rsid w:val="0015427A"/>
    <w:rsid w:val="0016638C"/>
    <w:rsid w:val="001761B9"/>
    <w:rsid w:val="001B4DAD"/>
    <w:rsid w:val="001B7192"/>
    <w:rsid w:val="00207908"/>
    <w:rsid w:val="00217317"/>
    <w:rsid w:val="002470E6"/>
    <w:rsid w:val="00253C2B"/>
    <w:rsid w:val="00257821"/>
    <w:rsid w:val="00264762"/>
    <w:rsid w:val="002A0809"/>
    <w:rsid w:val="002E417A"/>
    <w:rsid w:val="00336587"/>
    <w:rsid w:val="00360D14"/>
    <w:rsid w:val="0036526F"/>
    <w:rsid w:val="00381843"/>
    <w:rsid w:val="003938DB"/>
    <w:rsid w:val="00395EFB"/>
    <w:rsid w:val="003E630C"/>
    <w:rsid w:val="003F6D64"/>
    <w:rsid w:val="004151F1"/>
    <w:rsid w:val="004546AE"/>
    <w:rsid w:val="00475743"/>
    <w:rsid w:val="00480277"/>
    <w:rsid w:val="00485E6A"/>
    <w:rsid w:val="00491108"/>
    <w:rsid w:val="004B78B6"/>
    <w:rsid w:val="004D184B"/>
    <w:rsid w:val="004F0CFE"/>
    <w:rsid w:val="00506DC3"/>
    <w:rsid w:val="00513117"/>
    <w:rsid w:val="00515D27"/>
    <w:rsid w:val="00533E1C"/>
    <w:rsid w:val="005612F2"/>
    <w:rsid w:val="00576359"/>
    <w:rsid w:val="005C1691"/>
    <w:rsid w:val="005C30F0"/>
    <w:rsid w:val="005C7215"/>
    <w:rsid w:val="005C764D"/>
    <w:rsid w:val="005D4075"/>
    <w:rsid w:val="005E60DF"/>
    <w:rsid w:val="005F1254"/>
    <w:rsid w:val="006030BE"/>
    <w:rsid w:val="00632342"/>
    <w:rsid w:val="006451C1"/>
    <w:rsid w:val="00650D70"/>
    <w:rsid w:val="00677860"/>
    <w:rsid w:val="00691142"/>
    <w:rsid w:val="006A685C"/>
    <w:rsid w:val="006C1EDE"/>
    <w:rsid w:val="006C22D4"/>
    <w:rsid w:val="006D0681"/>
    <w:rsid w:val="006D5916"/>
    <w:rsid w:val="006F76D8"/>
    <w:rsid w:val="00704702"/>
    <w:rsid w:val="00715A66"/>
    <w:rsid w:val="00736C3E"/>
    <w:rsid w:val="00741362"/>
    <w:rsid w:val="0074486A"/>
    <w:rsid w:val="007B1A41"/>
    <w:rsid w:val="007B1F45"/>
    <w:rsid w:val="007D629E"/>
    <w:rsid w:val="007F555B"/>
    <w:rsid w:val="00800873"/>
    <w:rsid w:val="00805B44"/>
    <w:rsid w:val="00831F88"/>
    <w:rsid w:val="00834A20"/>
    <w:rsid w:val="008358CC"/>
    <w:rsid w:val="00864C57"/>
    <w:rsid w:val="00876585"/>
    <w:rsid w:val="008D0FE1"/>
    <w:rsid w:val="008D169A"/>
    <w:rsid w:val="008E0ED9"/>
    <w:rsid w:val="008F0B0A"/>
    <w:rsid w:val="008F7D85"/>
    <w:rsid w:val="00907C4F"/>
    <w:rsid w:val="00942E2A"/>
    <w:rsid w:val="009545FB"/>
    <w:rsid w:val="00965B2E"/>
    <w:rsid w:val="0098084B"/>
    <w:rsid w:val="00980B12"/>
    <w:rsid w:val="009E1DD7"/>
    <w:rsid w:val="00A059E7"/>
    <w:rsid w:val="00A35AD5"/>
    <w:rsid w:val="00A3770F"/>
    <w:rsid w:val="00A67421"/>
    <w:rsid w:val="00A72B25"/>
    <w:rsid w:val="00A77B48"/>
    <w:rsid w:val="00AA0A46"/>
    <w:rsid w:val="00AC3451"/>
    <w:rsid w:val="00AD1E91"/>
    <w:rsid w:val="00AD7A1A"/>
    <w:rsid w:val="00AE0B75"/>
    <w:rsid w:val="00AE58B3"/>
    <w:rsid w:val="00AF1FAE"/>
    <w:rsid w:val="00AF59E8"/>
    <w:rsid w:val="00AF7B56"/>
    <w:rsid w:val="00B057ED"/>
    <w:rsid w:val="00B128E4"/>
    <w:rsid w:val="00B54622"/>
    <w:rsid w:val="00B94AA9"/>
    <w:rsid w:val="00BA22FC"/>
    <w:rsid w:val="00BA6E6B"/>
    <w:rsid w:val="00BD6B68"/>
    <w:rsid w:val="00C22958"/>
    <w:rsid w:val="00C30D45"/>
    <w:rsid w:val="00C324D3"/>
    <w:rsid w:val="00C77A2B"/>
    <w:rsid w:val="00C77F21"/>
    <w:rsid w:val="00CF4F77"/>
    <w:rsid w:val="00D35C05"/>
    <w:rsid w:val="00D56075"/>
    <w:rsid w:val="00D63B59"/>
    <w:rsid w:val="00DB1118"/>
    <w:rsid w:val="00DB3F86"/>
    <w:rsid w:val="00DD49C8"/>
    <w:rsid w:val="00DD76DC"/>
    <w:rsid w:val="00E024EE"/>
    <w:rsid w:val="00E03153"/>
    <w:rsid w:val="00E0525F"/>
    <w:rsid w:val="00E1673D"/>
    <w:rsid w:val="00E20FF7"/>
    <w:rsid w:val="00E40699"/>
    <w:rsid w:val="00E526E7"/>
    <w:rsid w:val="00E7097C"/>
    <w:rsid w:val="00E80BAA"/>
    <w:rsid w:val="00EC6586"/>
    <w:rsid w:val="00EF0EC1"/>
    <w:rsid w:val="00F03CFA"/>
    <w:rsid w:val="00F27B11"/>
    <w:rsid w:val="00F37E79"/>
    <w:rsid w:val="00F53557"/>
    <w:rsid w:val="00FB1D31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8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76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7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49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0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gov.au/resources/publications/australian-health-sector-emergency-response-plan-for-novel-coronavirus-covid-19" TargetMode="External"/><Relationship Id="rId18" Type="http://schemas.openxmlformats.org/officeDocument/2006/relationships/hyperlink" Target="https://www.health.qld.gov.au/clinical-practice/guidelines-procedures/novel-coronavirus-qld-clinicians/resources-for-clinicians" TargetMode="External"/><Relationship Id="rId26" Type="http://schemas.openxmlformats.org/officeDocument/2006/relationships/hyperlink" Target="https://gcphn.org.au/practice-support/covid-19/covid-19-assessment-and-manage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cphn.org.au/practice-support/covid-19/covid-19-assessment-and-management/assessment/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gcphn.org.au/practice-support/covid-19/covid-19-assessment-and-management/assessment/" TargetMode="External"/><Relationship Id="rId25" Type="http://schemas.openxmlformats.org/officeDocument/2006/relationships/hyperlink" Target="https://www.goldcoast.health.qld.gov.au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cphn.org.au/practice-support/covid-19/covid-19-assessment-and-management/assessment/" TargetMode="External"/><Relationship Id="rId20" Type="http://schemas.openxmlformats.org/officeDocument/2006/relationships/hyperlink" Target="https://gcphn.org.au/patient-care/mental-health/mental-health-and-wellbeing/" TargetMode="External"/><Relationship Id="rId29" Type="http://schemas.openxmlformats.org/officeDocument/2006/relationships/hyperlink" Target="http://www.mbsonline.gov.au/internet/mbsonline/publishing.nsf/Content/news-2020-03-01-latest-news-Mar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health.qld.gov.au/__data/assets/pdf_file/0029/948314/covid-19-clinical-screening-assessment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upport.hotdoc.com.au/hc/en-gb/articles/360038868532-Creating-alert-messages-using-Screening-Mode" TargetMode="External"/><Relationship Id="rId23" Type="http://schemas.openxmlformats.org/officeDocument/2006/relationships/hyperlink" Target="https://gcphn.org.au/practice-support/covid-19/covid-19-assessment-and-management/assessment/" TargetMode="External"/><Relationship Id="rId28" Type="http://schemas.openxmlformats.org/officeDocument/2006/relationships/hyperlink" Target="https://gcphn.org.au/practice-support/covid-19/covid-19-assessment-and-management/assessment/" TargetMode="External"/><Relationship Id="rId36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www.health.gov.au/resources/apps-and-tools/covid-19-infection-control-training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cphn.org.au/" TargetMode="External"/><Relationship Id="rId22" Type="http://schemas.openxmlformats.org/officeDocument/2006/relationships/hyperlink" Target="http://www.mbsonline.gov.au/internet/mbsonline/publishing.nsf/Content/news-2020-03-01-latest-news-March" TargetMode="External"/><Relationship Id="rId27" Type="http://schemas.openxmlformats.org/officeDocument/2006/relationships/hyperlink" Target="https://gcphn.org.au/practice-support/covid-19/covid-19-assessment-and-management/assessment/" TargetMode="External"/><Relationship Id="rId30" Type="http://schemas.openxmlformats.org/officeDocument/2006/relationships/hyperlink" Target="https://gcphn.org.au/patient-care/advance-care-planning/advanced-care-planning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E31D6-ACD6-4D6D-ABBF-9D42FF49C55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f2c2d7a-7e76-406c-ad5b-271a96a33f6d"/>
    <ds:schemaRef ds:uri="b6e4cf57-7763-4f25-b137-c473ee7f50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06703B-D2BE-4BE6-B9A2-3B49D72A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Beth Ward-Smith</cp:lastModifiedBy>
  <cp:revision>25</cp:revision>
  <cp:lastPrinted>2019-08-02T01:12:00Z</cp:lastPrinted>
  <dcterms:created xsi:type="dcterms:W3CDTF">2020-03-26T04:29:00Z</dcterms:created>
  <dcterms:modified xsi:type="dcterms:W3CDTF">2020-03-27T05:54:00Z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