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2BFFE014">
            <wp:simplePos x="0" y="0"/>
            <wp:positionH relativeFrom="column">
              <wp:posOffset>5200650</wp:posOffset>
            </wp:positionH>
            <wp:positionV relativeFrom="paragraph">
              <wp:posOffset>-352425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E038" w14:textId="77777777" w:rsidR="001A2489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27C93A69" w14:textId="46D88EE6" w:rsidR="00FD1573" w:rsidRDefault="0070408D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COVID-19: Influenza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567C14">
        <w:rPr>
          <w:rFonts w:ascii="Calibri Light" w:hAnsi="Calibri Light" w:cs="Calibri Light"/>
          <w:bCs/>
          <w:color w:val="003D69"/>
          <w:sz w:val="36"/>
          <w:szCs w:val="32"/>
        </w:rPr>
        <w:t>i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mmunisation for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 xml:space="preserve">at risk </w:t>
      </w:r>
      <w:r w:rsidR="00AE60F3">
        <w:rPr>
          <w:rFonts w:ascii="Calibri Light" w:hAnsi="Calibri Light" w:cs="Calibri Light"/>
          <w:bCs/>
          <w:color w:val="003D69"/>
          <w:sz w:val="36"/>
          <w:szCs w:val="32"/>
        </w:rPr>
        <w:t xml:space="preserve">patients </w:t>
      </w:r>
      <w:r w:rsidR="001A2489">
        <w:rPr>
          <w:rFonts w:ascii="Calibri Light" w:hAnsi="Calibri Light" w:cs="Calibri Light"/>
          <w:bCs/>
          <w:color w:val="003D69"/>
          <w:sz w:val="36"/>
          <w:szCs w:val="32"/>
        </w:rPr>
        <w:t xml:space="preserve">5 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31CA4DE8" w14:textId="2A315404" w:rsidR="00FD1573" w:rsidRDefault="001A2489" w:rsidP="001A2489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to 6</w:t>
      </w:r>
      <w:r w:rsidR="00B92646">
        <w:rPr>
          <w:rFonts w:ascii="Calibri Light" w:hAnsi="Calibri Light" w:cs="Calibri Light"/>
          <w:bCs/>
          <w:color w:val="003D69"/>
          <w:sz w:val="36"/>
          <w:szCs w:val="32"/>
        </w:rPr>
        <w:t>4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years using CAT4</w:t>
      </w:r>
      <w:r w:rsidR="00FD1573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AF0005">
        <w:rPr>
          <w:rFonts w:ascii="Calibri Light" w:hAnsi="Calibri Light" w:cs="Calibri Light"/>
          <w:bCs/>
          <w:color w:val="003D69"/>
          <w:sz w:val="36"/>
          <w:szCs w:val="32"/>
        </w:rPr>
        <w:t>and Primary Sense</w:t>
      </w:r>
      <w:r w:rsidR="003C1C5B">
        <w:rPr>
          <w:rFonts w:ascii="Calibri Light" w:hAnsi="Calibri Light" w:cs="Calibri Light"/>
          <w:bCs/>
          <w:color w:val="003D69"/>
          <w:sz w:val="36"/>
          <w:szCs w:val="32"/>
        </w:rPr>
        <w:t>™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7371"/>
      </w:tblGrid>
      <w:tr w:rsidR="00480277" w:rsidRPr="006A685C" w14:paraId="572BC85B" w14:textId="77777777" w:rsidTr="00D0228E">
        <w:trPr>
          <w:trHeight w:val="3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D0228E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35024C5" w:rsidR="00942E2A" w:rsidRPr="006A685C" w:rsidRDefault="00AE60F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 evolving COVID</w:t>
            </w:r>
            <w:r w:rsidR="003C1C5B">
              <w:rPr>
                <w:rFonts w:ascii="Calibri Light" w:hAnsi="Calibri Light" w:cs="Calibri Light"/>
                <w:lang w:val="en-AU"/>
              </w:rPr>
              <w:t>-</w:t>
            </w:r>
            <w:r>
              <w:rPr>
                <w:rFonts w:ascii="Calibri Light" w:hAnsi="Calibri Light" w:cs="Calibri Light"/>
                <w:lang w:val="en-AU"/>
              </w:rPr>
              <w:t xml:space="preserve"> 19 pandemic will impact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and </w:t>
            </w:r>
            <w:r w:rsidR="004D0A5B">
              <w:rPr>
                <w:rFonts w:ascii="Calibri Light" w:hAnsi="Calibri Light" w:cs="Calibri Light"/>
                <w:lang w:val="en-AU"/>
              </w:rPr>
              <w:t>at-risk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963AE2">
              <w:rPr>
                <w:rFonts w:ascii="Calibri Light" w:hAnsi="Calibri Light" w:cs="Calibri Light"/>
                <w:lang w:val="en-AU"/>
              </w:rPr>
              <w:t>practice population aged 5 to 6</w:t>
            </w:r>
            <w:r w:rsidR="00B92646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>
              <w:rPr>
                <w:rFonts w:ascii="Calibri Light" w:hAnsi="Calibri Light" w:cs="Calibri Light"/>
                <w:lang w:val="en-AU"/>
              </w:rPr>
              <w:t xml:space="preserve">who have not yet received </w:t>
            </w:r>
            <w:r w:rsidR="0031280F">
              <w:rPr>
                <w:rFonts w:ascii="Calibri Light" w:hAnsi="Calibri Light" w:cs="Calibri Light"/>
                <w:lang w:val="en-AU"/>
              </w:rPr>
              <w:t xml:space="preserve">an </w:t>
            </w:r>
            <w:r w:rsidR="00567C14">
              <w:rPr>
                <w:rFonts w:ascii="Calibri Light" w:hAnsi="Calibri Light" w:cs="Calibri Light"/>
                <w:lang w:val="en-AU"/>
              </w:rPr>
              <w:t>i</w:t>
            </w:r>
            <w:r>
              <w:rPr>
                <w:rFonts w:ascii="Calibri Light" w:hAnsi="Calibri Light" w:cs="Calibri Light"/>
                <w:lang w:val="en-AU"/>
              </w:rPr>
              <w:t>nfluenza immunisation for 2020.</w:t>
            </w:r>
          </w:p>
        </w:tc>
      </w:tr>
      <w:tr w:rsidR="00480277" w:rsidRPr="006A685C" w14:paraId="4A768C6E" w14:textId="77777777" w:rsidTr="00D0228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AE3" w14:textId="65E8089D" w:rsidR="003162F7" w:rsidRDefault="003162F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Whilst influenza vaccine will not prevent COVID-19 infection, it can reduce the severity and spread of influenza, which may make a person more susceptible to other respiratory illnesses like COVID-19 </w:t>
            </w:r>
            <w:hyperlink r:id="rId13" w:history="1">
              <w:r w:rsidRPr="003953F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2020).</w:t>
              </w:r>
            </w:hyperlink>
          </w:p>
          <w:p w14:paraId="17B30940" w14:textId="28FE70CB" w:rsidR="00AE60F3" w:rsidRPr="003162F7" w:rsidRDefault="00E563D5" w:rsidP="00480277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Annual vaccination is the most 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important measure to prevent influenza and its complications and is recommended for all people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with medical conditions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from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vulnerable groups </w:t>
            </w:r>
            <w:r w:rsidR="003B038A">
              <w:rPr>
                <w:rFonts w:ascii="Calibri Light" w:hAnsi="Calibri Light" w:cs="Calibri Light"/>
                <w:lang w:val="en-AU"/>
              </w:rPr>
              <w:t>which increase the risk of influenza disease complications</w:t>
            </w:r>
            <w:r w:rsidR="00F871F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4" w:history="1">
              <w:r w:rsidR="00F871FB" w:rsidRPr="00F871FB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2019)</w:t>
              </w:r>
            </w:hyperlink>
            <w:r w:rsidR="003162F7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</w:tc>
      </w:tr>
      <w:tr w:rsidR="00480277" w:rsidRPr="006A685C" w14:paraId="57841C5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78B" w14:textId="232EFD43" w:rsidR="001F45B2" w:rsidRDefault="001F45B2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1A7722">
              <w:rPr>
                <w:rFonts w:ascii="Calibri Light" w:hAnsi="Calibri Light" w:cs="Calibri Light"/>
                <w:lang w:val="en-AU"/>
              </w:rPr>
              <w:t>Annual influenza vaccination is the most important measure to prevent influenza and its complications and is recommended for all people aged 6 months and over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0AC8B7C" w14:textId="4191E160" w:rsidR="0070408D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those such as the </w:t>
            </w:r>
            <w:r w:rsidR="003C1C5B">
              <w:rPr>
                <w:rFonts w:ascii="Calibri Light" w:hAnsi="Calibri Light" w:cs="Calibri Light"/>
                <w:lang w:val="en-AU"/>
              </w:rPr>
              <w:t xml:space="preserve">vulnerable </w:t>
            </w:r>
            <w:r>
              <w:rPr>
                <w:rFonts w:ascii="Calibri Light" w:hAnsi="Calibri Light" w:cs="Calibri Light"/>
                <w:lang w:val="en-AU"/>
              </w:rPr>
              <w:t>5 to 6</w:t>
            </w:r>
            <w:r w:rsidR="003B038A">
              <w:rPr>
                <w:rFonts w:ascii="Calibri Light" w:hAnsi="Calibri Light" w:cs="Calibri Light"/>
                <w:lang w:val="en-AU"/>
              </w:rPr>
              <w:t>4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B038A">
              <w:rPr>
                <w:rFonts w:ascii="Calibri Light" w:hAnsi="Calibri Light" w:cs="Calibri Light"/>
                <w:lang w:val="en-AU"/>
              </w:rPr>
              <w:t xml:space="preserve">year </w:t>
            </w:r>
            <w:r>
              <w:rPr>
                <w:rFonts w:ascii="Calibri Light" w:hAnsi="Calibri Light" w:cs="Calibri Light"/>
                <w:lang w:val="en-AU"/>
              </w:rPr>
              <w:t>age group</w:t>
            </w:r>
            <w:r w:rsidR="003B038A">
              <w:rPr>
                <w:rFonts w:ascii="Calibri Light" w:hAnsi="Calibri Light" w:cs="Calibri Light"/>
                <w:lang w:val="en-AU"/>
              </w:rPr>
              <w:t>,</w:t>
            </w:r>
            <w:r>
              <w:rPr>
                <w:rFonts w:ascii="Calibri Light" w:hAnsi="Calibri Light" w:cs="Calibri Light"/>
                <w:lang w:val="en-AU"/>
              </w:rPr>
              <w:t xml:space="preserve"> who are at risk of influenza disease complications, the influenza vaccination is funded under the National Immunisation Program </w:t>
            </w:r>
            <w:hyperlink r:id="rId16" w:history="1">
              <w:r w:rsidRPr="0056093F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2020)</w:t>
              </w:r>
            </w:hyperlink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55BBC196" w14:textId="7794FACB" w:rsidR="0040166C" w:rsidRDefault="0040166C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is recommended </w:t>
            </w:r>
            <w:r w:rsidR="006B699F">
              <w:rPr>
                <w:rFonts w:ascii="Calibri Light" w:hAnsi="Calibri Light" w:cs="Calibri Light"/>
                <w:lang w:val="en-AU"/>
              </w:rPr>
              <w:t xml:space="preserve">and funded </w:t>
            </w:r>
            <w:r w:rsidR="00AE1811">
              <w:rPr>
                <w:rFonts w:ascii="Calibri Light" w:hAnsi="Calibri Light" w:cs="Calibri Light"/>
                <w:lang w:val="en-AU"/>
              </w:rPr>
              <w:t xml:space="preserve">specifically </w:t>
            </w:r>
            <w:r>
              <w:rPr>
                <w:rFonts w:ascii="Calibri Light" w:hAnsi="Calibri Light" w:cs="Calibri Light"/>
                <w:lang w:val="en-AU"/>
              </w:rPr>
              <w:t>every year for:</w:t>
            </w:r>
          </w:p>
          <w:p w14:paraId="4DC2A7D6" w14:textId="74038AA5" w:rsidR="003740EC" w:rsidRPr="006B699F" w:rsidRDefault="003740EC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6B699F">
              <w:rPr>
                <w:rFonts w:ascii="Calibri Light" w:hAnsi="Calibri Light" w:cs="Calibri Light"/>
                <w:lang w:val="en-AU"/>
              </w:rPr>
              <w:t xml:space="preserve">People aged 6 months or over who have medical conditions that </w:t>
            </w:r>
            <w:r w:rsidR="00567C14" w:rsidRPr="006B699F">
              <w:rPr>
                <w:rFonts w:ascii="Calibri Light" w:hAnsi="Calibri Light" w:cs="Calibri Light"/>
                <w:lang w:val="en-AU"/>
              </w:rPr>
              <w:t xml:space="preserve">increase the risk </w:t>
            </w:r>
            <w:r w:rsidR="006B699F" w:rsidRPr="006B699F">
              <w:rPr>
                <w:rFonts w:ascii="Calibri Light" w:hAnsi="Calibri Light" w:cs="Calibri Light"/>
                <w:lang w:val="en-AU"/>
              </w:rPr>
              <w:t>of influenza disease complications</w:t>
            </w:r>
            <w:r w:rsidRPr="006B699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5209CA3" w14:textId="39B8CBC0" w:rsidR="006B699F" w:rsidRDefault="006B699F" w:rsidP="006B699F">
            <w:pPr>
              <w:pStyle w:val="ListParagraph"/>
              <w:spacing w:after="60"/>
              <w:ind w:left="3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(</w:t>
            </w:r>
            <w:r w:rsidRPr="006B699F">
              <w:rPr>
                <w:rFonts w:ascii="Calibri Light" w:hAnsi="Calibri Light" w:cs="Calibri Light"/>
                <w:lang w:val="en-AU"/>
              </w:rPr>
              <w:t>for a full list go to</w:t>
            </w:r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17" w:history="1">
              <w:r w:rsidR="003D17A1" w:rsidRPr="00E47C78">
                <w:rPr>
                  <w:rStyle w:val="Hyperlink"/>
                  <w:rFonts w:ascii="Verdana" w:hAnsi="Verdana"/>
                  <w:sz w:val="19"/>
                  <w:szCs w:val="19"/>
                  <w:shd w:val="clear" w:color="auto" w:fill="FFFFFF"/>
                </w:rPr>
                <w:t>Queensland Health Influenza El</w:t>
              </w:r>
              <w:r w:rsidR="003D17A1" w:rsidRPr="00E47C78">
                <w:rPr>
                  <w:rStyle w:val="Hyperlink"/>
                  <w:rFonts w:ascii="Verdana" w:hAnsi="Verdana"/>
                  <w:sz w:val="19"/>
                  <w:szCs w:val="19"/>
                  <w:shd w:val="clear" w:color="auto" w:fill="FFFFFF"/>
                </w:rPr>
                <w:t>i</w:t>
              </w:r>
              <w:r w:rsidR="003D17A1" w:rsidRPr="00E47C78">
                <w:rPr>
                  <w:rStyle w:val="Hyperlink"/>
                  <w:rFonts w:ascii="Verdana" w:hAnsi="Verdana"/>
                  <w:sz w:val="19"/>
                  <w:szCs w:val="19"/>
                  <w:shd w:val="clear" w:color="auto" w:fill="FFFFFF"/>
                </w:rPr>
                <w:t>gibility</w:t>
              </w:r>
            </w:hyperlink>
            <w:r w:rsidR="003D17A1">
              <w:rPr>
                <w:rFonts w:ascii="Verdana" w:hAnsi="Verdana"/>
                <w:color w:val="0066CC"/>
                <w:sz w:val="19"/>
                <w:szCs w:val="19"/>
                <w:u w:val="single"/>
                <w:shd w:val="clear" w:color="auto" w:fill="FFFFFF"/>
              </w:rPr>
              <w:t>)</w:t>
            </w:r>
            <w:r w:rsidRPr="006B699F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14:paraId="423892D8" w14:textId="75DDDBD2" w:rsidR="00F91A85" w:rsidRPr="003740EC" w:rsidRDefault="00567C14" w:rsidP="003740E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b/>
                <w:bCs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F91A85" w:rsidRPr="003740EC">
              <w:rPr>
                <w:rFonts w:ascii="Calibri Light" w:hAnsi="Calibri Light" w:cs="Calibri Light"/>
                <w:lang w:val="en-AU"/>
              </w:rPr>
              <w:t xml:space="preserve">Aboriginal and Torres Strait Islander </w:t>
            </w:r>
            <w:r>
              <w:rPr>
                <w:rFonts w:ascii="Calibri Light" w:hAnsi="Calibri Light" w:cs="Calibri Light"/>
                <w:lang w:val="en-AU"/>
              </w:rPr>
              <w:t>people aged 6 months and over</w:t>
            </w:r>
          </w:p>
          <w:p w14:paraId="0F664CA7" w14:textId="6B873256" w:rsidR="00F91A85" w:rsidRDefault="00F91A85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Pregnant women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081CC820" w14:textId="03E87AD0" w:rsidR="00590E3F" w:rsidRDefault="00DC671E" w:rsidP="00F91A8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</w:t>
            </w:r>
            <w:r w:rsidR="00590E3F" w:rsidRPr="00590E3F">
              <w:rPr>
                <w:rFonts w:ascii="Calibri Light" w:hAnsi="Calibri Light" w:cs="Calibri Light"/>
                <w:lang w:val="en-AU"/>
              </w:rPr>
              <w:t>ll adults aged 65 years and older</w:t>
            </w:r>
            <w:r w:rsidR="00590E3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D116D78" w14:textId="77777777" w:rsidR="00DC671E" w:rsidRDefault="00DC671E" w:rsidP="00E90EE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DC671E">
              <w:rPr>
                <w:rFonts w:ascii="Calibri Light" w:hAnsi="Calibri Light" w:cs="Calibri Light"/>
                <w:lang w:val="en-AU"/>
              </w:rPr>
              <w:t>A</w:t>
            </w:r>
            <w:r w:rsidR="00590E3F" w:rsidRPr="00DC671E">
              <w:rPr>
                <w:rFonts w:ascii="Calibri Light" w:hAnsi="Calibri Light" w:cs="Calibri Light"/>
                <w:lang w:val="en-AU"/>
              </w:rPr>
              <w:t xml:space="preserve">ll children from 6 months to less than 5 years of age </w:t>
            </w:r>
          </w:p>
          <w:p w14:paraId="1953D2F4" w14:textId="77777777" w:rsidR="00DC671E" w:rsidRDefault="00DC671E" w:rsidP="00DC671E">
            <w:pPr>
              <w:pStyle w:val="ListParagraph"/>
              <w:spacing w:after="60"/>
              <w:ind w:left="360"/>
            </w:pPr>
          </w:p>
          <w:p w14:paraId="6E8CB322" w14:textId="32985724" w:rsidR="001F45B2" w:rsidRPr="00DC671E" w:rsidRDefault="00E47C78" w:rsidP="00DC671E">
            <w:pPr>
              <w:pStyle w:val="ListParagraph"/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hyperlink r:id="rId18" w:history="1">
              <w:r w:rsidR="001F45B2" w:rsidRPr="00DC671E">
                <w:rPr>
                  <w:rStyle w:val="Hyperlink"/>
                  <w:rFonts w:ascii="Calibri Light" w:hAnsi="Calibri Light" w:cs="Calibri Light"/>
                  <w:lang w:val="en-AU"/>
                </w:rPr>
                <w:t>(Queensland Health, 20</w:t>
              </w:r>
              <w:r w:rsidR="001F45B2" w:rsidRPr="00DC671E">
                <w:rPr>
                  <w:rStyle w:val="Hyperlink"/>
                  <w:rFonts w:ascii="Calibri Light" w:hAnsi="Calibri Light" w:cs="Calibri Light"/>
                  <w:lang w:val="en-AU"/>
                </w:rPr>
                <w:t>2</w:t>
              </w:r>
              <w:r w:rsidR="001F45B2" w:rsidRPr="00DC671E">
                <w:rPr>
                  <w:rStyle w:val="Hyperlink"/>
                  <w:rFonts w:ascii="Calibri Light" w:hAnsi="Calibri Light" w:cs="Calibri Light"/>
                  <w:lang w:val="en-AU"/>
                </w:rPr>
                <w:t>0)</w:t>
              </w:r>
            </w:hyperlink>
          </w:p>
          <w:p w14:paraId="7DBFDB40" w14:textId="027F73DE" w:rsidR="00F871FB" w:rsidRDefault="00F871FB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Vaccinations </w:t>
            </w:r>
            <w:r w:rsidR="00373557">
              <w:rPr>
                <w:rFonts w:ascii="Calibri Light" w:hAnsi="Calibri Light" w:cs="Calibri Light"/>
                <w:lang w:val="en-AU"/>
              </w:rPr>
              <w:t>are</w:t>
            </w:r>
            <w:r>
              <w:rPr>
                <w:rFonts w:ascii="Calibri Light" w:hAnsi="Calibri Light" w:cs="Calibri Light"/>
                <w:lang w:val="en-AU"/>
              </w:rPr>
              <w:t xml:space="preserve"> a safe and effective way to protect from serious disease caused by influenza. </w:t>
            </w:r>
          </w:p>
          <w:p w14:paraId="3F8E7750" w14:textId="7F4D258E" w:rsidR="003953FF" w:rsidRPr="006A685C" w:rsidRDefault="0070408D" w:rsidP="00A925C8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Influenza immunisation across our communities </w:t>
            </w:r>
            <w:r w:rsidR="00A925C8">
              <w:rPr>
                <w:rFonts w:ascii="Calibri Light" w:hAnsi="Calibri Light" w:cs="Calibri Light"/>
                <w:lang w:val="en-AU"/>
              </w:rPr>
              <w:t>also protect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="00A925C8">
              <w:rPr>
                <w:rFonts w:ascii="Calibri Light" w:hAnsi="Calibri Light" w:cs="Calibri Light"/>
                <w:lang w:val="en-AU"/>
              </w:rPr>
              <w:t xml:space="preserve"> other people, especially people who </w:t>
            </w:r>
            <w:r w:rsidR="00842D82">
              <w:rPr>
                <w:rFonts w:ascii="Calibri Light" w:hAnsi="Calibri Light" w:cs="Calibri Light"/>
                <w:lang w:val="en-AU"/>
              </w:rPr>
              <w:t>a</w:t>
            </w:r>
            <w:r w:rsidR="00A925C8">
              <w:rPr>
                <w:rFonts w:ascii="Calibri Light" w:hAnsi="Calibri Light" w:cs="Calibri Light"/>
                <w:lang w:val="en-AU"/>
              </w:rPr>
              <w:t>re too sick or too young to be vaccinated. The more people vaccinated in communit</w:t>
            </w:r>
            <w:r>
              <w:rPr>
                <w:rFonts w:ascii="Calibri Light" w:hAnsi="Calibri Light" w:cs="Calibri Light"/>
                <w:lang w:val="en-AU"/>
              </w:rPr>
              <w:t>ies</w:t>
            </w:r>
            <w:r w:rsidR="00A925C8">
              <w:rPr>
                <w:rFonts w:ascii="Calibri Light" w:hAnsi="Calibri Light" w:cs="Calibri Light"/>
                <w:lang w:val="en-AU"/>
              </w:rPr>
              <w:t>, the less likely the disease will spread</w:t>
            </w:r>
            <w:r w:rsidR="00842D82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9" w:history="1">
              <w:r w:rsidR="00842D82" w:rsidRPr="00842D82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</w:t>
              </w:r>
              <w:r w:rsidR="00842D82" w:rsidRPr="00842D82">
                <w:rPr>
                  <w:rStyle w:val="Hyperlink"/>
                  <w:rFonts w:ascii="Calibri Light" w:hAnsi="Calibri Light" w:cs="Calibri Light"/>
                  <w:lang w:val="en-AU"/>
                </w:rPr>
                <w:t>,</w:t>
              </w:r>
              <w:r w:rsidR="00842D82" w:rsidRPr="00842D82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2020)</w:t>
              </w:r>
            </w:hyperlink>
            <w:r w:rsidR="00A925C8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280FE49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9C2077D" w:rsidR="00942E2A" w:rsidRPr="006A685C" w:rsidRDefault="0031280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</w:t>
            </w:r>
            <w:r w:rsidR="00963AE2">
              <w:rPr>
                <w:rFonts w:ascii="Calibri Light" w:hAnsi="Calibri Light" w:cs="Calibri Light"/>
                <w:lang w:val="en-AU"/>
              </w:rPr>
              <w:t>ligible</w:t>
            </w:r>
            <w:r w:rsidR="00C0755B">
              <w:rPr>
                <w:rFonts w:ascii="Calibri Light" w:hAnsi="Calibri Light" w:cs="Calibri Light"/>
                <w:lang w:val="en-AU"/>
              </w:rPr>
              <w:t xml:space="preserve"> patients aged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963AE2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F871FB">
              <w:rPr>
                <w:rFonts w:ascii="Calibri Light" w:hAnsi="Calibri Light" w:cs="Calibri Light"/>
                <w:lang w:val="en-AU"/>
              </w:rPr>
              <w:t>offered influenza vaccination.</w:t>
            </w:r>
          </w:p>
        </w:tc>
      </w:tr>
      <w:tr w:rsidR="00480277" w:rsidRPr="006A685C" w14:paraId="79D90FC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22523BD5" w:rsidR="00942E2A" w:rsidRPr="006A685C" w:rsidRDefault="0070408D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from vulnerable groups and with medical conditions that increase the risk of influenza disease complications 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identified at the practice </w:t>
            </w:r>
            <w:r w:rsidR="004D7B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Pr="00BC025F">
              <w:rPr>
                <w:rFonts w:ascii="Calibri Light" w:hAnsi="Calibri Light" w:cs="Calibri Light"/>
                <w:lang w:val="en-AU"/>
              </w:rPr>
              <w:t>contacted (</w:t>
            </w:r>
            <w:r w:rsidR="004A2662" w:rsidRPr="00BC025F">
              <w:rPr>
                <w:rFonts w:ascii="Calibri Light" w:hAnsi="Calibri Light" w:cs="Calibri Light"/>
                <w:lang w:val="en-AU"/>
              </w:rPr>
              <w:t>Tip: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could choose one population target group at a time to test process then implement more broadly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e.g. COPD patients, diabetes patients etc</w:t>
            </w:r>
            <w:r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942E2A" w:rsidRPr="006A685C" w14:paraId="0453454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9A1" w14:textId="0F09DE96" w:rsidR="00AF0005" w:rsidRDefault="00F871FB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from</w:t>
            </w:r>
            <w:r w:rsidR="00AF0005">
              <w:rPr>
                <w:rFonts w:ascii="Calibri Light" w:hAnsi="Calibri Light" w:cs="Calibri Light"/>
                <w:lang w:val="en-AU"/>
              </w:rPr>
              <w:t>:</w:t>
            </w:r>
          </w:p>
          <w:p w14:paraId="5112A68D" w14:textId="3CF1565B" w:rsidR="00AF0005" w:rsidRDefault="00AF0005" w:rsidP="007E06A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Primary Sense</w:t>
            </w:r>
            <w:r w:rsidR="00910B22">
              <w:rPr>
                <w:rFonts w:ascii="Calibri Light" w:hAnsi="Calibri Light" w:cs="Calibri Light"/>
                <w:lang w:val="en-AU"/>
              </w:rPr>
              <w:t>™</w:t>
            </w:r>
            <w:r>
              <w:rPr>
                <w:rFonts w:ascii="Calibri Light" w:hAnsi="Calibri Light" w:cs="Calibri Light"/>
                <w:lang w:val="en-AU"/>
              </w:rPr>
              <w:t>- Patients with high complexity 4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&amp;</w:t>
            </w:r>
            <w:r w:rsidR="00910B22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5 report</w:t>
            </w:r>
            <w:r w:rsidR="0092006B">
              <w:rPr>
                <w:rFonts w:ascii="Calibri Light" w:hAnsi="Calibri Light" w:cs="Calibri Light"/>
                <w:lang w:val="en-AU"/>
              </w:rPr>
              <w:t xml:space="preserve"> (patient list will need to be cross checked to clinical record at this time)</w:t>
            </w:r>
          </w:p>
          <w:p w14:paraId="4B5A85A4" w14:textId="03A0ED85" w:rsidR="00910B22" w:rsidRDefault="00910B22" w:rsidP="007E06A9">
            <w:pPr>
              <w:spacing w:after="60"/>
            </w:pPr>
            <w:r>
              <w:t xml:space="preserve">OR </w:t>
            </w:r>
          </w:p>
          <w:p w14:paraId="76598FDF" w14:textId="3BAE51AD" w:rsidR="004A2662" w:rsidRPr="004A2662" w:rsidRDefault="00E47C78" w:rsidP="007E06A9">
            <w:pPr>
              <w:spacing w:after="60"/>
              <w:rPr>
                <w:rFonts w:ascii="Calibri Light" w:hAnsi="Calibri Light" w:cs="Calibri Light"/>
              </w:rPr>
            </w:pPr>
            <w:hyperlink r:id="rId20" w:history="1">
              <w:r w:rsidR="00576230" w:rsidRPr="00576230">
                <w:rPr>
                  <w:rStyle w:val="Hyperlink"/>
                </w:rPr>
                <w:t>CAT4 Recipe – Patients at risk for influenza with predisposing</w:t>
              </w:r>
              <w:r w:rsidR="00576230" w:rsidRPr="00576230">
                <w:rPr>
                  <w:rStyle w:val="Hyperlink"/>
                </w:rPr>
                <w:t xml:space="preserve"> </w:t>
              </w:r>
              <w:r w:rsidR="00576230" w:rsidRPr="00576230">
                <w:rPr>
                  <w:rStyle w:val="Hyperlink"/>
                </w:rPr>
                <w:t>conditions</w:t>
              </w:r>
            </w:hyperlink>
            <w:r w:rsidR="00576230">
              <w:rPr>
                <w:color w:val="0070C0"/>
              </w:rPr>
              <w:t xml:space="preserve"> </w:t>
            </w:r>
            <w:hyperlink r:id="rId21" w:history="1">
              <w:r w:rsidR="00510D74" w:rsidRPr="00510D74">
                <w:rPr>
                  <w:rStyle w:val="Hyperlink"/>
                  <w:rFonts w:ascii="Calibri Light" w:hAnsi="Calibri Light" w:cs="Calibri Light"/>
                </w:rPr>
                <w:t>CAT4 Recipe – Influenza immunization for patients with C</w:t>
              </w:r>
              <w:r w:rsidR="00510D74" w:rsidRPr="00510D74">
                <w:rPr>
                  <w:rStyle w:val="Hyperlink"/>
                  <w:rFonts w:ascii="Calibri Light" w:hAnsi="Calibri Light" w:cs="Calibri Light"/>
                </w:rPr>
                <w:t>O</w:t>
              </w:r>
              <w:r w:rsidR="00510D74" w:rsidRPr="00510D74">
                <w:rPr>
                  <w:rStyle w:val="Hyperlink"/>
                  <w:rFonts w:ascii="Calibri Light" w:hAnsi="Calibri Light" w:cs="Calibri Light"/>
                </w:rPr>
                <w:t>PD</w:t>
              </w:r>
            </w:hyperlink>
            <w:r w:rsidR="00510D7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510D74">
              <w:rPr>
                <w:rFonts w:ascii="Calibri Light" w:hAnsi="Calibri Light" w:cs="Calibri Light"/>
                <w:i/>
                <w:iCs/>
              </w:rPr>
              <w:br/>
            </w:r>
            <w:r w:rsidR="00510D74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</w:tc>
      </w:tr>
      <w:tr w:rsidR="00480277" w:rsidRPr="006A685C" w14:paraId="12D6C93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6E65CA9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3162F7">
              <w:rPr>
                <w:rFonts w:ascii="Calibri Light" w:hAnsi="Calibri Light" w:cs="Calibri Light"/>
                <w:b/>
                <w:bCs/>
                <w:lang w:val="en-AU"/>
              </w:rPr>
              <w:t>All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F1433">
              <w:rPr>
                <w:rFonts w:ascii="Calibri Light" w:hAnsi="Calibri Light" w:cs="Calibri Light"/>
                <w:lang w:val="en-AU"/>
              </w:rPr>
              <w:t>patients aged 5 to 6</w:t>
            </w:r>
            <w:r w:rsidR="009609E0">
              <w:rPr>
                <w:rFonts w:ascii="Calibri Light" w:hAnsi="Calibri Light" w:cs="Calibri Light"/>
                <w:lang w:val="en-AU"/>
              </w:rPr>
              <w:t>4</w:t>
            </w:r>
            <w:r w:rsidR="002F1433">
              <w:rPr>
                <w:rFonts w:ascii="Calibri Light" w:hAnsi="Calibri Light" w:cs="Calibri Light"/>
                <w:lang w:val="en-AU"/>
              </w:rPr>
              <w:t xml:space="preserve"> years with 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risk factors </w:t>
            </w:r>
            <w:r w:rsidR="002F1433">
              <w:rPr>
                <w:rFonts w:ascii="Calibri Light" w:hAnsi="Calibri Light" w:cs="Calibri Light"/>
                <w:lang w:val="en-AU"/>
              </w:rPr>
              <w:t>eligible for influenza immunisation</w:t>
            </w:r>
          </w:p>
        </w:tc>
      </w:tr>
      <w:tr w:rsidR="00480277" w:rsidRPr="006A685C" w14:paraId="4B7FF510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7036242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100% of eligible patients in practice population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aged 5 to 6</w:t>
            </w:r>
            <w:r w:rsidR="003740EC">
              <w:rPr>
                <w:rFonts w:ascii="Calibri Light" w:hAnsi="Calibri Light" w:cs="Calibri Light"/>
                <w:lang w:val="en-AU"/>
              </w:rPr>
              <w:t>4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years </w:t>
            </w:r>
            <w:r w:rsidR="00C7287F">
              <w:rPr>
                <w:rFonts w:ascii="Calibri Light" w:hAnsi="Calibri Light" w:cs="Calibri Light"/>
                <w:lang w:val="en-AU"/>
              </w:rPr>
              <w:t>with risk</w:t>
            </w:r>
            <w:r w:rsidR="00AF0005">
              <w:rPr>
                <w:rFonts w:ascii="Calibri Light" w:hAnsi="Calibri Light" w:cs="Calibri Light"/>
                <w:lang w:val="en-AU"/>
              </w:rPr>
              <w:t xml:space="preserve"> factors </w:t>
            </w:r>
            <w:r>
              <w:rPr>
                <w:rFonts w:ascii="Calibri Light" w:hAnsi="Calibri Light" w:cs="Calibri Light"/>
                <w:lang w:val="en-AU"/>
              </w:rPr>
              <w:t>are offered</w:t>
            </w:r>
            <w:r w:rsidR="007D38FE">
              <w:rPr>
                <w:rFonts w:ascii="Calibri Light" w:hAnsi="Calibri Light" w:cs="Calibri Light"/>
                <w:lang w:val="en-AU"/>
              </w:rPr>
              <w:t xml:space="preserve"> an</w:t>
            </w:r>
            <w:r>
              <w:rPr>
                <w:rFonts w:ascii="Calibri Light" w:hAnsi="Calibri Light" w:cs="Calibri Light"/>
                <w:lang w:val="en-AU"/>
              </w:rPr>
              <w:t xml:space="preserve"> influenza vaccination. Increased proportion of patients in practice population receiving influenza vaccine.</w:t>
            </w:r>
          </w:p>
        </w:tc>
      </w:tr>
      <w:tr w:rsidR="00480277" w:rsidRPr="006A685C" w14:paraId="2096C2EB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28568A69" w:rsidR="00942E2A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their practice and patient population</w:t>
            </w:r>
          </w:p>
        </w:tc>
      </w:tr>
      <w:tr w:rsidR="00942E2A" w:rsidRPr="006A685C" w14:paraId="7AB3D91C" w14:textId="77777777" w:rsidTr="00D0228E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E00" w14:textId="3162CF13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Manager/</w:t>
            </w:r>
            <w:r w:rsidR="00545433">
              <w:rPr>
                <w:rFonts w:ascii="Calibri Light" w:hAnsi="Calibri Light" w:cs="Calibri Light"/>
                <w:lang w:val="en-AU"/>
              </w:rPr>
              <w:t>COVID-19 Team Leader</w:t>
            </w:r>
          </w:p>
          <w:p w14:paraId="6D24809F" w14:textId="042D8AE9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7C4B530B" w:rsidR="00942E2A" w:rsidRPr="006A685C" w:rsidRDefault="0054543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PHN/</w:t>
            </w:r>
            <w:proofErr w:type="spellStart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DoH</w:t>
            </w:r>
            <w:proofErr w:type="spellEnd"/>
            <w:r w:rsidRPr="008316A6">
              <w:rPr>
                <w:rFonts w:ascii="Calibri Light" w:hAnsi="Calibri Light" w:cs="Calibri Light"/>
                <w:sz w:val="22"/>
                <w:szCs w:val="22"/>
                <w:lang w:val="en-AU"/>
              </w:rPr>
              <w:t>/QLD Health/Patients</w:t>
            </w:r>
          </w:p>
        </w:tc>
      </w:tr>
      <w:tr w:rsidR="00942E2A" w:rsidRPr="006A685C" w14:paraId="1D7A9C5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7D1" w14:textId="77777777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13D28DE0" w14:textId="77777777" w:rsidR="00715B0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6F247C4F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9BF" w14:textId="333F5FE9" w:rsidR="00942E2A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influenza vaccination via SMS alerts,</w:t>
            </w:r>
            <w:r w:rsidR="004A2662">
              <w:rPr>
                <w:rFonts w:ascii="Calibri Light" w:hAnsi="Calibri Light" w:cs="Calibri Light"/>
                <w:lang w:val="en-AU"/>
              </w:rPr>
              <w:t xml:space="preserve"> phone out of hours and on hold messages,</w:t>
            </w:r>
            <w:r>
              <w:rPr>
                <w:rFonts w:ascii="Calibri Light" w:hAnsi="Calibri Light" w:cs="Calibri Light"/>
                <w:lang w:val="en-AU"/>
              </w:rPr>
              <w:t xml:space="preserve"> posters and pamphlets</w:t>
            </w:r>
          </w:p>
          <w:p w14:paraId="2E89DCF6" w14:textId="77777777" w:rsidR="0092006B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high risk patients and recall</w:t>
            </w:r>
          </w:p>
          <w:p w14:paraId="4F6E82AA" w14:textId="2B92BFE4" w:rsidR="0092006B" w:rsidRDefault="004D7B22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 xml:space="preserve">Use </w:t>
            </w:r>
            <w:r w:rsidR="0092006B">
              <w:rPr>
                <w:rFonts w:ascii="Calibri Light" w:hAnsi="Calibri Light" w:cs="Calibri Light"/>
              </w:rPr>
              <w:t xml:space="preserve">Primary Sense™- </w:t>
            </w:r>
            <w:r w:rsidR="0092006B">
              <w:rPr>
                <w:rFonts w:ascii="Calibri Light" w:hAnsi="Calibri Light" w:cs="Calibri Light"/>
                <w:lang w:val="en-AU"/>
              </w:rPr>
              <w:t>Patients with high complexity 4&amp;5 report (please cross reference report to clinical records and recommendations) OR</w:t>
            </w:r>
          </w:p>
          <w:p w14:paraId="37D85370" w14:textId="14FBB83D" w:rsidR="004D7B22" w:rsidRDefault="00E47C78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22" w:history="1">
              <w:r w:rsidR="004D7B22" w:rsidRPr="00576230">
                <w:rPr>
                  <w:rStyle w:val="Hyperlink"/>
                </w:rPr>
                <w:t>CAT4 Recipe – Patients at risk for influenza with pr</w:t>
              </w:r>
              <w:r w:rsidR="004D7B22" w:rsidRPr="00576230">
                <w:rPr>
                  <w:rStyle w:val="Hyperlink"/>
                </w:rPr>
                <w:t>e</w:t>
              </w:r>
              <w:r w:rsidR="004D7B22" w:rsidRPr="00576230">
                <w:rPr>
                  <w:rStyle w:val="Hyperlink"/>
                </w:rPr>
                <w:t>disposing conditions</w:t>
              </w:r>
            </w:hyperlink>
          </w:p>
          <w:p w14:paraId="0CC135FB" w14:textId="10E378EA" w:rsidR="00715B0C" w:rsidRPr="00787897" w:rsidRDefault="00715B0C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23" w:history="1">
              <w:r w:rsidR="00B7341D" w:rsidRPr="00B93F2B">
                <w:rPr>
                  <w:rStyle w:val="Hyperlink"/>
                  <w:rFonts w:ascii="Calibri Light" w:hAnsi="Calibri Light" w:cs="Calibri Light"/>
                </w:rPr>
                <w:t>CAT4 Recipe – Influenza immunization for patie</w:t>
              </w:r>
              <w:r w:rsidR="00B7341D" w:rsidRPr="00B93F2B">
                <w:rPr>
                  <w:rStyle w:val="Hyperlink"/>
                  <w:rFonts w:ascii="Calibri Light" w:hAnsi="Calibri Light" w:cs="Calibri Light"/>
                </w:rPr>
                <w:t>n</w:t>
              </w:r>
              <w:r w:rsidR="00B7341D" w:rsidRPr="00B93F2B">
                <w:rPr>
                  <w:rStyle w:val="Hyperlink"/>
                  <w:rFonts w:ascii="Calibri Light" w:hAnsi="Calibri Light" w:cs="Calibri Light"/>
                </w:rPr>
                <w:t>ts with COPD</w:t>
              </w:r>
            </w:hyperlink>
            <w:r w:rsidR="00B7341D" w:rsidRPr="00B93F2B">
              <w:rPr>
                <w:rFonts w:ascii="Calibri Light" w:hAnsi="Calibri Light" w:cs="Calibri Light"/>
              </w:rPr>
              <w:t xml:space="preserve"> </w:t>
            </w:r>
            <w:r w:rsidR="00B7341D" w:rsidRPr="00B93F2B">
              <w:rPr>
                <w:rFonts w:ascii="Calibri Light" w:hAnsi="Calibri Light" w:cs="Calibri Light"/>
              </w:rPr>
              <w:br/>
            </w:r>
            <w:r w:rsidR="004A2662" w:rsidRPr="00416585">
              <w:rPr>
                <w:rFonts w:ascii="Calibri Light" w:hAnsi="Calibri Light" w:cs="Calibri Light"/>
              </w:rPr>
              <w:t>(please amend</w:t>
            </w:r>
            <w:r w:rsidR="004A2662">
              <w:rPr>
                <w:rFonts w:ascii="Calibri Light" w:hAnsi="Calibri Light" w:cs="Calibri Light"/>
              </w:rPr>
              <w:t xml:space="preserve"> to identify different population groups by changing chronic conditions selected)</w:t>
            </w:r>
          </w:p>
          <w:p w14:paraId="7665F03D" w14:textId="4467ADE4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Review current appointment systems</w:t>
            </w:r>
          </w:p>
          <w:p w14:paraId="5886E1F0" w14:textId="0786D95E" w:rsidR="00787897" w:rsidRPr="00787897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Possible designated immunization clinics for at risk and vulnerable groups (allocate times when no sick patients will be onsite)</w:t>
            </w:r>
          </w:p>
          <w:p w14:paraId="5B4DAFB5" w14:textId="2D714421" w:rsidR="00787897" w:rsidRPr="00B7341D" w:rsidRDefault="00787897" w:rsidP="00B7341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Suspend routine health assessments and concentrate on preventative health checks and interventions for COVID-19 at risk patients</w:t>
            </w:r>
          </w:p>
          <w:p w14:paraId="09DF299D" w14:textId="77777777" w:rsidR="00715B0C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GP/RN</w:t>
            </w:r>
          </w:p>
          <w:p w14:paraId="59EB8516" w14:textId="24F74302" w:rsidR="00715B0C" w:rsidRPr="00715B0C" w:rsidRDefault="004D7B22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lastRenderedPageBreak/>
              <w:t>Optimise o</w:t>
            </w:r>
            <w:r w:rsidR="00715B0C">
              <w:rPr>
                <w:rFonts w:ascii="Calibri Light" w:hAnsi="Calibri Light" w:cs="Calibri Light"/>
                <w:lang w:val="en-AU"/>
              </w:rPr>
              <w:t xml:space="preserve">pportunistic influenza vaccinations with patients with current booked appointments </w:t>
            </w:r>
          </w:p>
        </w:tc>
      </w:tr>
      <w:tr w:rsidR="00480277" w:rsidRPr="006A685C" w14:paraId="60F6B54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2992737F" w:rsidR="00942E2A" w:rsidRPr="006A685C" w:rsidRDefault="001E7A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Options suited to practice chosen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D0228E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98F943" w14:textId="65D7B379" w:rsidR="00DC671E" w:rsidRPr="00DC671E" w:rsidRDefault="00CD2BA1" w:rsidP="00DC671E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Generate baseline measure via</w:t>
            </w:r>
            <w:r w:rsidR="00910B22" w:rsidRPr="00910B2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10B22" w:rsidRPr="00910B22">
              <w:rPr>
                <w:rFonts w:ascii="Calibri Light" w:hAnsi="Calibri Light" w:cs="Calibri Light"/>
                <w:i/>
              </w:rPr>
              <w:t xml:space="preserve">Primary Sense™- </w:t>
            </w:r>
            <w:r w:rsidR="00910B22" w:rsidRPr="00910B22">
              <w:rPr>
                <w:rFonts w:ascii="Calibri Light" w:hAnsi="Calibri Light" w:cs="Calibri Light"/>
                <w:i/>
                <w:lang w:val="en-AU"/>
              </w:rPr>
              <w:t>Patients with high complexity 4&amp;5 report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hyperlink r:id="rId24" w:history="1">
              <w:r w:rsidR="00DC671E" w:rsidRPr="00576230">
                <w:rPr>
                  <w:rStyle w:val="Hyperlink"/>
                </w:rPr>
                <w:t>CAT4 Recipe – Patients at risk for influenza with predisposing cond</w:t>
              </w:r>
              <w:r w:rsidR="00DC671E" w:rsidRPr="00576230">
                <w:rPr>
                  <w:rStyle w:val="Hyperlink"/>
                </w:rPr>
                <w:t>i</w:t>
              </w:r>
              <w:r w:rsidR="00DC671E" w:rsidRPr="00576230">
                <w:rPr>
                  <w:rStyle w:val="Hyperlink"/>
                </w:rPr>
                <w:t>tions</w:t>
              </w:r>
            </w:hyperlink>
            <w:r w:rsidR="00DC671E">
              <w:rPr>
                <w:rStyle w:val="Hyperlink"/>
              </w:rPr>
              <w:t xml:space="preserve"> </w:t>
            </w:r>
          </w:p>
          <w:p w14:paraId="43117D78" w14:textId="5CE8873C" w:rsidR="005B57D3" w:rsidRDefault="005B57D3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Each day RN is to review next day’s appointment to flag patients with </w:t>
            </w:r>
            <w:r w:rsidR="00373557">
              <w:rPr>
                <w:rFonts w:ascii="Calibri Light" w:hAnsi="Calibri Light" w:cs="Calibri Light"/>
                <w:i/>
                <w:iCs/>
              </w:rPr>
              <w:t>immunisations required</w:t>
            </w:r>
          </w:p>
          <w:p w14:paraId="487F594E" w14:textId="398B22F6" w:rsidR="00830C77" w:rsidRPr="00373557" w:rsidRDefault="00830C77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373557">
              <w:rPr>
                <w:rFonts w:ascii="Calibri Light" w:hAnsi="Calibri Light" w:cs="Calibri Light"/>
                <w:i/>
                <w:lang w:val="en-AU"/>
              </w:rPr>
              <w:t>Offer/provide influenza vaccination to patient in consultation</w:t>
            </w:r>
          </w:p>
          <w:p w14:paraId="03D8F562" w14:textId="77777777" w:rsidR="00AE714F" w:rsidRDefault="00AE714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Enter influenza</w:t>
            </w:r>
            <w:r w:rsidR="0040143F">
              <w:rPr>
                <w:rFonts w:ascii="Calibri Light" w:hAnsi="Calibri Light" w:cs="Calibri Light"/>
                <w:i/>
                <w:lang w:val="en-AU"/>
              </w:rPr>
              <w:t xml:space="preserve"> vaccination for patient into clinical software</w:t>
            </w:r>
          </w:p>
          <w:p w14:paraId="12FF3F1F" w14:textId="497AF756" w:rsidR="0040143F" w:rsidRPr="00CD2BA1" w:rsidRDefault="0040143F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Monitor participation using </w:t>
            </w:r>
            <w:r w:rsidR="00C0755B">
              <w:rPr>
                <w:rFonts w:ascii="Calibri Light" w:hAnsi="Calibri Light" w:cs="Calibri Light"/>
                <w:i/>
                <w:lang w:val="en-AU"/>
              </w:rPr>
              <w:t>CAT4</w:t>
            </w:r>
            <w:r w:rsidR="00910B22">
              <w:rPr>
                <w:rFonts w:ascii="Calibri Light" w:hAnsi="Calibri Light" w:cs="Calibri Light"/>
                <w:i/>
                <w:lang w:val="en-AU"/>
              </w:rPr>
              <w:t xml:space="preserve"> or Primary Sense™</w:t>
            </w:r>
          </w:p>
        </w:tc>
      </w:tr>
      <w:tr w:rsidR="00942E2A" w:rsidRPr="006A685C" w14:paraId="0BD20C5E" w14:textId="77777777" w:rsidTr="00D0228E">
        <w:trPr>
          <w:trHeight w:val="39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7617E74A" w:rsidR="00942E2A" w:rsidRPr="0040143F" w:rsidRDefault="00942E2A" w:rsidP="0040143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05D17403" w:rsidR="00942E2A" w:rsidRPr="00B94AA9" w:rsidRDefault="00E47C78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5" w:history="1">
              <w:r w:rsidR="0040143F" w:rsidRPr="0000484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</w:t>
              </w:r>
              <w:r w:rsidR="0040143F" w:rsidRPr="0000484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e</w:t>
              </w:r>
              <w:r w:rsidR="0040143F" w:rsidRPr="00004844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eting minutes</w:t>
              </w:r>
            </w:hyperlink>
          </w:p>
        </w:tc>
      </w:tr>
      <w:tr w:rsidR="00942E2A" w:rsidRPr="00480277" w14:paraId="3B216C72" w14:textId="77777777" w:rsidTr="00D0228E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D0228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840" w14:textId="77777777" w:rsidR="008C1E10" w:rsidRPr="00C12D3F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6ED4E1E" w:rsidR="00677860" w:rsidRPr="00632342" w:rsidRDefault="008C1E1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consider new activity to test</w:t>
            </w:r>
          </w:p>
        </w:tc>
      </w:tr>
      <w:tr w:rsidR="00677860" w:rsidRPr="006A685C" w14:paraId="1CAF7F67" w14:textId="77777777" w:rsidTr="00D0228E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AC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Was the effort to complete worth the outcome?</w:t>
            </w:r>
          </w:p>
          <w:p w14:paraId="5D95C1C2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the team value the activity?</w:t>
            </w:r>
          </w:p>
          <w:p w14:paraId="5537100F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Did another unexpected positive result occur? (e.g. increased</w:t>
            </w:r>
          </w:p>
          <w:p w14:paraId="13ED9666" w14:textId="3C6FEE75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Ethnicity Status recorded when focusing on Allergy status)</w:t>
            </w:r>
          </w:p>
        </w:tc>
      </w:tr>
      <w:tr w:rsidR="00677860" w:rsidRPr="006A685C" w14:paraId="43B7B37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B21" w14:textId="77777777" w:rsidR="008C1E10" w:rsidRPr="00C12D3F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 w:rsidR="008C1E10" w:rsidRPr="00C12D3F">
              <w:rPr>
                <w:rFonts w:ascii="Calibri Light" w:hAnsi="Calibri Light" w:cs="Calibri Light"/>
                <w:i/>
                <w:lang w:val="en-AU"/>
              </w:rPr>
              <w:t>What lessons learnt could you used for other activities?</w:t>
            </w:r>
          </w:p>
          <w:p w14:paraId="7C3621B2" w14:textId="1255C22C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D0228E">
        <w:trPr>
          <w:trHeight w:val="3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64A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  <w:p w14:paraId="765D01E6" w14:textId="7040F6A1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This will avoid repeating this activity in the future</w:t>
            </w:r>
          </w:p>
        </w:tc>
      </w:tr>
      <w:tr w:rsidR="00677860" w:rsidRPr="006A685C" w14:paraId="13D58898" w14:textId="77777777" w:rsidTr="00D0228E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5E" w14:textId="77777777" w:rsidR="008C1E10" w:rsidRPr="00C12D3F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Review target measure quarterly and initiate corrective measures as</w:t>
            </w:r>
          </w:p>
          <w:p w14:paraId="722F18C1" w14:textId="018FBBB4" w:rsidR="00677860" w:rsidRPr="00B94AA9" w:rsidRDefault="008C1E1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2D3F">
              <w:rPr>
                <w:rFonts w:ascii="Calibri Light" w:hAnsi="Calibri Light" w:cs="Calibri Light"/>
                <w:i/>
                <w:lang w:val="en-AU"/>
              </w:rPr>
              <w:t>required</w:t>
            </w:r>
          </w:p>
        </w:tc>
      </w:tr>
    </w:tbl>
    <w:p w14:paraId="3E303BB2" w14:textId="77777777" w:rsidR="00942E2A" w:rsidRPr="006A685C" w:rsidRDefault="00942E2A" w:rsidP="00D0228E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6"/>
      <w:footerReference w:type="default" r:id="rId27"/>
      <w:headerReference w:type="first" r:id="rId28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695C" w14:textId="77777777" w:rsidR="00E563D5" w:rsidRDefault="00E563D5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E563D5" w:rsidRDefault="00E563D5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09BB7B64" w:rsidR="00E563D5" w:rsidRPr="00264762" w:rsidRDefault="00E563D5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6279" w14:textId="77777777" w:rsidR="00E563D5" w:rsidRDefault="00E563D5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E563D5" w:rsidRDefault="00E563D5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E563D5" w:rsidRDefault="00E563D5">
    <w:pPr>
      <w:pStyle w:val="Header"/>
    </w:pPr>
  </w:p>
  <w:p w14:paraId="5754762B" w14:textId="77777777" w:rsidR="00E563D5" w:rsidRDefault="00E563D5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E563D5" w:rsidRDefault="00E563D5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22EAE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5AF6F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32BE7"/>
    <w:rsid w:val="00063446"/>
    <w:rsid w:val="0007126D"/>
    <w:rsid w:val="00090744"/>
    <w:rsid w:val="00091682"/>
    <w:rsid w:val="000969A6"/>
    <w:rsid w:val="00100B48"/>
    <w:rsid w:val="00116F3E"/>
    <w:rsid w:val="00154174"/>
    <w:rsid w:val="0015427A"/>
    <w:rsid w:val="0016638C"/>
    <w:rsid w:val="001761B9"/>
    <w:rsid w:val="001A2489"/>
    <w:rsid w:val="001E7AAE"/>
    <w:rsid w:val="001F45B2"/>
    <w:rsid w:val="00217317"/>
    <w:rsid w:val="00257821"/>
    <w:rsid w:val="00264762"/>
    <w:rsid w:val="002B69F4"/>
    <w:rsid w:val="002C0CB9"/>
    <w:rsid w:val="002F1433"/>
    <w:rsid w:val="0031280F"/>
    <w:rsid w:val="003162F7"/>
    <w:rsid w:val="00336587"/>
    <w:rsid w:val="00342853"/>
    <w:rsid w:val="00360D14"/>
    <w:rsid w:val="0036526F"/>
    <w:rsid w:val="00373557"/>
    <w:rsid w:val="003740EC"/>
    <w:rsid w:val="003938DB"/>
    <w:rsid w:val="003953FF"/>
    <w:rsid w:val="003A3C5B"/>
    <w:rsid w:val="003B038A"/>
    <w:rsid w:val="003C1C5B"/>
    <w:rsid w:val="003D17A1"/>
    <w:rsid w:val="0040143F"/>
    <w:rsid w:val="0040166C"/>
    <w:rsid w:val="00414453"/>
    <w:rsid w:val="004151F1"/>
    <w:rsid w:val="00416585"/>
    <w:rsid w:val="004172BC"/>
    <w:rsid w:val="00480277"/>
    <w:rsid w:val="00485E6A"/>
    <w:rsid w:val="004A257B"/>
    <w:rsid w:val="004A2662"/>
    <w:rsid w:val="004D0A5B"/>
    <w:rsid w:val="004D184B"/>
    <w:rsid w:val="004D74CA"/>
    <w:rsid w:val="004D7B22"/>
    <w:rsid w:val="00510D74"/>
    <w:rsid w:val="00545433"/>
    <w:rsid w:val="0056093F"/>
    <w:rsid w:val="00567C14"/>
    <w:rsid w:val="00576230"/>
    <w:rsid w:val="00576359"/>
    <w:rsid w:val="00590E3F"/>
    <w:rsid w:val="005B57D3"/>
    <w:rsid w:val="005B62BA"/>
    <w:rsid w:val="005C307E"/>
    <w:rsid w:val="005D4075"/>
    <w:rsid w:val="005E60DF"/>
    <w:rsid w:val="0061673E"/>
    <w:rsid w:val="00632342"/>
    <w:rsid w:val="00677860"/>
    <w:rsid w:val="00683212"/>
    <w:rsid w:val="00691142"/>
    <w:rsid w:val="006A685C"/>
    <w:rsid w:val="006B699F"/>
    <w:rsid w:val="006D0681"/>
    <w:rsid w:val="006D5916"/>
    <w:rsid w:val="006F76D8"/>
    <w:rsid w:val="0070408D"/>
    <w:rsid w:val="00704702"/>
    <w:rsid w:val="00715A66"/>
    <w:rsid w:val="00715B0C"/>
    <w:rsid w:val="0074486A"/>
    <w:rsid w:val="007524A9"/>
    <w:rsid w:val="007636A1"/>
    <w:rsid w:val="00787897"/>
    <w:rsid w:val="007D2EA3"/>
    <w:rsid w:val="007D38FE"/>
    <w:rsid w:val="007D629E"/>
    <w:rsid w:val="007E06A9"/>
    <w:rsid w:val="00805B44"/>
    <w:rsid w:val="00830C77"/>
    <w:rsid w:val="00831F88"/>
    <w:rsid w:val="00842D82"/>
    <w:rsid w:val="00864C57"/>
    <w:rsid w:val="00876585"/>
    <w:rsid w:val="008C1E10"/>
    <w:rsid w:val="008D0FE1"/>
    <w:rsid w:val="008D169A"/>
    <w:rsid w:val="008F7D85"/>
    <w:rsid w:val="009021D0"/>
    <w:rsid w:val="00910B22"/>
    <w:rsid w:val="0092006B"/>
    <w:rsid w:val="00942E2A"/>
    <w:rsid w:val="009545FB"/>
    <w:rsid w:val="009609E0"/>
    <w:rsid w:val="00963AE2"/>
    <w:rsid w:val="0098084B"/>
    <w:rsid w:val="00980B12"/>
    <w:rsid w:val="00A3770F"/>
    <w:rsid w:val="00A67421"/>
    <w:rsid w:val="00A72B25"/>
    <w:rsid w:val="00A77B48"/>
    <w:rsid w:val="00A92318"/>
    <w:rsid w:val="00A925C8"/>
    <w:rsid w:val="00AC3451"/>
    <w:rsid w:val="00AD7A1A"/>
    <w:rsid w:val="00AE1811"/>
    <w:rsid w:val="00AE58B3"/>
    <w:rsid w:val="00AE60F3"/>
    <w:rsid w:val="00AE714F"/>
    <w:rsid w:val="00AF0005"/>
    <w:rsid w:val="00B057ED"/>
    <w:rsid w:val="00B7341D"/>
    <w:rsid w:val="00B92646"/>
    <w:rsid w:val="00B93F2B"/>
    <w:rsid w:val="00B94AA9"/>
    <w:rsid w:val="00BA6E6B"/>
    <w:rsid w:val="00BF2E7F"/>
    <w:rsid w:val="00C0755B"/>
    <w:rsid w:val="00C22958"/>
    <w:rsid w:val="00C30D45"/>
    <w:rsid w:val="00C324D3"/>
    <w:rsid w:val="00C7287F"/>
    <w:rsid w:val="00C77F21"/>
    <w:rsid w:val="00C90D49"/>
    <w:rsid w:val="00CA781A"/>
    <w:rsid w:val="00CD2BA1"/>
    <w:rsid w:val="00CD7DD5"/>
    <w:rsid w:val="00CF4F77"/>
    <w:rsid w:val="00D0228E"/>
    <w:rsid w:val="00D318B4"/>
    <w:rsid w:val="00D96F1A"/>
    <w:rsid w:val="00DB3F86"/>
    <w:rsid w:val="00DB476B"/>
    <w:rsid w:val="00DC671E"/>
    <w:rsid w:val="00DD49C8"/>
    <w:rsid w:val="00DD76DC"/>
    <w:rsid w:val="00E024EE"/>
    <w:rsid w:val="00E0525F"/>
    <w:rsid w:val="00E1673D"/>
    <w:rsid w:val="00E40699"/>
    <w:rsid w:val="00E47C78"/>
    <w:rsid w:val="00E563D5"/>
    <w:rsid w:val="00E7097C"/>
    <w:rsid w:val="00E80BAA"/>
    <w:rsid w:val="00EA00D3"/>
    <w:rsid w:val="00F03CFA"/>
    <w:rsid w:val="00F27B11"/>
    <w:rsid w:val="00F871FB"/>
    <w:rsid w:val="00F91A85"/>
    <w:rsid w:val="00F928A6"/>
    <w:rsid w:val="00FB42AF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270FAE5"/>
  <w15:docId w15:val="{B1383441-F5F0-468B-95CF-5A28FE9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qld.gov.au/clinical-practice/guidelines-procedures/diseases-infection/immunisation/service-providers/influenza" TargetMode="External"/><Relationship Id="rId18" Type="http://schemas.openxmlformats.org/officeDocument/2006/relationships/hyperlink" Target="https://www.health.qld.gov.au/clinical-practice/guidelines-procedures/diseases-infection/immunisation/service-providers/influenz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pages/viewpage.action?pageId=4731713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health.qld.gov.au/clinical-practice/guidelines-procedures/diseases-infection/immunisation/service-providers/influenza" TargetMode="External"/><Relationship Id="rId25" Type="http://schemas.openxmlformats.org/officeDocument/2006/relationships/hyperlink" Target="https://gcphn.org.au/wp-content/uploads/2020/02/CQI-Practice-Meeting-Templ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clinical-practice/guidelines-procedures/diseases-infection/immunisation/service-providers/influenza" TargetMode="External"/><Relationship Id="rId20" Type="http://schemas.openxmlformats.org/officeDocument/2006/relationships/hyperlink" Target="https://help.pencs.com.au/display/CR/Identify+Patients+at+risk+for+influenza+with+predisposing+condi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lp.pencs.com.au/display/CR/Identify+Patients+at+risk+for+influenza+with+predisposing+condit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clinical-practice/guidelines-procedures/diseases-infection/immunisation/service-providers/influenza" TargetMode="External"/><Relationship Id="rId23" Type="http://schemas.openxmlformats.org/officeDocument/2006/relationships/hyperlink" Target="https://help.pencs.com.au/pages/viewpage.action?pageId=47317135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health-topics/immunisation/immunisation-services/flu-influenza-immunisation-serv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qld.gov.au/clinical-practice/guidelines-procedures/diseases-infection/immunisation/service-providers/influenza" TargetMode="External"/><Relationship Id="rId22" Type="http://schemas.openxmlformats.org/officeDocument/2006/relationships/hyperlink" Target="https://help.pencs.com.au/display/CR/Identify+Patients+at+risk+for+influenza+with+predisposing+condition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0671B-17B1-45D4-9820-5AE0807D0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E31D6-ACD6-4D6D-ABBF-9D42FF49C554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1f2c2d7a-7e76-406c-ad5b-271a96a33f6d"/>
    <ds:schemaRef ds:uri="http://schemas.microsoft.com/office/2006/documentManagement/types"/>
    <ds:schemaRef ds:uri="b6e4cf57-7763-4f25-b137-c473ee7f503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Beth Ward-Smith</cp:lastModifiedBy>
  <cp:revision>4</cp:revision>
  <cp:lastPrinted>2019-08-02T01:12:00Z</cp:lastPrinted>
  <dcterms:created xsi:type="dcterms:W3CDTF">2020-10-27T03:20:00Z</dcterms:created>
  <dcterms:modified xsi:type="dcterms:W3CDTF">2020-10-27T03:28:00Z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