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CB16C" w14:textId="7642F8C1" w:rsidR="0084281E" w:rsidRPr="004D3905" w:rsidRDefault="489921F1" w:rsidP="0084281E">
      <w:pPr>
        <w:pStyle w:val="Checkbox"/>
      </w:pPr>
      <w:r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COVID-19</w:t>
      </w:r>
      <w:r w:rsidR="5156D2E9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/Influenza</w:t>
      </w:r>
      <w:r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 </w:t>
      </w:r>
      <w:r w:rsidR="00DA35A4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V</w:t>
      </w:r>
      <w:r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accination </w:t>
      </w:r>
      <w:r w:rsidR="00DA35A4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P</w:t>
      </w:r>
      <w:r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reparation </w:t>
      </w:r>
      <w:r w:rsidR="00DA35A4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Pack </w:t>
      </w:r>
    </w:p>
    <w:p w14:paraId="504F3075" w14:textId="3B91499A" w:rsidR="0084281E" w:rsidRPr="001F4FDF" w:rsidRDefault="00582F22" w:rsidP="0084281E">
      <w:pPr>
        <w:pStyle w:val="Checkbox"/>
        <w:rPr>
          <w:rFonts w:ascii="Arial" w:hAnsi="Arial" w:cs="Arial"/>
          <w:b/>
          <w:i/>
          <w:color w:val="FFFFFF" w:themeColor="background1"/>
          <w:lang w:val="en-AU"/>
        </w:rPr>
      </w:pPr>
      <w:r w:rsidRPr="7E4E8740">
        <w:rPr>
          <w:rFonts w:ascii="Arial" w:hAnsi="Arial" w:cs="Arial"/>
          <w:b/>
          <w:i/>
          <w:color w:val="FFFFFF" w:themeColor="background1"/>
          <w:lang w:val="en-AU"/>
        </w:rPr>
        <w:t>Part</w:t>
      </w:r>
      <w:r w:rsidR="0084281E" w:rsidRPr="7E4E8740">
        <w:rPr>
          <w:rFonts w:ascii="Arial" w:hAnsi="Arial" w:cs="Arial"/>
          <w:b/>
          <w:i/>
          <w:color w:val="FFFFFF" w:themeColor="background1"/>
          <w:lang w:val="en-AU"/>
        </w:rPr>
        <w:t xml:space="preserve"> </w:t>
      </w:r>
      <w:r w:rsidR="003950FE" w:rsidRPr="7E4E8740">
        <w:rPr>
          <w:rFonts w:ascii="Arial" w:hAnsi="Arial" w:cs="Arial"/>
          <w:b/>
          <w:i/>
          <w:color w:val="FFFFFF" w:themeColor="background1"/>
          <w:lang w:val="en-AU"/>
        </w:rPr>
        <w:t>two</w:t>
      </w:r>
      <w:r w:rsidR="0084281E" w:rsidRPr="7E4E8740">
        <w:rPr>
          <w:rFonts w:ascii="Arial" w:hAnsi="Arial" w:cs="Arial"/>
          <w:b/>
          <w:i/>
          <w:color w:val="FFFFFF" w:themeColor="background1"/>
          <w:lang w:val="en-AU"/>
        </w:rPr>
        <w:t xml:space="preserve"> – </w:t>
      </w:r>
      <w:r w:rsidR="00B34C75" w:rsidRPr="7E4E8740">
        <w:rPr>
          <w:rFonts w:ascii="Arial" w:hAnsi="Arial" w:cs="Arial"/>
          <w:b/>
          <w:i/>
          <w:color w:val="FFFFFF" w:themeColor="background1"/>
          <w:lang w:val="en-AU"/>
        </w:rPr>
        <w:t xml:space="preserve">Internal preparation </w:t>
      </w:r>
      <w:r w:rsidR="00B112B5" w:rsidRPr="7E4E8740">
        <w:rPr>
          <w:rFonts w:ascii="Arial" w:hAnsi="Arial" w:cs="Arial"/>
          <w:b/>
          <w:i/>
          <w:color w:val="FFFFFF" w:themeColor="background1"/>
          <w:lang w:val="en-AU"/>
        </w:rPr>
        <w:t>for</w:t>
      </w:r>
      <w:r w:rsidR="00B34C75" w:rsidRPr="7E4E8740">
        <w:rPr>
          <w:rFonts w:ascii="Arial" w:hAnsi="Arial" w:cs="Arial"/>
          <w:b/>
          <w:i/>
          <w:color w:val="FFFFFF" w:themeColor="background1"/>
          <w:lang w:val="en-AU"/>
        </w:rPr>
        <w:t xml:space="preserve"> your team</w:t>
      </w:r>
      <w:r w:rsidR="00DA35A4" w:rsidRPr="7E4E8740">
        <w:rPr>
          <w:rFonts w:ascii="Arial" w:hAnsi="Arial" w:cs="Arial"/>
          <w:b/>
          <w:i/>
          <w:color w:val="FFFFFF" w:themeColor="background1"/>
          <w:lang w:val="en-AU"/>
        </w:rPr>
        <w:t xml:space="preserve"> checklist</w:t>
      </w:r>
    </w:p>
    <w:p w14:paraId="0902E980" w14:textId="77777777" w:rsidR="0002403D" w:rsidRDefault="0002403D"/>
    <w:p w14:paraId="577703F4" w14:textId="2FA57D09" w:rsidR="7E4E8740" w:rsidRDefault="7E4E8740" w:rsidP="00A94B33">
      <w:pPr>
        <w:spacing w:after="120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</w:p>
    <w:p w14:paraId="446EF47B" w14:textId="77777777" w:rsidR="0084281E" w:rsidRPr="008B0F3F" w:rsidRDefault="0084281E" w:rsidP="0084281E">
      <w:pPr>
        <w:spacing w:after="120"/>
        <w:jc w:val="center"/>
        <w:rPr>
          <w:rFonts w:asciiTheme="majorHAnsi" w:eastAsiaTheme="majorEastAsia" w:hAnsiTheme="majorHAnsi" w:cstheme="majorBidi"/>
          <w:i/>
          <w:color w:val="595959" w:themeColor="text1" w:themeTint="A6"/>
          <w:sz w:val="20"/>
          <w:szCs w:val="20"/>
        </w:rPr>
      </w:pPr>
      <w:bookmarkStart w:id="0" w:name="_Hlk64380645"/>
      <w:r w:rsidRPr="4166A634">
        <w:rPr>
          <w:rFonts w:asciiTheme="majorHAnsi" w:eastAsiaTheme="majorEastAsia" w:hAnsiTheme="majorHAnsi" w:cstheme="majorBidi"/>
          <w:i/>
          <w:color w:val="595959" w:themeColor="text1" w:themeTint="A6"/>
          <w:sz w:val="20"/>
          <w:szCs w:val="20"/>
        </w:rPr>
        <w:t xml:space="preserve">This checklist is to be used as a guide only and to help prepare for pandemic vaccination and </w:t>
      </w:r>
    </w:p>
    <w:p w14:paraId="6FA5E268" w14:textId="77777777" w:rsidR="008B0F3F" w:rsidRPr="00173839" w:rsidRDefault="0084281E" w:rsidP="00173839">
      <w:pPr>
        <w:spacing w:after="120"/>
        <w:jc w:val="center"/>
        <w:rPr>
          <w:rFonts w:asciiTheme="majorHAnsi" w:eastAsiaTheme="majorEastAsia" w:hAnsiTheme="majorHAnsi" w:cstheme="majorBidi"/>
          <w:i/>
          <w:color w:val="595959" w:themeColor="text1" w:themeTint="A6"/>
          <w:sz w:val="20"/>
          <w:szCs w:val="20"/>
        </w:rPr>
      </w:pPr>
      <w:r w:rsidRPr="4166A634">
        <w:rPr>
          <w:rFonts w:asciiTheme="majorHAnsi" w:eastAsiaTheme="majorEastAsia" w:hAnsiTheme="majorHAnsi" w:cstheme="majorBidi"/>
          <w:i/>
          <w:color w:val="595959" w:themeColor="text1" w:themeTint="A6"/>
          <w:sz w:val="20"/>
          <w:szCs w:val="20"/>
        </w:rPr>
        <w:t>can be used as evidence for accreditation</w:t>
      </w:r>
      <w:r w:rsidR="00715EF8" w:rsidRPr="4166A634">
        <w:rPr>
          <w:rFonts w:asciiTheme="majorHAnsi" w:eastAsiaTheme="majorEastAsia" w:hAnsiTheme="majorHAnsi" w:cstheme="majorBidi"/>
          <w:i/>
          <w:color w:val="595959" w:themeColor="text1" w:themeTint="A6"/>
          <w:sz w:val="20"/>
          <w:szCs w:val="20"/>
        </w:rPr>
        <w:t xml:space="preserve"> and quality improvement activities.</w:t>
      </w:r>
    </w:p>
    <w:p w14:paraId="49EB93CF" w14:textId="77777777" w:rsidR="0084281E" w:rsidRPr="0084281E" w:rsidRDefault="0084281E" w:rsidP="0084281E">
      <w:pPr>
        <w:rPr>
          <w:rFonts w:asciiTheme="majorHAnsi" w:eastAsiaTheme="majorEastAsia" w:hAnsiTheme="majorHAnsi" w:cstheme="majorBidi"/>
          <w:b/>
          <w:color w:val="003D69"/>
          <w:sz w:val="28"/>
          <w:szCs w:val="28"/>
        </w:rPr>
      </w:pPr>
      <w:r w:rsidRPr="4166A634">
        <w:rPr>
          <w:rFonts w:asciiTheme="majorHAnsi" w:eastAsiaTheme="majorEastAsia" w:hAnsiTheme="majorHAnsi" w:cstheme="majorBidi"/>
          <w:b/>
          <w:color w:val="003D69"/>
          <w:sz w:val="28"/>
          <w:szCs w:val="28"/>
        </w:rPr>
        <w:t>Practice manager and administration team</w:t>
      </w:r>
    </w:p>
    <w:tbl>
      <w:tblPr>
        <w:tblStyle w:val="TableGrid"/>
        <w:tblW w:w="10060" w:type="dxa"/>
        <w:tblLayout w:type="fixed"/>
        <w:tblLook w:val="0600" w:firstRow="0" w:lastRow="0" w:firstColumn="0" w:lastColumn="0" w:noHBand="1" w:noVBand="1"/>
      </w:tblPr>
      <w:tblGrid>
        <w:gridCol w:w="2122"/>
        <w:gridCol w:w="2541"/>
        <w:gridCol w:w="5397"/>
      </w:tblGrid>
      <w:tr w:rsidR="0084281E" w:rsidRPr="00D276AD" w14:paraId="5C292952" w14:textId="77777777" w:rsidTr="002268FD">
        <w:trPr>
          <w:trHeight w:val="29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bookmarkEnd w:id="0"/>
          <w:p w14:paraId="6D9258EB" w14:textId="77777777" w:rsidR="0084281E" w:rsidRPr="004D3905" w:rsidRDefault="0084281E" w:rsidP="00E43B6A">
            <w:pPr>
              <w:pStyle w:val="Checkbox"/>
              <w:jc w:val="center"/>
              <w:rPr>
                <w:rFonts w:asciiTheme="majorHAnsi" w:eastAsiaTheme="majorEastAsia" w:hAnsiTheme="majorHAnsi" w:cstheme="majorBidi"/>
                <w:b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lang w:val="en-AU"/>
              </w:rPr>
              <w:t>Task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A1EB7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Theme="majorHAnsi" w:eastAsiaTheme="majorEastAsia" w:hAnsiTheme="majorHAnsi" w:cstheme="majorBidi"/>
                <w:b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lang w:val="en-AU"/>
              </w:rPr>
              <w:t>Details</w:t>
            </w:r>
          </w:p>
        </w:tc>
      </w:tr>
      <w:tr w:rsidR="0084281E" w:rsidRPr="00D276AD" w14:paraId="07BAD382" w14:textId="77777777" w:rsidTr="002268FD">
        <w:trPr>
          <w:trHeight w:val="297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231CA3" w14:textId="77777777" w:rsidR="0084281E" w:rsidRDefault="00B34C75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Staff health and wellbeing – how will you check in on staff members?</w:t>
            </w:r>
          </w:p>
          <w:p w14:paraId="080E57A2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2944A118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48E4D4E2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0DC7C0AA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4336F613" w14:textId="77777777" w:rsidR="002268FD" w:rsidRPr="00B34C75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E8B1936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Actions:</w:t>
            </w:r>
          </w:p>
          <w:p w14:paraId="2952EC15" w14:textId="77777777" w:rsidR="003702A2" w:rsidRPr="003702A2" w:rsidRDefault="00B34C75" w:rsidP="0CA374E9">
            <w:pPr>
              <w:pStyle w:val="ListNumber"/>
              <w:numPr>
                <w:ilvl w:val="0"/>
                <w:numId w:val="3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Keep communication channels open</w:t>
            </w:r>
          </w:p>
          <w:p w14:paraId="6D37B5B2" w14:textId="77777777" w:rsidR="0084281E" w:rsidRPr="004D3905" w:rsidRDefault="00B34C75" w:rsidP="0084281E">
            <w:pPr>
              <w:pStyle w:val="ListNumber"/>
              <w:numPr>
                <w:ilvl w:val="0"/>
                <w:numId w:val="3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Regular individual check-ins to address any concerns</w:t>
            </w:r>
          </w:p>
          <w:p w14:paraId="0D42663A" w14:textId="77777777" w:rsidR="0084281E" w:rsidRDefault="009F0895" w:rsidP="0084281E">
            <w:pPr>
              <w:pStyle w:val="ListNumber"/>
              <w:numPr>
                <w:ilvl w:val="0"/>
                <w:numId w:val="3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Protect immunosuppressed or unwell team/family members</w:t>
            </w:r>
          </w:p>
          <w:p w14:paraId="47587C96" w14:textId="77777777" w:rsidR="009F0895" w:rsidRDefault="009F0895" w:rsidP="691D4FD4">
            <w:pPr>
              <w:pStyle w:val="ListNumber"/>
              <w:numPr>
                <w:ilvl w:val="0"/>
                <w:numId w:val="3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Ensure safety and workflow for team members</w:t>
            </w:r>
            <w:r w:rsidR="6F224581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 </w:t>
            </w:r>
          </w:p>
          <w:p w14:paraId="28B06534" w14:textId="77777777" w:rsidR="003702A2" w:rsidRPr="003702A2" w:rsidRDefault="003702A2" w:rsidP="0CA374E9">
            <w:pPr>
              <w:pStyle w:val="ListNumber"/>
              <w:numPr>
                <w:ilvl w:val="0"/>
                <w:numId w:val="3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</w:rPr>
              <w:t>Information board in tearoom - post information for staff</w:t>
            </w:r>
          </w:p>
          <w:p w14:paraId="12274626" w14:textId="77777777" w:rsidR="0084281E" w:rsidRPr="009F0895" w:rsidRDefault="0084281E" w:rsidP="009F089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</w:tc>
      </w:tr>
      <w:tr w:rsidR="0084281E" w:rsidRPr="00D276AD" w14:paraId="7BBF4A95" w14:textId="77777777" w:rsidTr="4166A634">
        <w:trPr>
          <w:trHeight w:val="301"/>
        </w:trPr>
        <w:tc>
          <w:tcPr>
            <w:tcW w:w="2122" w:type="dxa"/>
            <w:vMerge/>
          </w:tcPr>
          <w:p w14:paraId="2550E271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2B0BD614" w14:textId="77777777" w:rsidR="0084281E" w:rsidRPr="00B112B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97" w:type="dxa"/>
            <w:tcBorders>
              <w:bottom w:val="single" w:sz="4" w:space="0" w:color="auto"/>
              <w:right w:val="single" w:sz="12" w:space="0" w:color="auto"/>
            </w:tcBorders>
          </w:tcPr>
          <w:p w14:paraId="00208C9E" w14:textId="77777777" w:rsidR="0084281E" w:rsidRPr="00B112B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18573106" w14:textId="77777777" w:rsidTr="4166A634">
        <w:trPr>
          <w:trHeight w:val="839"/>
        </w:trPr>
        <w:tc>
          <w:tcPr>
            <w:tcW w:w="2122" w:type="dxa"/>
            <w:vMerge/>
          </w:tcPr>
          <w:p w14:paraId="749D3761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12" w:space="0" w:color="auto"/>
            </w:tcBorders>
          </w:tcPr>
          <w:p w14:paraId="4E627933" w14:textId="77777777" w:rsidR="0084281E" w:rsidRPr="00D276AD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b/>
                <w:sz w:val="22"/>
                <w:lang w:val="en-AU"/>
              </w:rPr>
            </w:pPr>
          </w:p>
          <w:p w14:paraId="32D08833" w14:textId="77777777" w:rsidR="0084281E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b/>
                <w:sz w:val="22"/>
                <w:lang w:val="en-AU"/>
              </w:rPr>
            </w:pPr>
          </w:p>
          <w:p w14:paraId="4A448548" w14:textId="77777777" w:rsidR="0084281E" w:rsidRPr="00D276AD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b/>
                <w:sz w:val="22"/>
                <w:lang w:val="en-AU"/>
              </w:rPr>
            </w:pPr>
          </w:p>
        </w:tc>
        <w:tc>
          <w:tcPr>
            <w:tcW w:w="53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BA04CE" w14:textId="77777777" w:rsidR="0084281E" w:rsidRPr="00D276AD" w:rsidRDefault="0084281E" w:rsidP="7B0746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b/>
                <w:sz w:val="22"/>
                <w:lang w:val="en-AU"/>
              </w:rPr>
            </w:pPr>
          </w:p>
        </w:tc>
      </w:tr>
      <w:tr w:rsidR="0084281E" w:rsidRPr="00D276AD" w14:paraId="14692DA6" w14:textId="77777777" w:rsidTr="002268FD">
        <w:trPr>
          <w:trHeight w:val="297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007304" w14:textId="77777777" w:rsidR="0084281E" w:rsidRDefault="009F0895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 xml:space="preserve">Review team skills and competence </w:t>
            </w:r>
            <w:r w:rsidR="00B112B5"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-</w:t>
            </w: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 xml:space="preserve"> organise upskilling as required</w:t>
            </w:r>
          </w:p>
          <w:p w14:paraId="0049575E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18A96EBE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370A2E57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1CA0941C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575EAD51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662BF0A3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3EBB92DA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3CFD95C7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6767D24D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14FBBA1A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181F4107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020E6B42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7E3581EA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65C5DE07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72E39239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1F6D9330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49B4634A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2851F955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6BD6F77C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30E1466F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4D57E9DD" w14:textId="77777777" w:rsidR="002268FD" w:rsidRDefault="002268FD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40B39F72" w14:textId="77777777" w:rsidR="002268FD" w:rsidRPr="002268FD" w:rsidRDefault="002268FD" w:rsidP="002268FD">
            <w:pPr>
              <w:rPr>
                <w:rFonts w:asciiTheme="majorHAnsi" w:eastAsiaTheme="majorEastAsia" w:hAnsiTheme="majorHAnsi" w:cstheme="majorBidi"/>
              </w:rPr>
            </w:pPr>
          </w:p>
          <w:p w14:paraId="45F8C24A" w14:textId="77777777" w:rsidR="002268FD" w:rsidRPr="002268FD" w:rsidRDefault="002268FD" w:rsidP="002268FD">
            <w:pPr>
              <w:rPr>
                <w:rFonts w:asciiTheme="majorHAnsi" w:eastAsiaTheme="majorEastAsia" w:hAnsiTheme="majorHAnsi" w:cstheme="majorBidi"/>
              </w:rPr>
            </w:pPr>
          </w:p>
          <w:p w14:paraId="767E3699" w14:textId="77777777" w:rsidR="002268FD" w:rsidRDefault="002268FD" w:rsidP="002268FD">
            <w:pPr>
              <w:rPr>
                <w:rFonts w:asciiTheme="majorHAnsi" w:eastAsiaTheme="majorEastAsia" w:hAnsiTheme="majorHAnsi" w:cstheme="majorBidi"/>
              </w:rPr>
            </w:pPr>
          </w:p>
          <w:p w14:paraId="73425D9B" w14:textId="5A89E0B4" w:rsidR="002A0467" w:rsidRPr="002A0467" w:rsidRDefault="002A0467" w:rsidP="002A0467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40E0383" w14:textId="77777777" w:rsidR="0084281E" w:rsidRDefault="00DA35A4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Vaccination m</w:t>
            </w:r>
            <w:r w:rsidR="009F0895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odules</w:t>
            </w:r>
            <w:r w:rsidR="0084281E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:</w:t>
            </w:r>
          </w:p>
          <w:p w14:paraId="38A98A56" w14:textId="77777777" w:rsidR="002268FD" w:rsidRPr="004D3905" w:rsidRDefault="002268FD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5B2CE599" w14:textId="77777777" w:rsidR="009F0895" w:rsidRDefault="00971F92" w:rsidP="0084281E">
            <w:pPr>
              <w:pStyle w:val="ListNumber"/>
              <w:numPr>
                <w:ilvl w:val="0"/>
                <w:numId w:val="5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hyperlink r:id="rId11">
              <w:r w:rsidR="26DC2F15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Department of Health (DoH) COVID-19 vaccination</w:t>
              </w:r>
              <w:r w:rsidR="00B112B5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 xml:space="preserve"> mandatory</w:t>
              </w:r>
              <w:r w:rsidR="26DC2F15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 xml:space="preserve"> training program</w:t>
              </w:r>
            </w:hyperlink>
          </w:p>
          <w:p w14:paraId="64710F0C" w14:textId="77777777" w:rsidR="009F0895" w:rsidRDefault="00971F92" w:rsidP="0084281E">
            <w:pPr>
              <w:pStyle w:val="ListNumber"/>
              <w:numPr>
                <w:ilvl w:val="0"/>
                <w:numId w:val="5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hyperlink r:id="rId12">
              <w:r w:rsidR="26DC2F15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 xml:space="preserve">QLD Health Immunisation Modules for </w:t>
              </w:r>
              <w:r w:rsidR="00B112B5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n</w:t>
              </w:r>
              <w:r w:rsidR="26DC2F15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urses</w:t>
              </w:r>
            </w:hyperlink>
          </w:p>
          <w:p w14:paraId="605B31D9" w14:textId="77777777" w:rsidR="0084281E" w:rsidRPr="004D3905" w:rsidRDefault="00971F92" w:rsidP="0084281E">
            <w:pPr>
              <w:pStyle w:val="ListNumber"/>
              <w:numPr>
                <w:ilvl w:val="0"/>
                <w:numId w:val="5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hyperlink r:id="rId13">
              <w:r w:rsidR="7CE95D52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Australian Practice Nurse Association (APNA): Flu clinics during COVID-19</w:t>
              </w:r>
            </w:hyperlink>
          </w:p>
          <w:p w14:paraId="259440A7" w14:textId="77777777" w:rsidR="009F0895" w:rsidRDefault="00971F92" w:rsidP="0CA374E9">
            <w:pPr>
              <w:pStyle w:val="ListNumber"/>
              <w:numPr>
                <w:ilvl w:val="0"/>
                <w:numId w:val="5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hyperlink r:id="rId14">
              <w:r w:rsidR="009F0895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DoH COVID-19 Infection Control Training</w:t>
              </w:r>
            </w:hyperlink>
          </w:p>
          <w:p w14:paraId="438112F2" w14:textId="77777777" w:rsidR="2D9C1E59" w:rsidRDefault="2D9C1E59" w:rsidP="0CA374E9">
            <w:pPr>
              <w:pStyle w:val="ListNumber"/>
              <w:numPr>
                <w:ilvl w:val="0"/>
                <w:numId w:val="5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</w:rPr>
              <w:t>When will staff complete</w:t>
            </w:r>
            <w:r w:rsidR="4BD8DE89" w:rsidRPr="4166A63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the</w:t>
            </w: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training? Consider overtime costs or backfi</w:t>
            </w:r>
            <w:r w:rsidR="16179ED5" w:rsidRPr="4166A634">
              <w:rPr>
                <w:rFonts w:asciiTheme="majorHAnsi" w:eastAsiaTheme="majorEastAsia" w:hAnsiTheme="majorHAnsi" w:cstheme="majorBidi"/>
                <w:sz w:val="20"/>
                <w:szCs w:val="20"/>
              </w:rPr>
              <w:t>l</w:t>
            </w: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</w:rPr>
              <w:t>l</w:t>
            </w:r>
            <w:r w:rsidR="025D09B1" w:rsidRPr="4166A634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  <w:p w14:paraId="49C0A44E" w14:textId="77777777" w:rsidR="0CA374E9" w:rsidRDefault="0CA374E9" w:rsidP="0CA374E9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E6C2EBB" w14:textId="77777777" w:rsidR="0084281E" w:rsidRDefault="009F0895" w:rsidP="009F089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Digital Health Systems</w:t>
            </w:r>
            <w:r w:rsidR="00B112B5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:</w:t>
            </w:r>
          </w:p>
          <w:p w14:paraId="1749B971" w14:textId="77777777" w:rsidR="002268FD" w:rsidRDefault="002268FD" w:rsidP="009F089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025BE11F" w14:textId="77777777" w:rsidR="009F0895" w:rsidRDefault="009F0895" w:rsidP="009F0895">
            <w:pPr>
              <w:pStyle w:val="ListNumber"/>
              <w:numPr>
                <w:ilvl w:val="0"/>
                <w:numId w:val="23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My Health Record</w:t>
            </w:r>
          </w:p>
          <w:p w14:paraId="19D8172A" w14:textId="77777777" w:rsidR="009F0895" w:rsidRDefault="00971F92" w:rsidP="009F0895">
            <w:pPr>
              <w:pStyle w:val="ListNumber"/>
              <w:numPr>
                <w:ilvl w:val="1"/>
                <w:numId w:val="23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hyperlink r:id="rId15">
              <w:r w:rsidR="26DC2F15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My Health Record in General Practice training mod</w:t>
              </w:r>
              <w:r w:rsidR="22057855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ules</w:t>
              </w:r>
            </w:hyperlink>
          </w:p>
          <w:p w14:paraId="24C84F75" w14:textId="77777777" w:rsidR="00D774D5" w:rsidRDefault="009F0895" w:rsidP="009F0895">
            <w:pPr>
              <w:pStyle w:val="ListNumber"/>
              <w:numPr>
                <w:ilvl w:val="1"/>
                <w:numId w:val="23"/>
              </w:numPr>
              <w:spacing w:after="0"/>
              <w:rPr>
                <w:rFonts w:asciiTheme="majorHAnsi" w:eastAsiaTheme="majorEastAsia" w:hAnsiTheme="majorHAnsi" w:cstheme="majorBidi"/>
                <w:sz w:val="22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2"/>
                <w:lang w:val="en-AU"/>
              </w:rPr>
              <w:t xml:space="preserve">Identify any training needs and </w:t>
            </w:r>
            <w:r w:rsidR="00157AD1" w:rsidRPr="4166A634">
              <w:rPr>
                <w:rFonts w:asciiTheme="majorHAnsi" w:eastAsiaTheme="majorEastAsia" w:hAnsiTheme="majorHAnsi" w:cstheme="majorBidi"/>
                <w:sz w:val="22"/>
                <w:lang w:val="en-AU"/>
              </w:rPr>
              <w:t xml:space="preserve">contact </w:t>
            </w:r>
            <w:r w:rsidR="00157AD1" w:rsidRPr="4166A634">
              <w:rPr>
                <w:rFonts w:asciiTheme="majorHAnsi" w:eastAsiaTheme="majorEastAsia" w:hAnsiTheme="majorHAnsi" w:cstheme="majorBidi"/>
                <w:sz w:val="22"/>
              </w:rPr>
              <w:t xml:space="preserve">Primary Healthcare Improvement Helpdesk </w:t>
            </w:r>
            <w:r w:rsidR="00157AD1" w:rsidRPr="4166A634">
              <w:rPr>
                <w:rFonts w:asciiTheme="majorHAnsi" w:eastAsiaTheme="majorEastAsia" w:hAnsiTheme="majorHAnsi" w:cstheme="majorBidi"/>
                <w:sz w:val="22"/>
                <w:lang w:val="en-AU"/>
              </w:rPr>
              <w:t>to assist with</w:t>
            </w:r>
            <w:r w:rsidRPr="4166A634">
              <w:rPr>
                <w:rFonts w:asciiTheme="majorHAnsi" w:eastAsiaTheme="majorEastAsia" w:hAnsiTheme="majorHAnsi" w:cstheme="majorBidi"/>
                <w:sz w:val="22"/>
                <w:lang w:val="en-AU"/>
              </w:rPr>
              <w:t xml:space="preserve"> training and support</w:t>
            </w:r>
            <w:r w:rsidR="00157AD1" w:rsidRPr="4166A634">
              <w:rPr>
                <w:rFonts w:asciiTheme="majorHAnsi" w:eastAsiaTheme="majorEastAsia" w:hAnsiTheme="majorHAnsi" w:cstheme="majorBidi"/>
                <w:sz w:val="22"/>
                <w:lang w:val="en-AU"/>
              </w:rPr>
              <w:t xml:space="preserve">- </w:t>
            </w:r>
          </w:p>
          <w:p w14:paraId="11FD62E1" w14:textId="6353E6C0" w:rsidR="009F0895" w:rsidRPr="00157AD1" w:rsidRDefault="00157AD1" w:rsidP="00087C2E">
            <w:pPr>
              <w:pStyle w:val="ListNumber"/>
              <w:numPr>
                <w:ilvl w:val="0"/>
                <w:numId w:val="0"/>
              </w:numPr>
              <w:spacing w:after="0"/>
              <w:ind w:left="1440"/>
              <w:rPr>
                <w:rFonts w:asciiTheme="majorHAnsi" w:eastAsiaTheme="majorEastAsia" w:hAnsiTheme="majorHAnsi" w:cstheme="majorBidi"/>
                <w:sz w:val="22"/>
                <w:lang w:val="en-AU"/>
              </w:rPr>
            </w:pPr>
            <w:r w:rsidRPr="4166A634">
              <w:rPr>
                <w:rStyle w:val="Strong"/>
                <w:rFonts w:asciiTheme="majorHAnsi" w:eastAsiaTheme="majorEastAsia" w:hAnsiTheme="majorHAnsi" w:cstheme="majorBidi"/>
                <w:color w:val="022236"/>
                <w:sz w:val="22"/>
                <w:shd w:val="clear" w:color="auto" w:fill="FFFFFF"/>
              </w:rPr>
              <w:t>Phone:</w:t>
            </w:r>
            <w:r w:rsidRPr="4166A634">
              <w:rPr>
                <w:rFonts w:asciiTheme="majorHAnsi" w:eastAsiaTheme="majorEastAsia" w:hAnsiTheme="majorHAnsi" w:cstheme="majorBidi"/>
                <w:sz w:val="22"/>
                <w:shd w:val="clear" w:color="auto" w:fill="FFFFFF"/>
              </w:rPr>
              <w:t> (07) 5612 5408|</w:t>
            </w:r>
            <w:r w:rsidRPr="4166A634">
              <w:rPr>
                <w:rFonts w:asciiTheme="majorHAnsi" w:eastAsiaTheme="majorEastAsia" w:hAnsiTheme="majorHAnsi" w:cstheme="majorBidi"/>
                <w:shd w:val="clear" w:color="auto" w:fill="FFFFFF"/>
              </w:rPr>
              <w:t> </w:t>
            </w:r>
            <w:r w:rsidRPr="4166A634">
              <w:rPr>
                <w:rStyle w:val="Strong"/>
                <w:rFonts w:asciiTheme="majorHAnsi" w:eastAsiaTheme="majorEastAsia" w:hAnsiTheme="majorHAnsi" w:cstheme="majorBidi"/>
                <w:color w:val="022236"/>
                <w:sz w:val="22"/>
                <w:shd w:val="clear" w:color="auto" w:fill="FFFFFF"/>
              </w:rPr>
              <w:t>Email: </w:t>
            </w:r>
            <w:hyperlink r:id="rId16" w:history="1">
              <w:r w:rsidRPr="4166A634">
                <w:rPr>
                  <w:rStyle w:val="Hyperlink"/>
                  <w:rFonts w:asciiTheme="majorHAnsi" w:eastAsiaTheme="majorEastAsia" w:hAnsiTheme="majorHAnsi" w:cstheme="majorBidi"/>
                  <w:b/>
                  <w:color w:val="00B0FF"/>
                  <w:sz w:val="22"/>
                  <w:shd w:val="clear" w:color="auto" w:fill="FFFFFF"/>
                </w:rPr>
                <w:t>practicesupport@gcphn.com.au</w:t>
              </w:r>
            </w:hyperlink>
          </w:p>
          <w:p w14:paraId="40C71A32" w14:textId="77777777" w:rsidR="00173839" w:rsidRDefault="00173839" w:rsidP="00173839">
            <w:pPr>
              <w:pStyle w:val="ListNumber"/>
              <w:numPr>
                <w:ilvl w:val="0"/>
                <w:numId w:val="23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Software systems within your practice</w:t>
            </w:r>
          </w:p>
          <w:p w14:paraId="3144BC71" w14:textId="77777777" w:rsidR="00173839" w:rsidRDefault="00173839" w:rsidP="00173839">
            <w:pPr>
              <w:pStyle w:val="ListNumber"/>
              <w:numPr>
                <w:ilvl w:val="1"/>
                <w:numId w:val="23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Upskill staff on any changes to software systems</w:t>
            </w:r>
          </w:p>
          <w:p w14:paraId="34FE1172" w14:textId="77777777" w:rsidR="00173839" w:rsidRDefault="00173839" w:rsidP="00173839">
            <w:pPr>
              <w:pStyle w:val="ListNumber"/>
              <w:numPr>
                <w:ilvl w:val="0"/>
                <w:numId w:val="23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PRODA</w:t>
            </w:r>
          </w:p>
          <w:p w14:paraId="11F00674" w14:textId="77777777" w:rsidR="00173839" w:rsidRDefault="00173839" w:rsidP="00173839">
            <w:pPr>
              <w:pStyle w:val="ListNumber"/>
              <w:numPr>
                <w:ilvl w:val="1"/>
                <w:numId w:val="23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Ensure staff have </w:t>
            </w:r>
            <w:hyperlink r:id="rId17">
              <w:r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registered for PRODA</w:t>
              </w:r>
            </w:hyperlink>
          </w:p>
          <w:p w14:paraId="403440EB" w14:textId="77777777" w:rsidR="6EC91805" w:rsidRDefault="00971F92" w:rsidP="0CA374E9">
            <w:pPr>
              <w:pStyle w:val="ListNumber"/>
              <w:numPr>
                <w:ilvl w:val="1"/>
                <w:numId w:val="23"/>
              </w:numPr>
              <w:spacing w:after="0"/>
              <w:rPr>
                <w:rFonts w:asciiTheme="majorHAnsi" w:eastAsiaTheme="majorEastAsia" w:hAnsiTheme="majorHAnsi" w:cstheme="majorBidi"/>
                <w:color w:val="0563C1"/>
                <w:sz w:val="20"/>
                <w:szCs w:val="20"/>
                <w:lang w:val="en-AU"/>
              </w:rPr>
            </w:pPr>
            <w:hyperlink r:id="rId18">
              <w:r w:rsidR="36C52C3C" w:rsidRPr="4166A634">
                <w:rPr>
                  <w:rFonts w:asciiTheme="majorHAnsi" w:eastAsiaTheme="majorEastAsia" w:hAnsiTheme="majorHAnsi" w:cstheme="majorBidi"/>
                  <w:color w:val="0563C1"/>
                  <w:sz w:val="20"/>
                  <w:szCs w:val="20"/>
                  <w:u w:val="single"/>
                </w:rPr>
                <w:t>Accessing AIR using PRODA for Individuals</w:t>
              </w:r>
            </w:hyperlink>
          </w:p>
          <w:p w14:paraId="2FAB5ABA" w14:textId="77777777" w:rsidR="6EC91805" w:rsidRDefault="00971F92" w:rsidP="0CA374E9">
            <w:pPr>
              <w:pStyle w:val="ListParagraph"/>
              <w:numPr>
                <w:ilvl w:val="1"/>
                <w:numId w:val="23"/>
              </w:numPr>
              <w:spacing w:before="0" w:after="0"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hyperlink r:id="rId19">
              <w:r w:rsidR="36C52C3C" w:rsidRPr="4166A634">
                <w:rPr>
                  <w:rFonts w:asciiTheme="majorHAnsi" w:eastAsiaTheme="majorEastAsia" w:hAnsiTheme="majorHAnsi" w:cstheme="majorBidi"/>
                  <w:color w:val="0563C1"/>
                  <w:sz w:val="20"/>
                  <w:szCs w:val="20"/>
                  <w:u w:val="single"/>
                </w:rPr>
                <w:t xml:space="preserve">Accessing AIR using PRODA for </w:t>
              </w:r>
              <w:proofErr w:type="spellStart"/>
              <w:r w:rsidR="36C52C3C" w:rsidRPr="4166A634">
                <w:rPr>
                  <w:rFonts w:asciiTheme="majorHAnsi" w:eastAsiaTheme="majorEastAsia" w:hAnsiTheme="majorHAnsi" w:cstheme="majorBidi"/>
                  <w:color w:val="0563C1"/>
                  <w:sz w:val="20"/>
                  <w:szCs w:val="20"/>
                  <w:u w:val="single"/>
                </w:rPr>
                <w:t>Organisations</w:t>
              </w:r>
              <w:proofErr w:type="spellEnd"/>
            </w:hyperlink>
          </w:p>
          <w:p w14:paraId="5BC465DD" w14:textId="77777777" w:rsidR="00173839" w:rsidRDefault="00173839" w:rsidP="00173839">
            <w:pPr>
              <w:pStyle w:val="ListNumber"/>
              <w:numPr>
                <w:ilvl w:val="1"/>
                <w:numId w:val="23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Ensure staff have confidence in using PRODA</w:t>
            </w:r>
          </w:p>
          <w:p w14:paraId="1884B664" w14:textId="77777777" w:rsidR="003702A2" w:rsidRPr="003702A2" w:rsidRDefault="00971F92" w:rsidP="0CA374E9">
            <w:pPr>
              <w:pStyle w:val="ListNumber"/>
              <w:numPr>
                <w:ilvl w:val="1"/>
                <w:numId w:val="23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hyperlink r:id="rId20">
              <w:r w:rsidR="00173839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PRODA education for health professionals</w:t>
              </w:r>
            </w:hyperlink>
            <w:r w:rsidR="791FF8BF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 </w:t>
            </w:r>
          </w:p>
          <w:p w14:paraId="3655CB68" w14:textId="77777777" w:rsidR="00624FF7" w:rsidRPr="00D276AD" w:rsidRDefault="00624FF7" w:rsidP="691D4FD4">
            <w:pPr>
              <w:pStyle w:val="ListNumber"/>
              <w:numPr>
                <w:ilvl w:val="0"/>
                <w:numId w:val="0"/>
              </w:numPr>
              <w:spacing w:after="0"/>
              <w:ind w:left="720"/>
              <w:rPr>
                <w:rFonts w:asciiTheme="majorHAnsi" w:eastAsiaTheme="majorEastAsia" w:hAnsiTheme="majorHAnsi" w:cstheme="majorBidi"/>
                <w:sz w:val="22"/>
                <w:lang w:val="en-AU"/>
              </w:rPr>
            </w:pPr>
          </w:p>
        </w:tc>
      </w:tr>
      <w:tr w:rsidR="0084281E" w:rsidRPr="00D276AD" w14:paraId="512A67B5" w14:textId="77777777" w:rsidTr="4166A634">
        <w:tc>
          <w:tcPr>
            <w:tcW w:w="2122" w:type="dxa"/>
            <w:vMerge/>
          </w:tcPr>
          <w:p w14:paraId="2208FD1E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</w:tcPr>
          <w:p w14:paraId="4DE32A22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97" w:type="dxa"/>
            <w:tcBorders>
              <w:right w:val="single" w:sz="12" w:space="0" w:color="auto"/>
            </w:tcBorders>
          </w:tcPr>
          <w:p w14:paraId="1ED44A12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73E1C3E6" w14:textId="77777777" w:rsidTr="4166A634">
        <w:tc>
          <w:tcPr>
            <w:tcW w:w="2122" w:type="dxa"/>
            <w:vMerge/>
          </w:tcPr>
          <w:p w14:paraId="62D97C6B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14:paraId="4C8703C4" w14:textId="77777777" w:rsidR="0084281E" w:rsidRPr="00D276AD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sz w:val="22"/>
                <w:lang w:val="en-AU"/>
              </w:rPr>
            </w:pPr>
          </w:p>
          <w:p w14:paraId="72A84972" w14:textId="77777777" w:rsidR="0084281E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sz w:val="22"/>
                <w:lang w:val="en-AU"/>
              </w:rPr>
            </w:pPr>
          </w:p>
          <w:p w14:paraId="26141E49" w14:textId="77777777" w:rsidR="002268FD" w:rsidRPr="00D276AD" w:rsidRDefault="002268FD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sz w:val="22"/>
                <w:lang w:val="en-AU"/>
              </w:rPr>
            </w:pPr>
          </w:p>
        </w:tc>
        <w:tc>
          <w:tcPr>
            <w:tcW w:w="5397" w:type="dxa"/>
            <w:tcBorders>
              <w:bottom w:val="single" w:sz="12" w:space="0" w:color="auto"/>
              <w:right w:val="single" w:sz="12" w:space="0" w:color="auto"/>
            </w:tcBorders>
          </w:tcPr>
          <w:p w14:paraId="6CDA91B6" w14:textId="77777777" w:rsidR="0084281E" w:rsidRPr="00D276AD" w:rsidRDefault="0084281E" w:rsidP="00E43B6A">
            <w:pPr>
              <w:spacing w:after="160" w:line="259" w:lineRule="auto"/>
              <w:rPr>
                <w:rFonts w:asciiTheme="majorHAnsi" w:eastAsiaTheme="majorEastAsia" w:hAnsiTheme="majorHAnsi" w:cstheme="majorBidi"/>
                <w:lang w:val="en-AU"/>
              </w:rPr>
            </w:pPr>
          </w:p>
          <w:p w14:paraId="1814DFFE" w14:textId="77777777" w:rsidR="0084281E" w:rsidRPr="00D276AD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720"/>
              <w:rPr>
                <w:rFonts w:asciiTheme="majorHAnsi" w:eastAsiaTheme="majorEastAsia" w:hAnsiTheme="majorHAnsi" w:cstheme="majorBidi"/>
                <w:sz w:val="22"/>
                <w:lang w:val="en-AU"/>
              </w:rPr>
            </w:pPr>
          </w:p>
        </w:tc>
      </w:tr>
      <w:tr w:rsidR="0084281E" w:rsidRPr="00D276AD" w14:paraId="4FD51CC9" w14:textId="77777777" w:rsidTr="002268FD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254A56" w14:textId="7E14D890" w:rsidR="0084281E" w:rsidRDefault="00173839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lastRenderedPageBreak/>
              <w:t>Manag</w:t>
            </w:r>
            <w:r w:rsidR="00DA35A4"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ement of staff vaccination</w:t>
            </w:r>
            <w:r w:rsidR="00640911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, including</w:t>
            </w:r>
            <w:r w:rsidR="00DA35A4"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 xml:space="preserve"> a</w:t>
            </w: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 xml:space="preserve">dverse </w:t>
            </w:r>
            <w:r w:rsidR="00DA35A4"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events f</w:t>
            </w: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 xml:space="preserve">ollowing </w:t>
            </w:r>
            <w:r w:rsidR="00DA35A4"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i</w:t>
            </w: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mmunisation (AEFI)</w:t>
            </w:r>
          </w:p>
          <w:p w14:paraId="2CA1A1C8" w14:textId="77777777" w:rsidR="00173839" w:rsidRDefault="00173839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4FC835A5" w14:textId="77777777" w:rsidR="3190D819" w:rsidRDefault="3190D819" w:rsidP="0CA374E9">
            <w:pPr>
              <w:pStyle w:val="Checkbox"/>
              <w:rPr>
                <w:rFonts w:asciiTheme="majorHAnsi" w:eastAsiaTheme="majorEastAsia" w:hAnsiTheme="majorHAnsi" w:cstheme="majorBidi"/>
                <w:i/>
                <w:sz w:val="16"/>
                <w:szCs w:val="16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i/>
                <w:sz w:val="16"/>
                <w:szCs w:val="16"/>
                <w:lang w:val="en-AU"/>
              </w:rPr>
              <w:t>See Part 3 for further AEFI details</w:t>
            </w:r>
          </w:p>
          <w:p w14:paraId="4EBED96D" w14:textId="77777777" w:rsidR="00715EF8" w:rsidRPr="00715EF8" w:rsidRDefault="00715EF8" w:rsidP="00715EF8">
            <w:pPr>
              <w:rPr>
                <w:rFonts w:asciiTheme="majorHAnsi" w:eastAsiaTheme="majorEastAsia" w:hAnsiTheme="majorHAnsi" w:cstheme="majorBidi"/>
              </w:rPr>
            </w:pPr>
          </w:p>
          <w:p w14:paraId="0AA80650" w14:textId="77777777" w:rsidR="00715EF8" w:rsidRPr="00715EF8" w:rsidRDefault="00715EF8" w:rsidP="00715EF8">
            <w:pPr>
              <w:rPr>
                <w:rFonts w:asciiTheme="majorHAnsi" w:eastAsiaTheme="majorEastAsia" w:hAnsiTheme="majorHAnsi" w:cstheme="majorBidi"/>
              </w:rPr>
            </w:pPr>
          </w:p>
          <w:p w14:paraId="6B06EB20" w14:textId="77777777" w:rsidR="00715EF8" w:rsidRPr="00715EF8" w:rsidRDefault="00715EF8" w:rsidP="00715EF8">
            <w:pPr>
              <w:rPr>
                <w:rFonts w:asciiTheme="majorHAnsi" w:eastAsiaTheme="majorEastAsia" w:hAnsiTheme="majorHAnsi" w:cstheme="majorBidi"/>
              </w:rPr>
            </w:pPr>
          </w:p>
          <w:p w14:paraId="03771015" w14:textId="77777777" w:rsidR="00715EF8" w:rsidRPr="00715EF8" w:rsidRDefault="00715EF8" w:rsidP="00715EF8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B0A703" w14:textId="77777777" w:rsidR="0084281E" w:rsidRPr="00D40693" w:rsidRDefault="0084281E" w:rsidP="00D40693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Actions:</w:t>
            </w:r>
          </w:p>
          <w:p w14:paraId="5903C61A" w14:textId="77777777" w:rsidR="00D40693" w:rsidRDefault="00D40693" w:rsidP="00173839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Identify and address vaccine hesitancy amongst team members.</w:t>
            </w:r>
          </w:p>
          <w:p w14:paraId="00D3AD23" w14:textId="77777777" w:rsidR="00173839" w:rsidRDefault="00173839" w:rsidP="00173839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What will the practice policy be in regard to mandatory staff vaccinations?</w:t>
            </w:r>
          </w:p>
          <w:p w14:paraId="53A5DB73" w14:textId="77777777" w:rsidR="00173839" w:rsidRDefault="00173839" w:rsidP="00173839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Update team</w:t>
            </w:r>
            <w:r w:rsidR="005D6170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member’s</w:t>
            </w: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immunisation records if required</w:t>
            </w:r>
            <w:r w:rsidR="0002560E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.</w:t>
            </w:r>
          </w:p>
          <w:p w14:paraId="1CE0AC6A" w14:textId="77777777" w:rsidR="00173839" w:rsidRDefault="005D6170" w:rsidP="00173839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Consider </w:t>
            </w:r>
            <w:r w:rsidR="00484D43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the practicalities </w:t>
            </w:r>
            <w:r w:rsidR="00322F0C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in</w:t>
            </w:r>
            <w:r w:rsidR="00484D43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vaccination</w:t>
            </w:r>
            <w:r w:rsidR="00322F0C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of</w:t>
            </w:r>
            <w:r w:rsidR="00D26AC7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</w:t>
            </w: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your own team. </w:t>
            </w:r>
            <w:r w:rsidR="00484D43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Will this be on</w:t>
            </w:r>
            <w:r w:rsidR="00174F8F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site? </w:t>
            </w: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How </w:t>
            </w:r>
            <w:r w:rsidR="00173839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will you manage a schedule </w:t>
            </w: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for this</w:t>
            </w:r>
            <w:r w:rsidR="00173839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?</w:t>
            </w:r>
          </w:p>
          <w:p w14:paraId="72431115" w14:textId="77777777" w:rsidR="00173839" w:rsidRDefault="00173839" w:rsidP="00173839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Update practice policy on staff consultations (if applicable)</w:t>
            </w:r>
            <w:r w:rsidR="00174F8F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.</w:t>
            </w:r>
          </w:p>
          <w:p w14:paraId="11F343C6" w14:textId="77777777" w:rsidR="00173839" w:rsidRDefault="00173839" w:rsidP="00173839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Identify</w:t>
            </w:r>
            <w:r w:rsidR="005D6170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a</w:t>
            </w: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clinical team member to lead </w:t>
            </w:r>
            <w:r w:rsidR="005D6170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and implement </w:t>
            </w: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team vaccinations</w:t>
            </w:r>
            <w:r w:rsidR="0074749D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.</w:t>
            </w:r>
          </w:p>
          <w:p w14:paraId="3C7BC132" w14:textId="77777777" w:rsidR="00173839" w:rsidRDefault="00173839" w:rsidP="00173839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Consider the scenario of AEFI of team members and review contingency planning</w:t>
            </w:r>
            <w:r w:rsidR="0074749D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.</w:t>
            </w:r>
          </w:p>
          <w:p w14:paraId="72AF72D4" w14:textId="77777777" w:rsidR="00624FF7" w:rsidRPr="002268FD" w:rsidRDefault="00173839" w:rsidP="002268FD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Consider a stage</w:t>
            </w:r>
            <w:r w:rsidR="005D6170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d</w:t>
            </w: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roll-out of vaccination across the team to manage AEFI</w:t>
            </w:r>
            <w:r w:rsidR="0074749D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.</w:t>
            </w:r>
          </w:p>
        </w:tc>
      </w:tr>
      <w:tr w:rsidR="0084281E" w:rsidRPr="00D276AD" w14:paraId="7B1CBED8" w14:textId="77777777" w:rsidTr="4166A634">
        <w:trPr>
          <w:trHeight w:val="365"/>
        </w:trPr>
        <w:tc>
          <w:tcPr>
            <w:tcW w:w="2122" w:type="dxa"/>
            <w:vMerge/>
          </w:tcPr>
          <w:p w14:paraId="3DBE28E8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4334169C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 xml:space="preserve">Person responsible:    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543FB4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012E2270" w14:textId="77777777" w:rsidTr="4166A634">
        <w:trPr>
          <w:trHeight w:val="514"/>
        </w:trPr>
        <w:tc>
          <w:tcPr>
            <w:tcW w:w="2122" w:type="dxa"/>
            <w:vMerge/>
          </w:tcPr>
          <w:p w14:paraId="18D2583C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14:paraId="588FC1B3" w14:textId="77777777" w:rsidR="0084281E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1E06C9F2" w14:textId="77777777" w:rsidR="0084281E" w:rsidRDefault="0084281E" w:rsidP="007A3196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057DFB32" w14:textId="77777777" w:rsidR="002268FD" w:rsidRPr="004D3905" w:rsidRDefault="002268FD" w:rsidP="007A3196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</w:tc>
        <w:tc>
          <w:tcPr>
            <w:tcW w:w="53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1A5C12" w14:textId="77777777" w:rsidR="0084281E" w:rsidRDefault="0084281E" w:rsidP="7B0746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074AED25" w14:textId="77777777" w:rsidR="007A3196" w:rsidRDefault="007A3196" w:rsidP="7B0746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6078464F" w14:textId="77777777" w:rsidR="007A3196" w:rsidRPr="004D3905" w:rsidRDefault="007A3196" w:rsidP="7B0746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</w:tc>
      </w:tr>
      <w:tr w:rsidR="0084281E" w:rsidRPr="00D276AD" w14:paraId="3A473CFE" w14:textId="77777777" w:rsidTr="002268FD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EBDF14" w14:textId="77777777" w:rsidR="0084281E" w:rsidRDefault="00173839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Review emergency training requirements and polic</w:t>
            </w:r>
            <w:r w:rsidR="00912714"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ies</w:t>
            </w:r>
          </w:p>
          <w:p w14:paraId="30D9EB8B" w14:textId="77777777" w:rsidR="00173839" w:rsidRDefault="00173839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332DFA4E" w14:textId="77777777" w:rsidR="00173839" w:rsidRPr="00474A0C" w:rsidRDefault="00173839" w:rsidP="00E43B6A">
            <w:pPr>
              <w:pStyle w:val="Checkbox"/>
              <w:rPr>
                <w:rFonts w:asciiTheme="majorHAnsi" w:eastAsiaTheme="majorEastAsia" w:hAnsiTheme="majorHAnsi" w:cstheme="majorBidi"/>
                <w:i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i/>
                <w:sz w:val="20"/>
                <w:szCs w:val="20"/>
                <w:lang w:val="en-AU"/>
              </w:rPr>
              <w:t xml:space="preserve">All vaccinators must have a current CPR certificate i.e. </w:t>
            </w:r>
            <w:r w:rsidR="00474A0C" w:rsidRPr="4166A634">
              <w:rPr>
                <w:rFonts w:asciiTheme="majorHAnsi" w:eastAsiaTheme="majorEastAsia" w:hAnsiTheme="majorHAnsi" w:cstheme="majorBidi"/>
                <w:i/>
                <w:sz w:val="20"/>
                <w:szCs w:val="20"/>
                <w:lang w:val="en-AU"/>
              </w:rPr>
              <w:t>within the last 12 months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5E84EC4" w14:textId="77777777" w:rsidR="0084281E" w:rsidRPr="004D3905" w:rsidRDefault="0084281E" w:rsidP="00474A0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Actions:</w:t>
            </w:r>
          </w:p>
          <w:p w14:paraId="3C22732B" w14:textId="77777777" w:rsidR="0084281E" w:rsidRDefault="00474A0C" w:rsidP="0084281E">
            <w:pPr>
              <w:pStyle w:val="ListNumber"/>
              <w:numPr>
                <w:ilvl w:val="0"/>
                <w:numId w:val="7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Review CPR currency for each team member</w:t>
            </w:r>
          </w:p>
          <w:p w14:paraId="10A91AC8" w14:textId="77777777" w:rsidR="00474A0C" w:rsidRDefault="00474A0C" w:rsidP="0084281E">
            <w:pPr>
              <w:pStyle w:val="ListNumber"/>
              <w:numPr>
                <w:ilvl w:val="0"/>
                <w:numId w:val="7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Organise CPR training if required</w:t>
            </w:r>
          </w:p>
          <w:p w14:paraId="42751C2F" w14:textId="77777777" w:rsidR="00474A0C" w:rsidRDefault="00474A0C" w:rsidP="0084281E">
            <w:pPr>
              <w:pStyle w:val="ListNumber"/>
              <w:numPr>
                <w:ilvl w:val="0"/>
                <w:numId w:val="7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Identify essential roles within </w:t>
            </w:r>
            <w:r w:rsidR="00912714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the </w:t>
            </w: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team in an emergency</w:t>
            </w:r>
          </w:p>
          <w:p w14:paraId="21C71363" w14:textId="77777777" w:rsidR="0084281E" w:rsidRDefault="00474A0C" w:rsidP="00474A0C">
            <w:pPr>
              <w:pStyle w:val="ListNumber"/>
              <w:numPr>
                <w:ilvl w:val="0"/>
                <w:numId w:val="7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Update policies and procedures</w:t>
            </w:r>
          </w:p>
          <w:p w14:paraId="6D3F8E69" w14:textId="77777777" w:rsidR="00474A0C" w:rsidRPr="00474A0C" w:rsidRDefault="00971F92" w:rsidP="002268FD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hyperlink r:id="rId21">
              <w:r w:rsidR="7341E4E8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RACGP Managing emergencies in general practice</w:t>
              </w:r>
            </w:hyperlink>
          </w:p>
        </w:tc>
      </w:tr>
      <w:tr w:rsidR="0084281E" w:rsidRPr="00D276AD" w14:paraId="5BD93499" w14:textId="77777777" w:rsidTr="4166A634">
        <w:trPr>
          <w:trHeight w:val="375"/>
        </w:trPr>
        <w:tc>
          <w:tcPr>
            <w:tcW w:w="2122" w:type="dxa"/>
            <w:vMerge/>
          </w:tcPr>
          <w:p w14:paraId="59FBB703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28A8C6A8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97" w:type="dxa"/>
            <w:tcBorders>
              <w:bottom w:val="single" w:sz="4" w:space="0" w:color="auto"/>
              <w:right w:val="single" w:sz="12" w:space="0" w:color="auto"/>
            </w:tcBorders>
          </w:tcPr>
          <w:p w14:paraId="6DD9E954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7C8B4C59" w14:textId="77777777" w:rsidTr="4166A634">
        <w:trPr>
          <w:trHeight w:val="788"/>
        </w:trPr>
        <w:tc>
          <w:tcPr>
            <w:tcW w:w="2122" w:type="dxa"/>
            <w:vMerge/>
          </w:tcPr>
          <w:p w14:paraId="36C3BFCD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14:paraId="0EA1FCBC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776962EE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5E708A3C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</w:tc>
        <w:tc>
          <w:tcPr>
            <w:tcW w:w="5397" w:type="dxa"/>
            <w:tcBorders>
              <w:bottom w:val="single" w:sz="12" w:space="0" w:color="auto"/>
              <w:right w:val="single" w:sz="12" w:space="0" w:color="auto"/>
            </w:tcBorders>
          </w:tcPr>
          <w:p w14:paraId="1E740E8B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  <w:p w14:paraId="655EAFCE" w14:textId="77777777" w:rsidR="0084281E" w:rsidRPr="004D3905" w:rsidRDefault="0084281E" w:rsidP="7B0746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</w:p>
        </w:tc>
      </w:tr>
    </w:tbl>
    <w:p w14:paraId="06FCDC5C" w14:textId="77777777" w:rsidR="0084281E" w:rsidRPr="0084281E" w:rsidRDefault="00DA35A4" w:rsidP="0084281E">
      <w:pPr>
        <w:rPr>
          <w:rFonts w:asciiTheme="majorHAnsi" w:eastAsiaTheme="majorEastAsia" w:hAnsiTheme="majorHAnsi" w:cstheme="majorBidi"/>
          <w:b/>
          <w:color w:val="003D69"/>
          <w:sz w:val="28"/>
          <w:szCs w:val="28"/>
        </w:rPr>
      </w:pPr>
      <w:r w:rsidRPr="4166A634">
        <w:rPr>
          <w:rFonts w:asciiTheme="majorHAnsi" w:eastAsiaTheme="majorEastAsia" w:hAnsiTheme="majorHAnsi" w:cstheme="majorBidi"/>
          <w:b/>
          <w:color w:val="003D69"/>
          <w:sz w:val="28"/>
          <w:szCs w:val="28"/>
        </w:rPr>
        <w:t>Clinical t</w:t>
      </w:r>
      <w:r w:rsidR="0084281E" w:rsidRPr="4166A634">
        <w:rPr>
          <w:rFonts w:asciiTheme="majorHAnsi" w:eastAsiaTheme="majorEastAsia" w:hAnsiTheme="majorHAnsi" w:cstheme="majorBidi"/>
          <w:b/>
          <w:color w:val="003D69"/>
          <w:sz w:val="28"/>
          <w:szCs w:val="28"/>
        </w:rPr>
        <w:t>eam</w:t>
      </w:r>
    </w:p>
    <w:tbl>
      <w:tblPr>
        <w:tblStyle w:val="TableGrid"/>
        <w:tblpPr w:leftFromText="180" w:rightFromText="180" w:vertAnchor="text" w:tblpY="1"/>
        <w:tblOverlap w:val="never"/>
        <w:tblW w:w="10060" w:type="dxa"/>
        <w:tblLayout w:type="fixed"/>
        <w:tblLook w:val="0600" w:firstRow="0" w:lastRow="0" w:firstColumn="0" w:lastColumn="0" w:noHBand="1" w:noVBand="1"/>
      </w:tblPr>
      <w:tblGrid>
        <w:gridCol w:w="2405"/>
        <w:gridCol w:w="2258"/>
        <w:gridCol w:w="5397"/>
      </w:tblGrid>
      <w:tr w:rsidR="0084281E" w:rsidRPr="00D276AD" w14:paraId="7B752949" w14:textId="77777777" w:rsidTr="00474A0C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9E69CC" w14:textId="77777777" w:rsidR="0084281E" w:rsidRPr="00656706" w:rsidRDefault="00474A0C" w:rsidP="00E43B6A">
            <w:pPr>
              <w:pStyle w:val="Checkbox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Review medical emergency protocols</w:t>
            </w:r>
          </w:p>
          <w:p w14:paraId="314D8FAD" w14:textId="77777777" w:rsidR="0084281E" w:rsidRPr="00474A0C" w:rsidRDefault="0084281E" w:rsidP="00E43B6A">
            <w:pPr>
              <w:rPr>
                <w:rFonts w:asciiTheme="majorHAnsi" w:eastAsiaTheme="majorEastAsia" w:hAnsiTheme="majorHAnsi" w:cstheme="majorBidi"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078DAE27" w14:textId="77777777" w:rsidR="0084281E" w:rsidRDefault="0084281E" w:rsidP="00E43B6A">
            <w:pPr>
              <w:pStyle w:val="Checkbox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615EBA86" w14:textId="77777777" w:rsidR="00474A0C" w:rsidRDefault="00474A0C" w:rsidP="00E43B6A">
            <w:pPr>
              <w:pStyle w:val="Checkbox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0A2694E7" w14:textId="77777777" w:rsidR="00474A0C" w:rsidRDefault="00474A0C" w:rsidP="00E43B6A">
            <w:pPr>
              <w:pStyle w:val="Checkbox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052B1CD1" w14:textId="77777777" w:rsidR="00474A0C" w:rsidRDefault="00474A0C" w:rsidP="00E43B6A">
            <w:pPr>
              <w:pStyle w:val="Checkbox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61FD288F" w14:textId="77777777" w:rsidR="00474A0C" w:rsidRDefault="00474A0C" w:rsidP="00E43B6A">
            <w:pPr>
              <w:pStyle w:val="Checkbox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4809DD5A" w14:textId="77777777" w:rsidR="00474A0C" w:rsidRDefault="00474A0C" w:rsidP="00E43B6A">
            <w:pPr>
              <w:pStyle w:val="Checkbox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  <w:p w14:paraId="3D7D92A6" w14:textId="77777777" w:rsidR="00474A0C" w:rsidRPr="00656706" w:rsidRDefault="00474A0C" w:rsidP="00E43B6A">
            <w:pPr>
              <w:pStyle w:val="Checkbox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56FB2B0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Actions:</w:t>
            </w:r>
          </w:p>
          <w:p w14:paraId="7926CF3E" w14:textId="77777777" w:rsidR="0031547B" w:rsidRPr="00627828" w:rsidRDefault="0031547B" w:rsidP="00627828">
            <w:pPr>
              <w:pStyle w:val="ListNumber"/>
              <w:numPr>
                <w:ilvl w:val="0"/>
                <w:numId w:val="7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Before each vaccination session, check that you have the protocols, equipment and medicines to manage anaphylaxis.</w:t>
            </w:r>
            <w:r w:rsidR="00A85CBC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</w:t>
            </w:r>
            <w:r w:rsidR="58F92052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See the </w:t>
            </w:r>
            <w:hyperlink r:id="rId22">
              <w:r w:rsidR="58F92052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Australian Immunisation Handbook</w:t>
              </w:r>
            </w:hyperlink>
            <w:r w:rsidR="58F92052" w:rsidRPr="4166A634">
              <w:rPr>
                <w:rStyle w:val="Hyperlink"/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 </w:t>
            </w:r>
            <w:r w:rsidR="58F92052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for more details.</w:t>
            </w:r>
          </w:p>
          <w:p w14:paraId="60E97E66" w14:textId="77777777" w:rsidR="0084281E" w:rsidRDefault="00474A0C" w:rsidP="00627828">
            <w:pPr>
              <w:pStyle w:val="ListNumber"/>
              <w:numPr>
                <w:ilvl w:val="0"/>
                <w:numId w:val="7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Schedule mock medical emergency events for anaphylaxis and vasovagal situations</w:t>
            </w:r>
          </w:p>
          <w:p w14:paraId="78A2F913" w14:textId="77777777" w:rsidR="00474A0C" w:rsidRDefault="00474A0C" w:rsidP="00627828">
            <w:pPr>
              <w:pStyle w:val="ListNumber"/>
              <w:numPr>
                <w:ilvl w:val="0"/>
                <w:numId w:val="7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Ensure roles and responsibilities are outlined in the case of an emergency</w:t>
            </w:r>
          </w:p>
          <w:p w14:paraId="1F3A4EEE" w14:textId="77777777" w:rsidR="00474A0C" w:rsidRPr="00474A0C" w:rsidRDefault="00474A0C" w:rsidP="00627828">
            <w:pPr>
              <w:pStyle w:val="ListNumber"/>
              <w:numPr>
                <w:ilvl w:val="0"/>
                <w:numId w:val="7"/>
              </w:numPr>
              <w:spacing w:after="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Ensure the </w:t>
            </w:r>
            <w:r w:rsidR="00912714"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clinical and non-clinical </w:t>
            </w: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team is confident and comfortable with the emergency policies and protocols</w:t>
            </w:r>
          </w:p>
          <w:p w14:paraId="1AF2D236" w14:textId="77777777" w:rsidR="00474A0C" w:rsidRDefault="00912714" w:rsidP="00912714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>Resources:</w:t>
            </w:r>
          </w:p>
          <w:p w14:paraId="70771B9C" w14:textId="77777777" w:rsidR="00912714" w:rsidRPr="00D84C5A" w:rsidRDefault="00971F92" w:rsidP="00C020E3">
            <w:pPr>
              <w:pStyle w:val="ListNumber"/>
              <w:numPr>
                <w:ilvl w:val="0"/>
                <w:numId w:val="24"/>
              </w:numPr>
              <w:spacing w:after="0"/>
              <w:rPr>
                <w:rStyle w:val="Hyperlink"/>
                <w:rFonts w:asciiTheme="majorHAnsi" w:eastAsiaTheme="majorEastAsia" w:hAnsiTheme="majorHAnsi" w:cstheme="majorBid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hyperlink r:id="rId23">
              <w:r w:rsidR="3F4868C1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RACGP – Basic Life Support and COVID-19</w:t>
              </w:r>
            </w:hyperlink>
          </w:p>
          <w:p w14:paraId="246B2024" w14:textId="77777777" w:rsidR="00FD575C" w:rsidRPr="00DA11BD" w:rsidRDefault="00971F92" w:rsidP="00C020E3">
            <w:pPr>
              <w:pStyle w:val="ListNumber"/>
              <w:numPr>
                <w:ilvl w:val="0"/>
                <w:numId w:val="24"/>
              </w:numPr>
              <w:spacing w:after="0"/>
              <w:rPr>
                <w:rStyle w:val="Hyperlink"/>
                <w:rFonts w:asciiTheme="majorHAnsi" w:eastAsiaTheme="majorEastAsia" w:hAnsiTheme="majorHAnsi" w:cstheme="majorBid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hyperlink r:id="rId24">
              <w:r w:rsidR="772F0A59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Preparing an anaphylaxis response kit</w:t>
              </w:r>
            </w:hyperlink>
          </w:p>
          <w:p w14:paraId="3CBCD148" w14:textId="77777777" w:rsidR="007F6F59" w:rsidRPr="0065690C" w:rsidRDefault="6104C9C3" w:rsidP="00C020E3">
            <w:pPr>
              <w:numPr>
                <w:ilvl w:val="0"/>
                <w:numId w:val="24"/>
              </w:numPr>
              <w:spacing w:before="100" w:beforeAutospacing="1" w:after="105"/>
              <w:rPr>
                <w:rStyle w:val="Hyperlink"/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color w:val="595959" w:themeColor="text1" w:themeTint="A6"/>
                <w:sz w:val="20"/>
                <w:szCs w:val="20"/>
              </w:rPr>
              <w:t>R</w:t>
            </w:r>
            <w:r w:rsidR="2EFF8CE5" w:rsidRPr="4166A634">
              <w:rPr>
                <w:rFonts w:asciiTheme="majorHAnsi" w:eastAsiaTheme="majorEastAsia" w:hAnsiTheme="majorHAnsi" w:cstheme="majorBidi"/>
                <w:color w:val="595959" w:themeColor="text1" w:themeTint="A6"/>
                <w:sz w:val="20"/>
                <w:szCs w:val="20"/>
              </w:rPr>
              <w:t>ecognise all the </w:t>
            </w:r>
            <w:hyperlink r:id="rId25">
              <w:r w:rsidR="2EFF8CE5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symptoms and signs of anaphylaxis</w:t>
              </w:r>
            </w:hyperlink>
          </w:p>
          <w:p w14:paraId="32B58695" w14:textId="77777777" w:rsidR="007F6F59" w:rsidRPr="00D84C5A" w:rsidRDefault="772F0A59" w:rsidP="00D84C5A">
            <w:pPr>
              <w:numPr>
                <w:ilvl w:val="0"/>
                <w:numId w:val="24"/>
              </w:numPr>
              <w:spacing w:before="100" w:beforeAutospacing="1" w:after="105"/>
              <w:rPr>
                <w:rStyle w:val="Hyperlink"/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color w:val="595959" w:themeColor="text1" w:themeTint="A6"/>
                <w:sz w:val="20"/>
                <w:szCs w:val="20"/>
              </w:rPr>
              <w:t>D</w:t>
            </w:r>
            <w:r w:rsidR="0C8A50FC" w:rsidRPr="4166A634">
              <w:rPr>
                <w:rFonts w:asciiTheme="majorHAnsi" w:eastAsiaTheme="majorEastAsia" w:hAnsiTheme="majorHAnsi" w:cstheme="majorBidi"/>
                <w:color w:val="595959" w:themeColor="text1" w:themeTint="A6"/>
                <w:sz w:val="20"/>
                <w:szCs w:val="20"/>
              </w:rPr>
              <w:t>istinguish between</w:t>
            </w:r>
            <w:r w:rsidR="0C8A50FC" w:rsidRPr="4166A634">
              <w:rPr>
                <w:rStyle w:val="Hyperlink"/>
                <w:rFonts w:asciiTheme="majorHAnsi" w:eastAsiaTheme="majorEastAsia" w:hAnsiTheme="majorHAnsi" w:cstheme="majorBidi"/>
                <w:sz w:val="20"/>
                <w:szCs w:val="20"/>
                <w:u w:val="none"/>
                <w:lang w:val="en-AU"/>
              </w:rPr>
              <w:t> </w:t>
            </w:r>
            <w:hyperlink r:id="rId26">
              <w:r w:rsidR="51C0D967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anaphylaxis and vasovagal episode</w:t>
              </w:r>
            </w:hyperlink>
          </w:p>
          <w:p w14:paraId="78F8CA48" w14:textId="77777777" w:rsidR="002268FD" w:rsidRPr="002268FD" w:rsidRDefault="00971F92" w:rsidP="002268FD">
            <w:pPr>
              <w:numPr>
                <w:ilvl w:val="0"/>
                <w:numId w:val="24"/>
              </w:numPr>
              <w:spacing w:before="100" w:beforeAutospacing="1" w:after="105"/>
              <w:rPr>
                <w:rFonts w:asciiTheme="majorHAnsi" w:eastAsiaTheme="majorEastAsia" w:hAnsiTheme="majorHAnsi" w:cstheme="majorBidi"/>
                <w:color w:val="0563C1" w:themeColor="hyperlink"/>
                <w:sz w:val="20"/>
                <w:szCs w:val="20"/>
                <w:u w:val="single"/>
                <w:lang w:val="en-AU"/>
              </w:rPr>
            </w:pPr>
            <w:hyperlink r:id="rId27">
              <w:r w:rsidR="19DAC174" w:rsidRPr="4166A634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  <w:lang w:val="en-AU"/>
                </w:rPr>
                <w:t>Anaphylaxis: emergency management for health professionals</w:t>
              </w:r>
            </w:hyperlink>
            <w:r w:rsidR="77232A09" w:rsidRPr="4166A634">
              <w:rPr>
                <w:rStyle w:val="Hyperlink"/>
                <w:rFonts w:asciiTheme="majorHAnsi" w:eastAsiaTheme="majorEastAsia" w:hAnsiTheme="majorHAnsi" w:cstheme="majorBidi"/>
                <w:sz w:val="20"/>
                <w:szCs w:val="20"/>
                <w:lang w:val="en-AU"/>
              </w:rPr>
              <w:t xml:space="preserve"> </w:t>
            </w:r>
            <w:r w:rsidR="19DAC174" w:rsidRPr="4166A634">
              <w:rPr>
                <w:rFonts w:asciiTheme="majorHAnsi" w:eastAsiaTheme="majorEastAsia" w:hAnsiTheme="majorHAnsi" w:cstheme="majorBidi"/>
                <w:color w:val="595959" w:themeColor="text1" w:themeTint="A6"/>
                <w:sz w:val="20"/>
                <w:szCs w:val="20"/>
              </w:rPr>
              <w:t>– Australian Prescriber (Order FREE A3-sized wallchart from </w:t>
            </w:r>
            <w:hyperlink r:id="rId28" w:anchor="for-health-professionals">
              <w:r w:rsidR="19DAC174" w:rsidRPr="4166A634">
                <w:rPr>
                  <w:rFonts w:asciiTheme="majorHAnsi" w:eastAsiaTheme="majorEastAsia" w:hAnsiTheme="majorHAnsi" w:cstheme="majorBidi"/>
                  <w:color w:val="595959" w:themeColor="text1" w:themeTint="A6"/>
                  <w:sz w:val="20"/>
                  <w:szCs w:val="20"/>
                </w:rPr>
                <w:t>website</w:t>
              </w:r>
            </w:hyperlink>
            <w:r w:rsidR="19DAC174" w:rsidRPr="4166A634">
              <w:rPr>
                <w:rFonts w:asciiTheme="majorHAnsi" w:eastAsiaTheme="majorEastAsia" w:hAnsiTheme="majorHAnsi" w:cstheme="majorBidi"/>
                <w:color w:val="595959" w:themeColor="text1" w:themeTint="A6"/>
                <w:sz w:val="20"/>
                <w:szCs w:val="20"/>
              </w:rPr>
              <w:t>)</w:t>
            </w:r>
          </w:p>
        </w:tc>
      </w:tr>
      <w:tr w:rsidR="0084281E" w:rsidRPr="00D276AD" w14:paraId="4E7315FA" w14:textId="77777777" w:rsidTr="4166A634">
        <w:trPr>
          <w:trHeight w:val="225"/>
        </w:trPr>
        <w:tc>
          <w:tcPr>
            <w:tcW w:w="2405" w:type="dxa"/>
            <w:vMerge/>
          </w:tcPr>
          <w:p w14:paraId="58BDBC8B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</w:tcPr>
          <w:p w14:paraId="01F71769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49D4BB" w14:textId="77777777" w:rsidR="0084281E" w:rsidRPr="00656706" w:rsidRDefault="0084281E" w:rsidP="00E43B6A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en-AU"/>
              </w:rPr>
            </w:pPr>
            <w:r w:rsidRPr="4166A634"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3EEB4A58" w14:textId="77777777" w:rsidTr="4166A634">
        <w:trPr>
          <w:trHeight w:val="922"/>
        </w:trPr>
        <w:tc>
          <w:tcPr>
            <w:tcW w:w="2405" w:type="dxa"/>
            <w:vMerge/>
          </w:tcPr>
          <w:p w14:paraId="301EF4F5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A82C61" w14:textId="77777777" w:rsidR="0084281E" w:rsidRPr="00D276AD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ajorHAnsi" w:eastAsiaTheme="majorEastAsia" w:hAnsiTheme="majorHAnsi" w:cstheme="majorBidi"/>
                <w:b/>
                <w:sz w:val="22"/>
                <w:lang w:val="en-A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BB42C2" w14:textId="77777777" w:rsidR="0084281E" w:rsidRPr="00D276AD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b/>
                <w:sz w:val="22"/>
                <w:lang w:val="en-AU"/>
              </w:rPr>
            </w:pPr>
          </w:p>
          <w:p w14:paraId="1EFCC4D3" w14:textId="77777777" w:rsidR="0084281E" w:rsidRPr="00D276AD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Theme="majorHAnsi" w:eastAsiaTheme="majorEastAsia" w:hAnsiTheme="majorHAnsi" w:cstheme="majorBidi"/>
                <w:b/>
                <w:sz w:val="22"/>
                <w:lang w:val="en-AU"/>
              </w:rPr>
            </w:pPr>
          </w:p>
          <w:p w14:paraId="62179CE8" w14:textId="77777777" w:rsidR="0084281E" w:rsidRPr="00D276AD" w:rsidRDefault="0084281E" w:rsidP="00E43B6A">
            <w:pPr>
              <w:rPr>
                <w:rFonts w:asciiTheme="majorHAnsi" w:eastAsiaTheme="majorEastAsia" w:hAnsiTheme="majorHAnsi" w:cstheme="majorBidi"/>
                <w:b/>
                <w:lang w:val="en-AU"/>
              </w:rPr>
            </w:pPr>
          </w:p>
        </w:tc>
      </w:tr>
    </w:tbl>
    <w:p w14:paraId="638FF88B" w14:textId="4EA737E3" w:rsidR="00474A0C" w:rsidRPr="00FB4082" w:rsidRDefault="7B3FA722" w:rsidP="002268FD">
      <w:pP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 w:rsidRPr="4166A634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GCPHN would like to acknowledge Central Queensland, Wide Bay, Sunshine Coast and Brisbane South PHN for the development and sharing of this document.</w:t>
      </w:r>
    </w:p>
    <w:sectPr w:rsidR="00474A0C" w:rsidRPr="00FB4082" w:rsidSect="00687F35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974E7" w14:textId="77777777" w:rsidR="0063013B" w:rsidRDefault="0063013B" w:rsidP="0084281E">
      <w:pPr>
        <w:spacing w:after="0" w:line="240" w:lineRule="auto"/>
      </w:pPr>
      <w:r>
        <w:separator/>
      </w:r>
    </w:p>
  </w:endnote>
  <w:endnote w:type="continuationSeparator" w:id="0">
    <w:p w14:paraId="7A673A72" w14:textId="77777777" w:rsidR="0063013B" w:rsidRDefault="0063013B" w:rsidP="0084281E">
      <w:pPr>
        <w:spacing w:after="0" w:line="240" w:lineRule="auto"/>
      </w:pPr>
      <w:r>
        <w:continuationSeparator/>
      </w:r>
    </w:p>
  </w:endnote>
  <w:endnote w:type="continuationNotice" w:id="1">
    <w:p w14:paraId="0003AD1F" w14:textId="77777777" w:rsidR="0063013B" w:rsidRDefault="006301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9754" w14:textId="77777777" w:rsidR="002A0467" w:rsidRDefault="002A0467" w:rsidP="002A0467">
    <w:pPr>
      <w:pStyle w:val="Footer"/>
    </w:pPr>
    <w:r w:rsidRPr="4166A634">
      <w:rPr>
        <w:sz w:val="18"/>
        <w:szCs w:val="18"/>
      </w:rPr>
      <w:t>05/03/2021</w:t>
    </w:r>
  </w:p>
  <w:sdt>
    <w:sdtPr>
      <w:id w:val="1656943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31B43" w14:textId="77777777" w:rsidR="0084281E" w:rsidRDefault="0084281E" w:rsidP="00715E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DA303" w14:textId="5F4C9553" w:rsidR="00624FF7" w:rsidRDefault="4166A634">
    <w:pPr>
      <w:pStyle w:val="Footer"/>
    </w:pPr>
    <w:r w:rsidRPr="4166A634">
      <w:rPr>
        <w:sz w:val="18"/>
        <w:szCs w:val="18"/>
      </w:rPr>
      <w:t>05/03/2021</w:t>
    </w:r>
    <w:r w:rsidR="00687F35">
      <w:rPr>
        <w:sz w:val="18"/>
        <w:szCs w:val="18"/>
      </w:rPr>
      <w:tab/>
    </w:r>
    <w:r w:rsidR="00687F35">
      <w:rPr>
        <w:sz w:val="18"/>
        <w:szCs w:val="18"/>
      </w:rPr>
      <w:tab/>
    </w:r>
    <w:r w:rsidR="00687F35">
      <w:rPr>
        <w:sz w:val="18"/>
        <w:szCs w:val="18"/>
      </w:rPr>
      <w:tab/>
    </w:r>
    <w:r w:rsidR="00687F35">
      <w:rPr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0D11C" w14:textId="77777777" w:rsidR="0063013B" w:rsidRDefault="0063013B" w:rsidP="0084281E">
      <w:pPr>
        <w:spacing w:after="0" w:line="240" w:lineRule="auto"/>
      </w:pPr>
      <w:r>
        <w:separator/>
      </w:r>
    </w:p>
  </w:footnote>
  <w:footnote w:type="continuationSeparator" w:id="0">
    <w:p w14:paraId="2465758E" w14:textId="77777777" w:rsidR="0063013B" w:rsidRDefault="0063013B" w:rsidP="0084281E">
      <w:pPr>
        <w:spacing w:after="0" w:line="240" w:lineRule="auto"/>
      </w:pPr>
      <w:r>
        <w:continuationSeparator/>
      </w:r>
    </w:p>
  </w:footnote>
  <w:footnote w:type="continuationNotice" w:id="1">
    <w:p w14:paraId="4A4B511C" w14:textId="77777777" w:rsidR="0063013B" w:rsidRDefault="006301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8ABD" w14:textId="77777777" w:rsidR="0084281E" w:rsidRPr="000238C6" w:rsidRDefault="0084281E" w:rsidP="0084281E">
    <w:pPr>
      <w:pStyle w:val="Header"/>
      <w:jc w:val="center"/>
      <w:rPr>
        <w:sz w:val="20"/>
        <w:szCs w:val="20"/>
      </w:rPr>
    </w:pPr>
    <w:r w:rsidRPr="000238C6">
      <w:rPr>
        <w:iCs/>
        <w:sz w:val="20"/>
        <w:szCs w:val="20"/>
      </w:rPr>
      <w:t xml:space="preserve">Vaccination planning checklist: </w:t>
    </w:r>
    <w:r w:rsidR="00715EF8">
      <w:rPr>
        <w:sz w:val="20"/>
        <w:szCs w:val="20"/>
      </w:rPr>
      <w:t>Part</w:t>
    </w:r>
    <w:r w:rsidRPr="000238C6">
      <w:rPr>
        <w:sz w:val="20"/>
        <w:szCs w:val="20"/>
      </w:rPr>
      <w:t xml:space="preserve"> </w:t>
    </w:r>
    <w:r w:rsidR="002268FD">
      <w:rPr>
        <w:sz w:val="20"/>
        <w:szCs w:val="20"/>
      </w:rPr>
      <w:t>two</w:t>
    </w:r>
    <w:r w:rsidRPr="000238C6">
      <w:rPr>
        <w:sz w:val="20"/>
        <w:szCs w:val="20"/>
      </w:rPr>
      <w:t xml:space="preserve"> – </w:t>
    </w:r>
    <w:r w:rsidR="002268FD">
      <w:rPr>
        <w:sz w:val="20"/>
        <w:szCs w:val="20"/>
      </w:rPr>
      <w:t>internal preparation for your team</w:t>
    </w:r>
  </w:p>
  <w:p w14:paraId="393B4984" w14:textId="77777777" w:rsidR="0084281E" w:rsidRDefault="0084281E">
    <w:pPr>
      <w:pStyle w:val="Header"/>
    </w:pPr>
  </w:p>
  <w:p w14:paraId="32802ED0" w14:textId="77777777" w:rsidR="0084281E" w:rsidRDefault="00842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4E9ED" w14:textId="2AEE754B" w:rsidR="0084281E" w:rsidRDefault="0084281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4F020" wp14:editId="409CDD2F">
              <wp:simplePos x="0" y="0"/>
              <wp:positionH relativeFrom="column">
                <wp:posOffset>-499730</wp:posOffset>
              </wp:positionH>
              <wp:positionV relativeFrom="paragraph">
                <wp:posOffset>-468467</wp:posOffset>
              </wp:positionV>
              <wp:extent cx="7743825" cy="14954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495425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F0DD5" id="Rectangle 3" o:spid="_x0000_s1026" style="position:absolute;margin-left:-39.35pt;margin-top:-36.9pt;width:609.75pt;height:11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" fillcolor="#003d69" strokecolor="#1f3763 [1604]" strokeweight="1pt"/>
          </w:pict>
        </mc:Fallback>
      </mc:AlternateContent>
    </w:r>
    <w:r w:rsidR="4D868422">
      <w:rPr>
        <w:noProof/>
      </w:rPr>
      <w:drawing>
        <wp:anchor distT="0" distB="0" distL="114300" distR="114300" simplePos="0" relativeHeight="251658241" behindDoc="0" locked="0" layoutInCell="1" allowOverlap="1" wp14:anchorId="33D0F35E" wp14:editId="11028E40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566163" cy="10800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16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5E"/>
    <w:multiLevelType w:val="hybridMultilevel"/>
    <w:tmpl w:val="2946AAB8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CE2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982"/>
    <w:multiLevelType w:val="hybridMultilevel"/>
    <w:tmpl w:val="2D9E56D2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5599"/>
    <w:multiLevelType w:val="hybridMultilevel"/>
    <w:tmpl w:val="4F56035E"/>
    <w:lvl w:ilvl="0" w:tplc="6B286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33AE"/>
    <w:multiLevelType w:val="hybridMultilevel"/>
    <w:tmpl w:val="9F1A1154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D7E"/>
    <w:multiLevelType w:val="hybridMultilevel"/>
    <w:tmpl w:val="A49A4B8C"/>
    <w:lvl w:ilvl="0" w:tplc="A4C6D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E3AF8"/>
    <w:multiLevelType w:val="hybridMultilevel"/>
    <w:tmpl w:val="68BEA058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075D"/>
    <w:multiLevelType w:val="hybridMultilevel"/>
    <w:tmpl w:val="972E6C88"/>
    <w:lvl w:ilvl="0" w:tplc="1AEACEB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1CAA"/>
    <w:multiLevelType w:val="hybridMultilevel"/>
    <w:tmpl w:val="967C956C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D2A02"/>
    <w:multiLevelType w:val="hybridMultilevel"/>
    <w:tmpl w:val="EBE099DA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C2335"/>
    <w:multiLevelType w:val="hybridMultilevel"/>
    <w:tmpl w:val="CF8EFA1E"/>
    <w:lvl w:ilvl="0" w:tplc="179AB7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C9A55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B12F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4ED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1E56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5E7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FE09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AC5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06D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04DF6"/>
    <w:multiLevelType w:val="hybridMultilevel"/>
    <w:tmpl w:val="29E82FB2"/>
    <w:lvl w:ilvl="0" w:tplc="4942C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A4E8F"/>
    <w:multiLevelType w:val="hybridMultilevel"/>
    <w:tmpl w:val="EDC07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D14"/>
    <w:multiLevelType w:val="hybridMultilevel"/>
    <w:tmpl w:val="8E3E86A6"/>
    <w:lvl w:ilvl="0" w:tplc="94200B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F0CDE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FF0E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E874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405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B8C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12BC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C0AD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3E2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A558D"/>
    <w:multiLevelType w:val="hybridMultilevel"/>
    <w:tmpl w:val="B03EE50A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C1828"/>
    <w:multiLevelType w:val="hybridMultilevel"/>
    <w:tmpl w:val="00E80A22"/>
    <w:lvl w:ilvl="0" w:tplc="55A066B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ED7D31" w:themeColor="accent2"/>
        <w:u w:color="4472C4" w:themeColor="accent1"/>
      </w:rPr>
    </w:lvl>
    <w:lvl w:ilvl="1" w:tplc="15D606C6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ED7D31" w:themeColor="accent2"/>
      </w:rPr>
    </w:lvl>
    <w:lvl w:ilvl="2" w:tplc="4704D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4C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3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82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2E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6F1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64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70761"/>
    <w:multiLevelType w:val="hybridMultilevel"/>
    <w:tmpl w:val="6CAA1260"/>
    <w:lvl w:ilvl="0" w:tplc="41CED9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5A0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04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AE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04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4A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A1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4E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67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13849"/>
    <w:multiLevelType w:val="hybridMultilevel"/>
    <w:tmpl w:val="2EBA2430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E4C5A"/>
    <w:multiLevelType w:val="hybridMultilevel"/>
    <w:tmpl w:val="ADF05E98"/>
    <w:lvl w:ilvl="0" w:tplc="88A6E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9F69E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F080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5E6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CED1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386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546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1C7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2EF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732C87"/>
    <w:multiLevelType w:val="hybridMultilevel"/>
    <w:tmpl w:val="1ADCCC8E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7AB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56CB2"/>
    <w:multiLevelType w:val="hybridMultilevel"/>
    <w:tmpl w:val="88246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B499C"/>
    <w:multiLevelType w:val="hybridMultilevel"/>
    <w:tmpl w:val="8F009670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12E3D"/>
    <w:multiLevelType w:val="hybridMultilevel"/>
    <w:tmpl w:val="4902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A0CAC"/>
    <w:multiLevelType w:val="hybridMultilevel"/>
    <w:tmpl w:val="748820E0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C1454"/>
    <w:multiLevelType w:val="hybridMultilevel"/>
    <w:tmpl w:val="1184641E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82269"/>
    <w:multiLevelType w:val="hybridMultilevel"/>
    <w:tmpl w:val="90EACFC6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2242"/>
    <w:multiLevelType w:val="hybridMultilevel"/>
    <w:tmpl w:val="90C6A486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23"/>
  </w:num>
  <w:num w:numId="8">
    <w:abstractNumId w:val="7"/>
  </w:num>
  <w:num w:numId="9">
    <w:abstractNumId w:val="5"/>
  </w:num>
  <w:num w:numId="10">
    <w:abstractNumId w:val="22"/>
  </w:num>
  <w:num w:numId="11">
    <w:abstractNumId w:val="18"/>
  </w:num>
  <w:num w:numId="12">
    <w:abstractNumId w:val="24"/>
  </w:num>
  <w:num w:numId="13">
    <w:abstractNumId w:val="13"/>
  </w:num>
  <w:num w:numId="14">
    <w:abstractNumId w:val="0"/>
  </w:num>
  <w:num w:numId="15">
    <w:abstractNumId w:val="20"/>
  </w:num>
  <w:num w:numId="16">
    <w:abstractNumId w:val="11"/>
  </w:num>
  <w:num w:numId="17">
    <w:abstractNumId w:val="16"/>
  </w:num>
  <w:num w:numId="18">
    <w:abstractNumId w:val="19"/>
  </w:num>
  <w:num w:numId="19">
    <w:abstractNumId w:val="8"/>
  </w:num>
  <w:num w:numId="20">
    <w:abstractNumId w:val="4"/>
  </w:num>
  <w:num w:numId="21">
    <w:abstractNumId w:val="14"/>
  </w:num>
  <w:num w:numId="22">
    <w:abstractNumId w:val="14"/>
  </w:num>
  <w:num w:numId="23">
    <w:abstractNumId w:val="25"/>
  </w:num>
  <w:num w:numId="24">
    <w:abstractNumId w:val="10"/>
  </w:num>
  <w:num w:numId="25">
    <w:abstractNumId w:val="12"/>
  </w:num>
  <w:num w:numId="26">
    <w:abstractNumId w:val="17"/>
  </w:num>
  <w:num w:numId="27">
    <w:abstractNumId w:val="9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1E"/>
    <w:rsid w:val="00002F50"/>
    <w:rsid w:val="0002403D"/>
    <w:rsid w:val="0002560E"/>
    <w:rsid w:val="000509B3"/>
    <w:rsid w:val="00087C2E"/>
    <w:rsid w:val="000C0CF3"/>
    <w:rsid w:val="00103F8F"/>
    <w:rsid w:val="00157AD1"/>
    <w:rsid w:val="00173839"/>
    <w:rsid w:val="00174F8F"/>
    <w:rsid w:val="001947E3"/>
    <w:rsid w:val="001E2498"/>
    <w:rsid w:val="00200925"/>
    <w:rsid w:val="002268FD"/>
    <w:rsid w:val="00226D18"/>
    <w:rsid w:val="00292773"/>
    <w:rsid w:val="002A0467"/>
    <w:rsid w:val="002A72CA"/>
    <w:rsid w:val="002E75FA"/>
    <w:rsid w:val="00304661"/>
    <w:rsid w:val="0031547B"/>
    <w:rsid w:val="00322F0C"/>
    <w:rsid w:val="003510E5"/>
    <w:rsid w:val="003702A2"/>
    <w:rsid w:val="00391BC1"/>
    <w:rsid w:val="003950FE"/>
    <w:rsid w:val="003C4E11"/>
    <w:rsid w:val="003D5C7D"/>
    <w:rsid w:val="00424547"/>
    <w:rsid w:val="00440F64"/>
    <w:rsid w:val="0045130E"/>
    <w:rsid w:val="004576ED"/>
    <w:rsid w:val="00474A0C"/>
    <w:rsid w:val="00484D43"/>
    <w:rsid w:val="004B050A"/>
    <w:rsid w:val="004C1ADF"/>
    <w:rsid w:val="004E61BA"/>
    <w:rsid w:val="00573605"/>
    <w:rsid w:val="00582F22"/>
    <w:rsid w:val="00593C82"/>
    <w:rsid w:val="005D0F49"/>
    <w:rsid w:val="005D6170"/>
    <w:rsid w:val="00624FF7"/>
    <w:rsid w:val="00627828"/>
    <w:rsid w:val="0063013B"/>
    <w:rsid w:val="00640911"/>
    <w:rsid w:val="0065690C"/>
    <w:rsid w:val="00675185"/>
    <w:rsid w:val="00682C6C"/>
    <w:rsid w:val="00686316"/>
    <w:rsid w:val="00687F35"/>
    <w:rsid w:val="006C237F"/>
    <w:rsid w:val="0070683D"/>
    <w:rsid w:val="00715EF8"/>
    <w:rsid w:val="0074749D"/>
    <w:rsid w:val="00765239"/>
    <w:rsid w:val="00793929"/>
    <w:rsid w:val="007A3196"/>
    <w:rsid w:val="007F6F59"/>
    <w:rsid w:val="00802D52"/>
    <w:rsid w:val="00835D23"/>
    <w:rsid w:val="008406B5"/>
    <w:rsid w:val="0084281E"/>
    <w:rsid w:val="00892BFA"/>
    <w:rsid w:val="008B0F3F"/>
    <w:rsid w:val="008C5AAB"/>
    <w:rsid w:val="008E0A93"/>
    <w:rsid w:val="00912714"/>
    <w:rsid w:val="00947D42"/>
    <w:rsid w:val="00970BEB"/>
    <w:rsid w:val="00971F92"/>
    <w:rsid w:val="009F0895"/>
    <w:rsid w:val="00A85CBC"/>
    <w:rsid w:val="00A91CCA"/>
    <w:rsid w:val="00A92C9C"/>
    <w:rsid w:val="00A94B33"/>
    <w:rsid w:val="00AB3EDF"/>
    <w:rsid w:val="00B112B5"/>
    <w:rsid w:val="00B20ADD"/>
    <w:rsid w:val="00B34C75"/>
    <w:rsid w:val="00C020E3"/>
    <w:rsid w:val="00C03690"/>
    <w:rsid w:val="00C0538A"/>
    <w:rsid w:val="00C22FE0"/>
    <w:rsid w:val="00C466AE"/>
    <w:rsid w:val="00C554E4"/>
    <w:rsid w:val="00C56006"/>
    <w:rsid w:val="00C64A7D"/>
    <w:rsid w:val="00C722A8"/>
    <w:rsid w:val="00D26AC7"/>
    <w:rsid w:val="00D40693"/>
    <w:rsid w:val="00D774D5"/>
    <w:rsid w:val="00D84C5A"/>
    <w:rsid w:val="00D957B9"/>
    <w:rsid w:val="00DA11BD"/>
    <w:rsid w:val="00DA35A4"/>
    <w:rsid w:val="00E42854"/>
    <w:rsid w:val="00E45DF9"/>
    <w:rsid w:val="00EB0165"/>
    <w:rsid w:val="00EF079A"/>
    <w:rsid w:val="00EF2D45"/>
    <w:rsid w:val="00F5566B"/>
    <w:rsid w:val="00FB4082"/>
    <w:rsid w:val="00FD575C"/>
    <w:rsid w:val="01682907"/>
    <w:rsid w:val="0177CBC7"/>
    <w:rsid w:val="019418B8"/>
    <w:rsid w:val="025D09B1"/>
    <w:rsid w:val="070FDBCC"/>
    <w:rsid w:val="08DBAB85"/>
    <w:rsid w:val="0C8A50FC"/>
    <w:rsid w:val="0CA374E9"/>
    <w:rsid w:val="126B0F4F"/>
    <w:rsid w:val="148CDA6E"/>
    <w:rsid w:val="14E9CACA"/>
    <w:rsid w:val="16179ED5"/>
    <w:rsid w:val="1902D993"/>
    <w:rsid w:val="19DAC174"/>
    <w:rsid w:val="1F67F333"/>
    <w:rsid w:val="1FBDFFC1"/>
    <w:rsid w:val="202CCB4B"/>
    <w:rsid w:val="217C4CC9"/>
    <w:rsid w:val="21BC56A6"/>
    <w:rsid w:val="21D925AB"/>
    <w:rsid w:val="22057855"/>
    <w:rsid w:val="24503823"/>
    <w:rsid w:val="2536B942"/>
    <w:rsid w:val="26DC2F15"/>
    <w:rsid w:val="27B19498"/>
    <w:rsid w:val="2AADFA4D"/>
    <w:rsid w:val="2AEEA06E"/>
    <w:rsid w:val="2B48D77E"/>
    <w:rsid w:val="2C9A1E30"/>
    <w:rsid w:val="2D9C1E59"/>
    <w:rsid w:val="2E3B1C1D"/>
    <w:rsid w:val="2EFF8CE5"/>
    <w:rsid w:val="2F11523C"/>
    <w:rsid w:val="30410D80"/>
    <w:rsid w:val="30BC095A"/>
    <w:rsid w:val="31473C07"/>
    <w:rsid w:val="3190D819"/>
    <w:rsid w:val="33049AD0"/>
    <w:rsid w:val="3436D00F"/>
    <w:rsid w:val="36C52C3C"/>
    <w:rsid w:val="3852787D"/>
    <w:rsid w:val="39EE48DE"/>
    <w:rsid w:val="3A54EB40"/>
    <w:rsid w:val="3ABC5D14"/>
    <w:rsid w:val="3E62D08D"/>
    <w:rsid w:val="3F4868C1"/>
    <w:rsid w:val="3F48F70A"/>
    <w:rsid w:val="40DE29F4"/>
    <w:rsid w:val="4166A634"/>
    <w:rsid w:val="42E006EF"/>
    <w:rsid w:val="44B41554"/>
    <w:rsid w:val="489921F1"/>
    <w:rsid w:val="48FC3EC1"/>
    <w:rsid w:val="4AA29460"/>
    <w:rsid w:val="4BD8DE89"/>
    <w:rsid w:val="4D868422"/>
    <w:rsid w:val="5156D2E9"/>
    <w:rsid w:val="51C0D967"/>
    <w:rsid w:val="52455BB6"/>
    <w:rsid w:val="53A74A40"/>
    <w:rsid w:val="5492B065"/>
    <w:rsid w:val="578E61B5"/>
    <w:rsid w:val="58A0672C"/>
    <w:rsid w:val="58F92052"/>
    <w:rsid w:val="5DE4BBD2"/>
    <w:rsid w:val="5ED79E63"/>
    <w:rsid w:val="5ED8A5DE"/>
    <w:rsid w:val="5F7856BE"/>
    <w:rsid w:val="60860373"/>
    <w:rsid w:val="60955F9B"/>
    <w:rsid w:val="6104C9C3"/>
    <w:rsid w:val="61946CB1"/>
    <w:rsid w:val="6623F1F0"/>
    <w:rsid w:val="691D4FD4"/>
    <w:rsid w:val="6EC91805"/>
    <w:rsid w:val="6F224581"/>
    <w:rsid w:val="6F6DB8F9"/>
    <w:rsid w:val="6FA885D9"/>
    <w:rsid w:val="73162EE1"/>
    <w:rsid w:val="7319F110"/>
    <w:rsid w:val="7341E4E8"/>
    <w:rsid w:val="75856504"/>
    <w:rsid w:val="75A849F9"/>
    <w:rsid w:val="77232A09"/>
    <w:rsid w:val="772F0A59"/>
    <w:rsid w:val="78B3B934"/>
    <w:rsid w:val="78C29811"/>
    <w:rsid w:val="791FF8BF"/>
    <w:rsid w:val="79BD1AA7"/>
    <w:rsid w:val="79FBA46D"/>
    <w:rsid w:val="7A124EBF"/>
    <w:rsid w:val="7B07462C"/>
    <w:rsid w:val="7B3FA722"/>
    <w:rsid w:val="7B4ED769"/>
    <w:rsid w:val="7C2BE759"/>
    <w:rsid w:val="7CE95D52"/>
    <w:rsid w:val="7CF0223E"/>
    <w:rsid w:val="7E4E8740"/>
    <w:rsid w:val="7F2FE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AE9D0C"/>
  <w15:docId w15:val="{364CDF40-B122-4E7E-9DEA-EB8EC3BA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1E"/>
  </w:style>
  <w:style w:type="paragraph" w:styleId="Footer">
    <w:name w:val="footer"/>
    <w:basedOn w:val="Normal"/>
    <w:link w:val="FooterChar"/>
    <w:uiPriority w:val="99"/>
    <w:unhideWhenUsed/>
    <w:rsid w:val="0084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1E"/>
  </w:style>
  <w:style w:type="paragraph" w:customStyle="1" w:styleId="Checkbox">
    <w:name w:val="Checkbox"/>
    <w:basedOn w:val="Normal"/>
    <w:qFormat/>
    <w:rsid w:val="0084281E"/>
    <w:pPr>
      <w:spacing w:after="0" w:line="288" w:lineRule="auto"/>
    </w:pPr>
    <w:rPr>
      <w:color w:val="595959" w:themeColor="text1" w:themeTint="A6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4281E"/>
    <w:pPr>
      <w:spacing w:before="120" w:after="120" w:line="288" w:lineRule="auto"/>
      <w:ind w:left="720"/>
      <w:contextualSpacing/>
    </w:pPr>
    <w:rPr>
      <w:color w:val="595959" w:themeColor="text1" w:themeTint="A6"/>
      <w:sz w:val="24"/>
      <w:lang w:val="en-US"/>
    </w:rPr>
  </w:style>
  <w:style w:type="table" w:styleId="TableGrid">
    <w:name w:val="Table Grid"/>
    <w:basedOn w:val="TableNormal"/>
    <w:uiPriority w:val="39"/>
    <w:rsid w:val="008428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84281E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qFormat/>
    <w:rsid w:val="0084281E"/>
    <w:pPr>
      <w:numPr>
        <w:numId w:val="2"/>
      </w:numPr>
      <w:spacing w:after="120" w:line="276" w:lineRule="auto"/>
    </w:pPr>
    <w:rPr>
      <w:color w:val="595959" w:themeColor="text1" w:themeTint="A6"/>
      <w:sz w:val="24"/>
      <w:lang w:val="en-US"/>
    </w:rPr>
  </w:style>
  <w:style w:type="paragraph" w:styleId="ListNumber2">
    <w:name w:val="List Number 2"/>
    <w:basedOn w:val="Normal"/>
    <w:uiPriority w:val="99"/>
    <w:qFormat/>
    <w:rsid w:val="0084281E"/>
    <w:pPr>
      <w:numPr>
        <w:ilvl w:val="1"/>
        <w:numId w:val="2"/>
      </w:numPr>
      <w:spacing w:after="120" w:line="271" w:lineRule="auto"/>
    </w:pPr>
    <w:rPr>
      <w:color w:val="595959" w:themeColor="text1" w:themeTint="A6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0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AD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08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3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ED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02F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na.asn.au/hub/news/hot-tips-for-flu-clinics-during-covid-19" TargetMode="External"/><Relationship Id="rId18" Type="http://schemas.openxmlformats.org/officeDocument/2006/relationships/hyperlink" Target="https://www.ourphn.org.au/wp-content/uploads/Accessing-AIR-using-PRODA-Individuals-User-Guide-July-2020-V1.0.pdf" TargetMode="External"/><Relationship Id="rId26" Type="http://schemas.openxmlformats.org/officeDocument/2006/relationships/hyperlink" Target="https://immunisationhandbook.health.gov.au/resources/handbook-tables/table-clinical-features-that-may-help-differentiate-between-a-vasovag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acgp.org.au/download/Documents/e-health/Managing-emergencies-in-general-practice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ealth.qld.gov.au/clinical-practice/guidelines-procedures/diseases-infection/immunisation/service-providers/online-courses-for-immunisation-service-providers" TargetMode="External"/><Relationship Id="rId17" Type="http://schemas.openxmlformats.org/officeDocument/2006/relationships/hyperlink" Target="https://www.servicesaustralia.gov.au/organisations/business/services/proda-provider-digital-access" TargetMode="External"/><Relationship Id="rId25" Type="http://schemas.openxmlformats.org/officeDocument/2006/relationships/hyperlink" Target="https://immunisationhandbook.health.gov.au/resources/handbook-tables/table-recognition-and-treatment-of-anaphylaxi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acticesupport@gcphn.com.au" TargetMode="External"/><Relationship Id="rId20" Type="http://schemas.openxmlformats.org/officeDocument/2006/relationships/hyperlink" Target="https://www.servicesaustralia.gov.au/organisations/health-professionals/subjects/proda-education-health-professional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.au/initiatives-and-programs/covid-19-vaccines/covid-19-vaccination-training-program" TargetMode="External"/><Relationship Id="rId24" Type="http://schemas.openxmlformats.org/officeDocument/2006/relationships/hyperlink" Target="https://immunisationhandbook.health.gov.au/resources/publications/preparing-an-anaphylaxis-response-kit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training.digitalhealth.gov.au/enrol/index.php?id=13" TargetMode="External"/><Relationship Id="rId23" Type="http://schemas.openxmlformats.org/officeDocument/2006/relationships/hyperlink" Target="https://www.racgp.org.au/education/professional-development/qi-cpd/2022-triennium/cardiopulmonary-resuscitation-cpr" TargetMode="External"/><Relationship Id="rId28" Type="http://schemas.openxmlformats.org/officeDocument/2006/relationships/hyperlink" Target="https://www.nps.org.au/orde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urphn.org.au/wp-content/uploads/Accessing-AIR-using-PRODA-Organisations-User-Guide-July-2020-V1.0.pdf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gov.au/resources/apps-and-tools/covid-19-infection-control-training" TargetMode="External"/><Relationship Id="rId22" Type="http://schemas.openxmlformats.org/officeDocument/2006/relationships/hyperlink" Target="https://immunisationhandbook.health.gov.au/vaccination-procedures/after-vaccination" TargetMode="External"/><Relationship Id="rId27" Type="http://schemas.openxmlformats.org/officeDocument/2006/relationships/hyperlink" Target="https://www.nps.org.au/assets/Products/A3-Anaphylaxis-Wallchart-2018.pdf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1CFB0CAB784E889A9D90549A22F3" ma:contentTypeVersion="299" ma:contentTypeDescription="Create a new document." ma:contentTypeScope="" ma:versionID="fb4dc6a247f4e92dfe81b5d682816705">
  <xsd:schema xmlns:xsd="http://www.w3.org/2001/XMLSchema" xmlns:xs="http://www.w3.org/2001/XMLSchema" xmlns:p="http://schemas.microsoft.com/office/2006/metadata/properties" xmlns:ns2="b6e4cf57-7763-4f25-b137-c473ee7f5033" xmlns:ns3="bc57fbc4-3240-46ee-89b9-83f7d1b6d132" targetNamespace="http://schemas.microsoft.com/office/2006/metadata/properties" ma:root="true" ma:fieldsID="74e86feb4e4aee5e79336d142d44beef" ns2:_="" ns3:_="">
    <xsd:import namespace="b6e4cf57-7763-4f25-b137-c473ee7f5033"/>
    <xsd:import namespace="bc57fbc4-3240-46ee-89b9-83f7d1b6d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fbc4-3240-46ee-89b9-83f7d1b6d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K2J6JTMYQH34-509107204-559</_dlc_DocId>
    <_dlc_DocIdUrl xmlns="b6e4cf57-7763-4f25-b137-c473ee7f5033">
      <Url>https://gcphn.sharepoint.com/programs/PractSupport/_layouts/15/DocIdRedir.aspx?ID=K2J6JTMYQH34-509107204-559</Url>
      <Description>K2J6JTMYQH34-509107204-559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0D29A2-8FFA-46F9-ACFD-F23B14BC7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ECA3C-A716-4303-AFAD-69107A81E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bc57fbc4-3240-46ee-89b9-83f7d1b6d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8A93F-CD85-4C7E-872C-1AF2D9D7EBCC}">
  <ds:schemaRefs>
    <ds:schemaRef ds:uri="b6e4cf57-7763-4f25-b137-c473ee7f5033"/>
    <ds:schemaRef ds:uri="http://purl.org/dc/terms/"/>
    <ds:schemaRef ds:uri="bc57fbc4-3240-46ee-89b9-83f7d1b6d13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BF9839-D23B-4533-8110-BDB2B8AAC9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Links>
    <vt:vector size="108" baseType="variant">
      <vt:variant>
        <vt:i4>1114180</vt:i4>
      </vt:variant>
      <vt:variant>
        <vt:i4>51</vt:i4>
      </vt:variant>
      <vt:variant>
        <vt:i4>0</vt:i4>
      </vt:variant>
      <vt:variant>
        <vt:i4>5</vt:i4>
      </vt:variant>
      <vt:variant>
        <vt:lpwstr>https://www.nps.org.au/order</vt:lpwstr>
      </vt:variant>
      <vt:variant>
        <vt:lpwstr>for-health-professionals</vt:lpwstr>
      </vt:variant>
      <vt:variant>
        <vt:i4>5898327</vt:i4>
      </vt:variant>
      <vt:variant>
        <vt:i4>48</vt:i4>
      </vt:variant>
      <vt:variant>
        <vt:i4>0</vt:i4>
      </vt:variant>
      <vt:variant>
        <vt:i4>5</vt:i4>
      </vt:variant>
      <vt:variant>
        <vt:lpwstr>https://www.nps.org.au/assets/Products/A3-Anaphylaxis-Wallchart-2018.pdf</vt:lpwstr>
      </vt:variant>
      <vt:variant>
        <vt:lpwstr/>
      </vt:variant>
      <vt:variant>
        <vt:i4>458842</vt:i4>
      </vt:variant>
      <vt:variant>
        <vt:i4>45</vt:i4>
      </vt:variant>
      <vt:variant>
        <vt:i4>0</vt:i4>
      </vt:variant>
      <vt:variant>
        <vt:i4>5</vt:i4>
      </vt:variant>
      <vt:variant>
        <vt:lpwstr>https://immunisationhandbook.health.gov.au/resources/handbook-tables/table-clinical-features-that-may-help-differentiate-between-a-vasovagal</vt:lpwstr>
      </vt:variant>
      <vt:variant>
        <vt:lpwstr/>
      </vt:variant>
      <vt:variant>
        <vt:i4>7012384</vt:i4>
      </vt:variant>
      <vt:variant>
        <vt:i4>42</vt:i4>
      </vt:variant>
      <vt:variant>
        <vt:i4>0</vt:i4>
      </vt:variant>
      <vt:variant>
        <vt:i4>5</vt:i4>
      </vt:variant>
      <vt:variant>
        <vt:lpwstr>https://immunisationhandbook.health.gov.au/resources/handbook-tables/table-recognition-and-treatment-of-anaphylaxis</vt:lpwstr>
      </vt:variant>
      <vt:variant>
        <vt:lpwstr/>
      </vt:variant>
      <vt:variant>
        <vt:i4>3997816</vt:i4>
      </vt:variant>
      <vt:variant>
        <vt:i4>39</vt:i4>
      </vt:variant>
      <vt:variant>
        <vt:i4>0</vt:i4>
      </vt:variant>
      <vt:variant>
        <vt:i4>5</vt:i4>
      </vt:variant>
      <vt:variant>
        <vt:lpwstr>https://immunisationhandbook.health.gov.au/resources/publications/preparing-an-anaphylaxis-response-kit</vt:lpwstr>
      </vt:variant>
      <vt:variant>
        <vt:lpwstr/>
      </vt:variant>
      <vt:variant>
        <vt:i4>3407932</vt:i4>
      </vt:variant>
      <vt:variant>
        <vt:i4>36</vt:i4>
      </vt:variant>
      <vt:variant>
        <vt:i4>0</vt:i4>
      </vt:variant>
      <vt:variant>
        <vt:i4>5</vt:i4>
      </vt:variant>
      <vt:variant>
        <vt:lpwstr>https://www.racgp.org.au/education/professional-development/qi-cpd/2022-triennium/cardiopulmonary-resuscitation-cpr</vt:lpwstr>
      </vt:variant>
      <vt:variant>
        <vt:lpwstr/>
      </vt:variant>
      <vt:variant>
        <vt:i4>6684772</vt:i4>
      </vt:variant>
      <vt:variant>
        <vt:i4>33</vt:i4>
      </vt:variant>
      <vt:variant>
        <vt:i4>0</vt:i4>
      </vt:variant>
      <vt:variant>
        <vt:i4>5</vt:i4>
      </vt:variant>
      <vt:variant>
        <vt:lpwstr>https://immunisationhandbook.health.gov.au/vaccination-procedures/after-vaccination</vt:lpwstr>
      </vt:variant>
      <vt:variant>
        <vt:lpwstr/>
      </vt:variant>
      <vt:variant>
        <vt:i4>5439573</vt:i4>
      </vt:variant>
      <vt:variant>
        <vt:i4>30</vt:i4>
      </vt:variant>
      <vt:variant>
        <vt:i4>0</vt:i4>
      </vt:variant>
      <vt:variant>
        <vt:i4>5</vt:i4>
      </vt:variant>
      <vt:variant>
        <vt:lpwstr>https://www.racgp.org.au/download/Documents/e-health/Managing-emergencies-in-general-practice.pdf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https://www.servicesaustralia.gov.au/organisations/health-professionals/subjects/proda-education-health-professionals</vt:lpwstr>
      </vt:variant>
      <vt:variant>
        <vt:lpwstr/>
      </vt:variant>
      <vt:variant>
        <vt:i4>2162813</vt:i4>
      </vt:variant>
      <vt:variant>
        <vt:i4>24</vt:i4>
      </vt:variant>
      <vt:variant>
        <vt:i4>0</vt:i4>
      </vt:variant>
      <vt:variant>
        <vt:i4>5</vt:i4>
      </vt:variant>
      <vt:variant>
        <vt:lpwstr>https://www.ourphn.org.au/wp-content/uploads/Accessing-AIR-using-PRODA-Organisations-User-Guide-July-2020-V1.0.pdf</vt:lpwstr>
      </vt:variant>
      <vt:variant>
        <vt:lpwstr/>
      </vt:variant>
      <vt:variant>
        <vt:i4>5308438</vt:i4>
      </vt:variant>
      <vt:variant>
        <vt:i4>21</vt:i4>
      </vt:variant>
      <vt:variant>
        <vt:i4>0</vt:i4>
      </vt:variant>
      <vt:variant>
        <vt:i4>5</vt:i4>
      </vt:variant>
      <vt:variant>
        <vt:lpwstr>https://www.ourphn.org.au/wp-content/uploads/Accessing-AIR-using-PRODA-Individuals-User-Guide-July-2020-V1.0.pdf</vt:lpwstr>
      </vt:variant>
      <vt:variant>
        <vt:lpwstr/>
      </vt:variant>
      <vt:variant>
        <vt:i4>8126503</vt:i4>
      </vt:variant>
      <vt:variant>
        <vt:i4>18</vt:i4>
      </vt:variant>
      <vt:variant>
        <vt:i4>0</vt:i4>
      </vt:variant>
      <vt:variant>
        <vt:i4>5</vt:i4>
      </vt:variant>
      <vt:variant>
        <vt:lpwstr>https://www.servicesaustralia.gov.au/organisations/business/services/proda-provider-digital-access</vt:lpwstr>
      </vt:variant>
      <vt:variant>
        <vt:lpwstr/>
      </vt:variant>
      <vt:variant>
        <vt:i4>6946820</vt:i4>
      </vt:variant>
      <vt:variant>
        <vt:i4>15</vt:i4>
      </vt:variant>
      <vt:variant>
        <vt:i4>0</vt:i4>
      </vt:variant>
      <vt:variant>
        <vt:i4>5</vt:i4>
      </vt:variant>
      <vt:variant>
        <vt:lpwstr>mailto:practicesupport@gcphn.com.au</vt:lpwstr>
      </vt:variant>
      <vt:variant>
        <vt:lpwstr/>
      </vt:variant>
      <vt:variant>
        <vt:i4>2621479</vt:i4>
      </vt:variant>
      <vt:variant>
        <vt:i4>12</vt:i4>
      </vt:variant>
      <vt:variant>
        <vt:i4>0</vt:i4>
      </vt:variant>
      <vt:variant>
        <vt:i4>5</vt:i4>
      </vt:variant>
      <vt:variant>
        <vt:lpwstr>https://training.digitalhealth.gov.au/enrol/index.php?id=13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https://www.health.gov.au/resources/apps-and-tools/covid-19-infection-control-training</vt:lpwstr>
      </vt:variant>
      <vt:variant>
        <vt:lpwstr/>
      </vt:variant>
      <vt:variant>
        <vt:i4>1376324</vt:i4>
      </vt:variant>
      <vt:variant>
        <vt:i4>6</vt:i4>
      </vt:variant>
      <vt:variant>
        <vt:i4>0</vt:i4>
      </vt:variant>
      <vt:variant>
        <vt:i4>5</vt:i4>
      </vt:variant>
      <vt:variant>
        <vt:lpwstr>https://www.apna.asn.au/hub/news/hot-tips-for-flu-clinics-during-covid-19</vt:lpwstr>
      </vt:variant>
      <vt:variant>
        <vt:lpwstr/>
      </vt:variant>
      <vt:variant>
        <vt:i4>4718668</vt:i4>
      </vt:variant>
      <vt:variant>
        <vt:i4>3</vt:i4>
      </vt:variant>
      <vt:variant>
        <vt:i4>0</vt:i4>
      </vt:variant>
      <vt:variant>
        <vt:i4>5</vt:i4>
      </vt:variant>
      <vt:variant>
        <vt:lpwstr>https://www.health.qld.gov.au/clinical-practice/guidelines-procedures/diseases-infection/immunisation/service-providers/online-courses-for-immunisation-service-providers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https://www.health.gov.au/initiatives-and-programs/covid-19-vaccines/covid-19-vaccination-training-program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Dwarshuis</dc:creator>
  <cp:keywords/>
  <dc:description/>
  <cp:lastModifiedBy>Caroline Watkins</cp:lastModifiedBy>
  <cp:revision>5</cp:revision>
  <cp:lastPrinted>2021-02-17T00:17:00Z</cp:lastPrinted>
  <dcterms:created xsi:type="dcterms:W3CDTF">2021-03-05T03:22:00Z</dcterms:created>
  <dcterms:modified xsi:type="dcterms:W3CDTF">2021-03-09T00:59:00Z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0x010100067B1CFB0CAB784E889A9D90549A22F3</vt:lpwstr>
  </property>
  <property fmtid="{D5CDD505-2E9C-101B-9397-08002B2CF9AE}" pid="3" name="_dlc_DocIdItemGuid">
    <vt:lpwstr>0be40e82-8c51-4772-b923-4c7a5d64f1ad</vt:lpwstr>
  </property>
  <property fmtid="{D5CDD505-2E9C-101B-9397-08002B2CF9AE}" pid="4" name="Document Type">
    <vt:lpwstr/>
  </property>
</Properties>
</file>