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0C48E7">
      <w:pPr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3090A01A" wp14:editId="17A880F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F36F" w14:textId="391379D5" w:rsidR="00C17F06" w:rsidRDefault="00C17F06" w:rsidP="00C17F06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Continuous Quality Improvement (CQI) Identifying patients eligible</w:t>
      </w:r>
      <w:r w:rsidR="00F16B5D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for </w:t>
      </w:r>
      <w:proofErr w:type="spellStart"/>
      <w:r>
        <w:rPr>
          <w:rFonts w:ascii="Calibri Light" w:hAnsi="Calibri Light" w:cs="Calibri Light"/>
          <w:bCs/>
          <w:color w:val="003D69"/>
          <w:sz w:val="36"/>
          <w:szCs w:val="32"/>
        </w:rPr>
        <w:t>BreastScreen</w:t>
      </w:r>
      <w:proofErr w:type="spellEnd"/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 using CAT4</w:t>
      </w:r>
    </w:p>
    <w:p w14:paraId="4D3C0BEA" w14:textId="77777777" w:rsidR="00A77B48" w:rsidRPr="00A77B48" w:rsidRDefault="00A77B48" w:rsidP="000969A6">
      <w:pPr>
        <w:rPr>
          <w:sz w:val="16"/>
          <w:szCs w:val="16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572BC85B" w14:textId="77777777" w:rsidTr="002C71AC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595161B2" w:rsidR="00942E2A" w:rsidRPr="006A685C" w:rsidRDefault="00F16B5D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Low participation rates for breast screening in </w:t>
            </w:r>
            <w:r w:rsidR="00BB00E3">
              <w:rPr>
                <w:rFonts w:ascii="Calibri Light" w:hAnsi="Calibri Light" w:cs="Calibri Light"/>
                <w:lang w:val="en-AU"/>
              </w:rPr>
              <w:t>Gold Coast region compared to State and National averages</w:t>
            </w:r>
          </w:p>
        </w:tc>
      </w:tr>
      <w:tr w:rsidR="00480277" w:rsidRPr="006A685C" w14:paraId="4A768C6E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940" w14:textId="328D9B4F" w:rsidR="00942E2A" w:rsidRPr="006A685C" w:rsidRDefault="00207C4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207C41">
              <w:rPr>
                <w:rFonts w:ascii="Calibri Light" w:hAnsi="Calibri Light" w:cs="Calibri Light"/>
              </w:rPr>
              <w:t>Population-based screening using mammography is the best early detection method available for reducing deaths from breast cancer.</w:t>
            </w:r>
          </w:p>
        </w:tc>
      </w:tr>
      <w:tr w:rsidR="00480277" w:rsidRPr="006A685C" w14:paraId="57841C5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29C" w14:textId="5ACE8EBA" w:rsidR="00942E2A" w:rsidRDefault="00253FE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Cancer screening programs are designed to </w:t>
            </w:r>
            <w:r w:rsidR="00905491">
              <w:rPr>
                <w:rFonts w:ascii="Calibri Light" w:hAnsi="Calibri Light" w:cs="Calibri Light"/>
                <w:lang w:val="en-AU"/>
              </w:rPr>
              <w:t>reduce morbidity and mortality from selected cancers</w:t>
            </w:r>
            <w:r w:rsidR="00A612EA">
              <w:rPr>
                <w:rFonts w:ascii="Calibri Light" w:hAnsi="Calibri Light" w:cs="Calibri Light"/>
                <w:lang w:val="en-AU"/>
              </w:rPr>
              <w:t>,</w:t>
            </w:r>
            <w:r w:rsidR="00905491">
              <w:rPr>
                <w:rFonts w:ascii="Calibri Light" w:hAnsi="Calibri Light" w:cs="Calibri Light"/>
                <w:lang w:val="en-AU"/>
              </w:rPr>
              <w:t xml:space="preserve"> targeting specific populations where evidence shows </w:t>
            </w:r>
            <w:r w:rsidR="00012032">
              <w:rPr>
                <w:rFonts w:ascii="Calibri Light" w:hAnsi="Calibri Light" w:cs="Calibri Light"/>
                <w:lang w:val="en-AU"/>
              </w:rPr>
              <w:t xml:space="preserve">it </w:t>
            </w:r>
            <w:r w:rsidR="00905491">
              <w:rPr>
                <w:rFonts w:ascii="Calibri Light" w:hAnsi="Calibri Light" w:cs="Calibri Light"/>
                <w:lang w:val="en-AU"/>
              </w:rPr>
              <w:t>to be effective. The national breast cancer program aims to reduce morbidity and mortality by utilising screening mammography for early detection of unsuspected breast cancer in women</w:t>
            </w:r>
            <w:r w:rsidR="003D3CA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3" w:history="1">
              <w:r w:rsidR="003D3CAB" w:rsidRPr="003D3CAB">
                <w:rPr>
                  <w:rStyle w:val="Hyperlink"/>
                  <w:rFonts w:ascii="Calibri Light" w:hAnsi="Calibri Light" w:cs="Calibri Light"/>
                  <w:lang w:val="en-AU"/>
                </w:rPr>
                <w:t>(AIHW, 2020)</w:t>
              </w:r>
              <w:r w:rsidR="00905491" w:rsidRPr="003D3CAB">
                <w:rPr>
                  <w:rStyle w:val="Hyperlink"/>
                  <w:rFonts w:ascii="Calibri Light" w:hAnsi="Calibri Light" w:cs="Calibri Light"/>
                  <w:lang w:val="en-AU"/>
                </w:rPr>
                <w:t>.</w:t>
              </w:r>
            </w:hyperlink>
            <w:r w:rsidR="00F16B5D">
              <w:rPr>
                <w:rFonts w:ascii="Calibri Light" w:hAnsi="Calibri Light" w:cs="Calibri Light"/>
                <w:lang w:val="en-AU"/>
              </w:rPr>
              <w:t xml:space="preserve"> M</w:t>
            </w:r>
            <w:r w:rsidR="00B67332">
              <w:rPr>
                <w:rFonts w:ascii="Calibri Light" w:hAnsi="Calibri Light" w:cs="Calibri Light"/>
                <w:lang w:val="en-AU"/>
              </w:rPr>
              <w:t xml:space="preserve">ammography is the best recommended screening tool for early detection of breast cancer </w:t>
            </w:r>
            <w:hyperlink r:id="rId14" w:history="1">
              <w:r w:rsidR="00B67332" w:rsidRPr="003D3CAB">
                <w:rPr>
                  <w:rStyle w:val="Hyperlink"/>
                  <w:rFonts w:ascii="Calibri Light" w:hAnsi="Calibri Light" w:cs="Calibri Light"/>
                  <w:lang w:val="en-AU"/>
                </w:rPr>
                <w:t>(Cancer Council, Breast Cancer Screening, 2020).</w:t>
              </w:r>
            </w:hyperlink>
          </w:p>
          <w:p w14:paraId="06101398" w14:textId="5C7B314E" w:rsidR="00AE1B91" w:rsidRDefault="00A36D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Breast cancer is the most common cancer </w:t>
            </w:r>
            <w:r w:rsidR="00133755">
              <w:rPr>
                <w:rFonts w:ascii="Calibri Light" w:hAnsi="Calibri Light" w:cs="Calibri Light"/>
                <w:lang w:val="en-AU"/>
              </w:rPr>
              <w:t xml:space="preserve">affecting </w:t>
            </w:r>
            <w:r w:rsidR="00A612EA">
              <w:rPr>
                <w:rFonts w:ascii="Calibri Light" w:hAnsi="Calibri Light" w:cs="Calibri Light"/>
                <w:lang w:val="en-AU"/>
              </w:rPr>
              <w:t>women;</w:t>
            </w:r>
            <w:r w:rsidR="003D3CA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131307">
              <w:rPr>
                <w:rFonts w:ascii="Calibri Light" w:hAnsi="Calibri Light" w:cs="Calibri Light"/>
                <w:lang w:val="en-AU"/>
              </w:rPr>
              <w:t>however,</w:t>
            </w:r>
            <w:r w:rsidR="00CC0344">
              <w:rPr>
                <w:rFonts w:ascii="Calibri Light" w:hAnsi="Calibri Light" w:cs="Calibri Light"/>
                <w:lang w:val="en-AU"/>
              </w:rPr>
              <w:t xml:space="preserve"> it can also affect a small number of men each year.</w:t>
            </w:r>
            <w:r>
              <w:rPr>
                <w:rFonts w:ascii="Calibri Light" w:hAnsi="Calibri Light" w:cs="Calibri Light"/>
                <w:lang w:val="en-AU"/>
              </w:rPr>
              <w:t xml:space="preserve"> It is the second largest cause of death</w:t>
            </w:r>
            <w:r w:rsidR="003D3CAB">
              <w:rPr>
                <w:rFonts w:ascii="Calibri Light" w:hAnsi="Calibri Light" w:cs="Calibri Light"/>
                <w:lang w:val="en-AU"/>
              </w:rPr>
              <w:t xml:space="preserve"> from cancer</w:t>
            </w:r>
            <w:r>
              <w:rPr>
                <w:rFonts w:ascii="Calibri Light" w:hAnsi="Calibri Light" w:cs="Calibri Light"/>
                <w:lang w:val="en-AU"/>
              </w:rPr>
              <w:t xml:space="preserve"> in Australian women after lung cancer</w:t>
            </w:r>
            <w:r w:rsidR="003D3CA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5" w:history="1">
              <w:r w:rsidR="003D3CAB" w:rsidRPr="003D3CAB">
                <w:rPr>
                  <w:rStyle w:val="Hyperlink"/>
                  <w:rFonts w:ascii="Calibri Light" w:hAnsi="Calibri Light" w:cs="Calibri Light"/>
                  <w:lang w:val="en-AU"/>
                </w:rPr>
                <w:t>(Cancer Council, Breast Cancer Screening, 2020).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263F259A" w14:textId="167E6305" w:rsidR="00F16B5D" w:rsidRDefault="00AA31FB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spellStart"/>
            <w:r>
              <w:rPr>
                <w:rFonts w:ascii="Calibri Light" w:hAnsi="Calibri Light" w:cs="Calibri Light"/>
                <w:lang w:val="en-AU"/>
              </w:rPr>
              <w:t>BreastScreen</w:t>
            </w:r>
            <w:proofErr w:type="spellEnd"/>
            <w:r>
              <w:rPr>
                <w:rFonts w:ascii="Calibri Light" w:hAnsi="Calibri Light" w:cs="Calibri Light"/>
                <w:lang w:val="en-AU"/>
              </w:rPr>
              <w:t xml:space="preserve"> Queensland recommends and actively encourages women aged between 50 and 74 years to have regular breast screens every two years</w:t>
            </w:r>
            <w:r w:rsidR="000C77B8">
              <w:rPr>
                <w:rFonts w:ascii="Calibri Light" w:hAnsi="Calibri Light" w:cs="Calibri Light"/>
                <w:lang w:val="en-AU"/>
              </w:rPr>
              <w:t xml:space="preserve">. </w:t>
            </w:r>
            <w:r>
              <w:rPr>
                <w:rFonts w:ascii="Calibri Light" w:hAnsi="Calibri Light" w:cs="Calibri Light"/>
                <w:lang w:val="en-AU"/>
              </w:rPr>
              <w:t xml:space="preserve">Women in their 40s and over 75 years are </w:t>
            </w:r>
            <w:r w:rsidR="00A612EA">
              <w:rPr>
                <w:rFonts w:ascii="Calibri Light" w:hAnsi="Calibri Light" w:cs="Calibri Light"/>
                <w:lang w:val="en-AU"/>
              </w:rPr>
              <w:t xml:space="preserve">also </w:t>
            </w:r>
            <w:r>
              <w:rPr>
                <w:rFonts w:ascii="Calibri Light" w:hAnsi="Calibri Light" w:cs="Calibri Light"/>
                <w:lang w:val="en-AU"/>
              </w:rPr>
              <w:t xml:space="preserve">eligible to have free breast </w:t>
            </w:r>
            <w:r w:rsidR="00131307">
              <w:rPr>
                <w:rFonts w:ascii="Calibri Light" w:hAnsi="Calibri Light" w:cs="Calibri Light"/>
                <w:lang w:val="en-AU"/>
              </w:rPr>
              <w:t>screening if</w:t>
            </w:r>
            <w:r>
              <w:rPr>
                <w:rFonts w:ascii="Calibri Light" w:hAnsi="Calibri Light" w:cs="Calibri Light"/>
                <w:lang w:val="en-AU"/>
              </w:rPr>
              <w:t xml:space="preserve"> they choose, however, they are not actively encouraged to screen as evidence has shown</w:t>
            </w:r>
            <w:r w:rsidR="00A612EA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12EA" w:rsidRPr="000C77B8">
              <w:rPr>
                <w:rFonts w:ascii="Calibri Light" w:hAnsi="Calibri Light" w:cs="Calibri Light"/>
                <w:lang w:val="en-AU"/>
              </w:rPr>
              <w:t>benefits</w:t>
            </w:r>
            <w:r w:rsidR="000C77B8" w:rsidRPr="000C77B8">
              <w:rPr>
                <w:rFonts w:ascii="Calibri Light" w:hAnsi="Calibri Light" w:cs="Calibri Light"/>
                <w:lang w:val="en-AU"/>
              </w:rPr>
              <w:t xml:space="preserve"> of screening</w:t>
            </w:r>
            <w:r w:rsidRPr="000C77B8">
              <w:rPr>
                <w:rFonts w:ascii="Calibri Light" w:hAnsi="Calibri Light" w:cs="Calibri Light"/>
                <w:lang w:val="en-AU"/>
              </w:rPr>
              <w:t xml:space="preserve"> to be less clear in those age group</w:t>
            </w:r>
            <w:r w:rsidR="000C77B8">
              <w:rPr>
                <w:rFonts w:ascii="Calibri Light" w:hAnsi="Calibri Light" w:cs="Calibri Light"/>
                <w:lang w:val="en-AU"/>
              </w:rPr>
              <w:t>s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6" w:history="1">
              <w:r w:rsidRPr="00AA31FB">
                <w:rPr>
                  <w:rStyle w:val="Hyperlink"/>
                  <w:rFonts w:ascii="Calibri Light" w:hAnsi="Calibri Light" w:cs="Calibri Light"/>
                  <w:lang w:val="en-AU"/>
                </w:rPr>
                <w:t>(</w:t>
              </w:r>
              <w:proofErr w:type="spellStart"/>
              <w:r w:rsidRPr="00AA31FB">
                <w:rPr>
                  <w:rStyle w:val="Hyperlink"/>
                  <w:rFonts w:ascii="Calibri Light" w:hAnsi="Calibri Light" w:cs="Calibri Light"/>
                  <w:lang w:val="en-AU"/>
                </w:rPr>
                <w:t>BreastScreen</w:t>
              </w:r>
              <w:proofErr w:type="spellEnd"/>
              <w:r w:rsidRPr="00AA31FB">
                <w:rPr>
                  <w:rStyle w:val="Hyperlink"/>
                  <w:rFonts w:ascii="Calibri Light" w:hAnsi="Calibri Light" w:cs="Calibri Light"/>
                  <w:lang w:val="en-AU"/>
                </w:rPr>
                <w:t xml:space="preserve"> Queensland, 2020).</w:t>
              </w:r>
            </w:hyperlink>
          </w:p>
          <w:p w14:paraId="2E182DAA" w14:textId="5B8087F5" w:rsidR="008B6036" w:rsidRDefault="00AF546F" w:rsidP="008B603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From 2012 to 2016</w:t>
            </w:r>
            <w:r w:rsidR="00B67332">
              <w:rPr>
                <w:rFonts w:ascii="Calibri Light" w:hAnsi="Calibri Light" w:cs="Calibri Light"/>
                <w:lang w:val="en-AU"/>
              </w:rPr>
              <w:t>,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A31FB">
              <w:rPr>
                <w:rFonts w:ascii="Calibri Light" w:hAnsi="Calibri Light" w:cs="Calibri Light"/>
                <w:lang w:val="en-AU"/>
              </w:rPr>
              <w:t xml:space="preserve">in the Gold Coast region </w:t>
            </w:r>
            <w:r w:rsidR="00B67332">
              <w:rPr>
                <w:rFonts w:ascii="Calibri Light" w:hAnsi="Calibri Light" w:cs="Calibri Light"/>
                <w:lang w:val="en-AU"/>
              </w:rPr>
              <w:t>B</w:t>
            </w:r>
            <w:r w:rsidR="008B6036" w:rsidRPr="008B6036">
              <w:rPr>
                <w:rFonts w:ascii="Calibri Light" w:hAnsi="Calibri Light" w:cs="Calibri Light"/>
                <w:lang w:val="en-AU"/>
              </w:rPr>
              <w:t xml:space="preserve">reast </w:t>
            </w:r>
            <w:r w:rsidR="00B67332">
              <w:rPr>
                <w:rFonts w:ascii="Calibri Light" w:hAnsi="Calibri Light" w:cs="Calibri Light"/>
                <w:lang w:val="en-AU"/>
              </w:rPr>
              <w:t>C</w:t>
            </w:r>
            <w:r w:rsidR="008B6036" w:rsidRPr="008B6036">
              <w:rPr>
                <w:rFonts w:ascii="Calibri Light" w:hAnsi="Calibri Light" w:cs="Calibri Light"/>
                <w:lang w:val="en-AU"/>
              </w:rPr>
              <w:t>ancer caused 353 deaths at a rate of 19.9 deaths per 100,000 females compared to the national rate of 20.1. It was the 6th leading cause of death for Gold Coast women</w:t>
            </w:r>
            <w:r w:rsidR="008B6036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7" w:history="1">
              <w:r w:rsidR="00AA31FB"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 w:rsidR="00AA31FB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3A9BFB09" w14:textId="1C64EB24" w:rsidR="00AF546F" w:rsidRDefault="00AF546F" w:rsidP="00AF546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AF546F">
              <w:rPr>
                <w:rFonts w:ascii="Calibri Light" w:hAnsi="Calibri Light" w:cs="Calibri Light"/>
                <w:lang w:val="en-AU"/>
              </w:rPr>
              <w:t xml:space="preserve">The rate of women aged 50-74 years participating in </w:t>
            </w:r>
            <w:proofErr w:type="spellStart"/>
            <w:r w:rsidRPr="00AF546F">
              <w:rPr>
                <w:rFonts w:ascii="Calibri Light" w:hAnsi="Calibri Light" w:cs="Calibri Light"/>
                <w:lang w:val="en-AU"/>
              </w:rPr>
              <w:t>BreastScreen</w:t>
            </w:r>
            <w:proofErr w:type="spellEnd"/>
            <w:r w:rsidRPr="00AF546F">
              <w:rPr>
                <w:rFonts w:ascii="Calibri Light" w:hAnsi="Calibri Light" w:cs="Calibri Light"/>
                <w:lang w:val="en-AU"/>
              </w:rPr>
              <w:t xml:space="preserve"> Australia screening services in 2016-17 on the Gold Coast (53.5%) was lower than rates in Queensland (55.1%) and </w:t>
            </w:r>
            <w:r w:rsidR="00C9584F">
              <w:rPr>
                <w:rFonts w:ascii="Calibri Light" w:hAnsi="Calibri Light" w:cs="Calibri Light"/>
                <w:lang w:val="en-AU"/>
              </w:rPr>
              <w:t xml:space="preserve">the </w:t>
            </w:r>
            <w:r w:rsidRPr="00AF546F">
              <w:rPr>
                <w:rFonts w:ascii="Calibri Light" w:hAnsi="Calibri Light" w:cs="Calibri Light"/>
                <w:lang w:val="en-AU"/>
              </w:rPr>
              <w:t>national rate</w:t>
            </w:r>
            <w:r w:rsidR="00A612EA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12EA" w:rsidRPr="00AF546F">
              <w:rPr>
                <w:rFonts w:ascii="Calibri Light" w:hAnsi="Calibri Light" w:cs="Calibri Light"/>
                <w:lang w:val="en-AU"/>
              </w:rPr>
              <w:t>(54.5%)</w:t>
            </w:r>
            <w:r w:rsidRPr="00AF546F">
              <w:rPr>
                <w:rFonts w:ascii="Calibri Light" w:hAnsi="Calibri Light" w:cs="Calibri Light"/>
                <w:lang w:val="en-AU"/>
              </w:rPr>
              <w:t>.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AF546F">
              <w:rPr>
                <w:rFonts w:ascii="Calibri Light" w:hAnsi="Calibri Light" w:cs="Calibri Light"/>
                <w:lang w:val="en-AU"/>
              </w:rPr>
              <w:t>National and Gold Coast screening rates vary by age across the target age range of 50-74 years—rates are lowest in women aged 50-54 years (49.4%) and highest in 65-69 years (59.7%)</w:t>
            </w:r>
            <w:r w:rsidR="00AA31FB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8" w:history="1">
              <w:r w:rsidR="00B67332">
                <w:rPr>
                  <w:rStyle w:val="Hyperlink"/>
                  <w:rFonts w:ascii="Calibri Light" w:hAnsi="Calibri Light" w:cs="Calibri Light"/>
                  <w:lang w:val="en-AU"/>
                </w:rPr>
                <w:t>(GCPHN Cancer Needs Assessment, 2019)</w:t>
              </w:r>
            </w:hyperlink>
            <w:r w:rsidR="00B67332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</w:p>
          <w:p w14:paraId="3F8E7750" w14:textId="2C95EA29" w:rsidR="008B6036" w:rsidRPr="00B67332" w:rsidRDefault="0023378F" w:rsidP="008B6036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spellStart"/>
            <w:r w:rsidRPr="008B6036">
              <w:rPr>
                <w:rFonts w:ascii="Calibri Light" w:hAnsi="Calibri Light" w:cs="Calibri Light"/>
                <w:lang w:val="en-AU"/>
              </w:rPr>
              <w:t>BreastScreen</w:t>
            </w:r>
            <w:proofErr w:type="spellEnd"/>
            <w:r w:rsidRPr="008B6036">
              <w:rPr>
                <w:rFonts w:ascii="Calibri Light" w:hAnsi="Calibri Light" w:cs="Calibri Light"/>
                <w:lang w:val="en-AU"/>
              </w:rPr>
              <w:t xml:space="preserve"> services were temporarily suspended from 25 March 2020</w:t>
            </w:r>
            <w:r w:rsidR="00A612EA">
              <w:rPr>
                <w:rFonts w:ascii="Calibri Light" w:hAnsi="Calibri Light" w:cs="Calibri Light"/>
                <w:lang w:val="en-AU"/>
              </w:rPr>
              <w:t xml:space="preserve"> t</w:t>
            </w:r>
            <w:r w:rsidR="00A612EA" w:rsidRPr="008B6036">
              <w:rPr>
                <w:rFonts w:ascii="Calibri Light" w:hAnsi="Calibri Light" w:cs="Calibri Light"/>
                <w:lang w:val="en-AU"/>
              </w:rPr>
              <w:t>o protect clients, staff and the community from the risk of COVID-19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  <w:r w:rsidRPr="008B6036">
              <w:rPr>
                <w:rFonts w:ascii="Trebuchet MS" w:eastAsia="Times New Roman" w:hAnsi="Trebuchet MS" w:cs="Times New Roman"/>
                <w:color w:val="45494B"/>
                <w:lang w:val="en-AU"/>
              </w:rPr>
              <w:t xml:space="preserve"> </w:t>
            </w:r>
            <w:r w:rsidRPr="008B6036">
              <w:rPr>
                <w:rFonts w:ascii="Calibri Light" w:hAnsi="Calibri Light" w:cs="Calibri Light"/>
                <w:lang w:val="en-AU"/>
              </w:rPr>
              <w:t xml:space="preserve">The number of screening mammograms performed through </w:t>
            </w:r>
            <w:proofErr w:type="spellStart"/>
            <w:r w:rsidRPr="008B6036">
              <w:rPr>
                <w:rFonts w:ascii="Calibri Light" w:hAnsi="Calibri Light" w:cs="Calibri Light"/>
                <w:lang w:val="en-AU"/>
              </w:rPr>
              <w:t>BreastScreen</w:t>
            </w:r>
            <w:proofErr w:type="spellEnd"/>
            <w:r w:rsidRPr="008B6036">
              <w:rPr>
                <w:rFonts w:ascii="Calibri Light" w:hAnsi="Calibri Light" w:cs="Calibri Light"/>
                <w:lang w:val="en-AU"/>
              </w:rPr>
              <w:t xml:space="preserve"> Australia significantly declined as the COVID-19 pandemic worsened and tighter restrictions were put in place. While more than 70,000 screening mammograms were conducted </w:t>
            </w:r>
            <w:r w:rsidRPr="008B6036">
              <w:rPr>
                <w:rFonts w:ascii="Calibri Light" w:hAnsi="Calibri Light" w:cs="Calibri Light"/>
                <w:lang w:val="en-AU"/>
              </w:rPr>
              <w:lastRenderedPageBreak/>
              <w:t>in March 2020</w:t>
            </w:r>
            <w:r w:rsidR="00BB00E3">
              <w:rPr>
                <w:rFonts w:ascii="Calibri Light" w:hAnsi="Calibri Light" w:cs="Calibri Light"/>
                <w:lang w:val="en-AU"/>
              </w:rPr>
              <w:t xml:space="preserve"> by </w:t>
            </w:r>
            <w:proofErr w:type="spellStart"/>
            <w:r w:rsidR="00BB00E3">
              <w:rPr>
                <w:rFonts w:ascii="Calibri Light" w:hAnsi="Calibri Light" w:cs="Calibri Light"/>
                <w:lang w:val="en-AU"/>
              </w:rPr>
              <w:t>BreastScreen</w:t>
            </w:r>
            <w:proofErr w:type="spellEnd"/>
            <w:r w:rsidR="00BB00E3">
              <w:rPr>
                <w:rFonts w:ascii="Calibri Light" w:hAnsi="Calibri Light" w:cs="Calibri Light"/>
                <w:lang w:val="en-AU"/>
              </w:rPr>
              <w:t xml:space="preserve"> Australia</w:t>
            </w:r>
            <w:r w:rsidRPr="008B6036">
              <w:rPr>
                <w:rFonts w:ascii="Calibri Light" w:hAnsi="Calibri Light" w:cs="Calibri Light"/>
                <w:lang w:val="en-AU"/>
              </w:rPr>
              <w:t>, this had fallen to just over 1,100 in April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9" w:history="1">
              <w:r w:rsidRPr="0023378F">
                <w:rPr>
                  <w:rStyle w:val="Hyperlink"/>
                  <w:rFonts w:ascii="Calibri Light" w:hAnsi="Calibri Light" w:cs="Calibri Light"/>
                  <w:lang w:val="en-AU"/>
                </w:rPr>
                <w:t>(AIHW, 2020)</w:t>
              </w:r>
            </w:hyperlink>
            <w:r w:rsidR="00B67332">
              <w:rPr>
                <w:rStyle w:val="Hyperlink"/>
                <w:rFonts w:ascii="Calibri Light" w:hAnsi="Calibri Light" w:cs="Calibri Light"/>
                <w:lang w:val="en-AU"/>
              </w:rPr>
              <w:t>.</w:t>
            </w:r>
            <w:r w:rsidR="00B67332">
              <w:rPr>
                <w:rStyle w:val="Hyperlink"/>
                <w:rFonts w:ascii="Calibri Light" w:hAnsi="Calibri Light" w:cs="Calibri Light"/>
                <w:u w:val="none"/>
                <w:lang w:val="en-AU"/>
              </w:rPr>
              <w:t xml:space="preserve"> </w:t>
            </w:r>
            <w:r w:rsidR="00B67332">
              <w:rPr>
                <w:rFonts w:ascii="Calibri Light" w:hAnsi="Calibri Light" w:cs="Calibri Light"/>
                <w:lang w:val="en-AU"/>
              </w:rPr>
              <w:t xml:space="preserve">It is estimated that Breast Cancer will become the most commonly diagnosed cancer in 2020 </w:t>
            </w:r>
            <w:hyperlink r:id="rId20" w:history="1">
              <w:r w:rsidR="00B67332" w:rsidRPr="003D3CAB">
                <w:rPr>
                  <w:rStyle w:val="Hyperlink"/>
                  <w:rFonts w:ascii="Calibri Light" w:hAnsi="Calibri Light" w:cs="Calibri Light"/>
                  <w:lang w:val="en-AU"/>
                </w:rPr>
                <w:t>(AIHW, 2020).</w:t>
              </w:r>
            </w:hyperlink>
            <w:r w:rsidR="00B67332">
              <w:rPr>
                <w:rFonts w:ascii="Calibri Light" w:hAnsi="Calibri Light" w:cs="Calibri Light"/>
                <w:lang w:val="en-AU"/>
              </w:rPr>
              <w:t xml:space="preserve">  </w:t>
            </w:r>
          </w:p>
        </w:tc>
      </w:tr>
      <w:tr w:rsidR="00942E2A" w:rsidRPr="006A685C" w14:paraId="280FE49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4715FAEA" w:rsidR="00942E2A" w:rsidRPr="006A685C" w:rsidRDefault="00D71865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The proportion of eligible patients</w:t>
            </w:r>
            <w:r w:rsidR="00C83F1E">
              <w:rPr>
                <w:rFonts w:ascii="Calibri Light" w:hAnsi="Calibri Light" w:cs="Calibri Light"/>
                <w:lang w:val="en-AU"/>
              </w:rPr>
              <w:t xml:space="preserve"> offered breast </w:t>
            </w:r>
            <w:r w:rsidR="006955CE">
              <w:rPr>
                <w:rFonts w:ascii="Calibri Light" w:hAnsi="Calibri Light" w:cs="Calibri Light"/>
                <w:lang w:val="en-AU"/>
              </w:rPr>
              <w:t xml:space="preserve">cancer </w:t>
            </w:r>
            <w:r w:rsidR="00C83F1E">
              <w:rPr>
                <w:rFonts w:ascii="Calibri Light" w:hAnsi="Calibri Light" w:cs="Calibri Light"/>
                <w:lang w:val="en-AU"/>
              </w:rPr>
              <w:t xml:space="preserve">screening </w:t>
            </w:r>
          </w:p>
        </w:tc>
      </w:tr>
      <w:tr w:rsidR="00480277" w:rsidRPr="006A685C" w14:paraId="79D90FC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0D0D66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All women eligible for breast </w:t>
            </w:r>
            <w:r w:rsidR="006955CE">
              <w:rPr>
                <w:rFonts w:ascii="Calibri Light" w:hAnsi="Calibri Light" w:cs="Calibri Light"/>
                <w:lang w:val="en-AU"/>
              </w:rPr>
              <w:t xml:space="preserve">cancer </w:t>
            </w:r>
            <w:r w:rsidR="00D71865">
              <w:rPr>
                <w:rFonts w:ascii="Calibri Light" w:hAnsi="Calibri Light" w:cs="Calibri Light"/>
                <w:lang w:val="en-AU"/>
              </w:rPr>
              <w:t xml:space="preserve">screening </w:t>
            </w:r>
          </w:p>
        </w:tc>
      </w:tr>
      <w:tr w:rsidR="00942E2A" w:rsidRPr="006A685C" w14:paraId="0453454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4CCFFF63" w:rsidR="00AF619E" w:rsidRPr="006A685C" w:rsidRDefault="005A209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To be determined fro</w:t>
            </w:r>
            <w:r w:rsidR="00C83F1E">
              <w:rPr>
                <w:rFonts w:ascii="Calibri Light" w:hAnsi="Calibri Light" w:cs="Calibri Light"/>
                <w:lang w:val="en-AU"/>
              </w:rPr>
              <w:t xml:space="preserve">m </w:t>
            </w:r>
            <w:hyperlink r:id="rId21" w:history="1">
              <w:r w:rsidR="001C4C70" w:rsidRPr="001C4C70">
                <w:rPr>
                  <w:rStyle w:val="Hyperlink"/>
                  <w:rFonts w:ascii="Calibri Light" w:hAnsi="Calibri Light" w:cs="Calibri Light"/>
                  <w:lang w:val="en-AU"/>
                </w:rPr>
                <w:t>CAT4 Recipe – Breast Cancer Participation Rate</w:t>
              </w:r>
            </w:hyperlink>
          </w:p>
        </w:tc>
      </w:tr>
      <w:tr w:rsidR="00480277" w:rsidRPr="006A685C" w14:paraId="12D6C931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6F078C41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women eligible for recommended breast cancer screening </w:t>
            </w:r>
          </w:p>
        </w:tc>
      </w:tr>
      <w:tr w:rsidR="00480277" w:rsidRPr="006A685C" w14:paraId="4B7FF51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1F6C2114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Proportion of eligible women in practice population are offered appropriate cancer screening. Increased proportion of eligible women in practice population screened for breast cancer</w:t>
            </w:r>
          </w:p>
        </w:tc>
      </w:tr>
      <w:tr w:rsidR="00480277" w:rsidRPr="006A685C" w14:paraId="2096C2EB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95B" w14:textId="4635CB7D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</w:p>
        </w:tc>
      </w:tr>
      <w:tr w:rsidR="00942E2A" w:rsidRPr="006A685C" w14:paraId="7AB3D91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14B" w14:textId="77777777" w:rsidR="00AF619E" w:rsidRDefault="00942E2A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F619E">
              <w:rPr>
                <w:rFonts w:ascii="Calibri Light" w:hAnsi="Calibri Light" w:cs="Calibri Light"/>
                <w:lang w:val="en-AU"/>
              </w:rPr>
              <w:t>Practice Manager/Lead GP</w:t>
            </w:r>
          </w:p>
          <w:p w14:paraId="6D24809F" w14:textId="330A7942" w:rsidR="00942E2A" w:rsidRPr="006A685C" w:rsidRDefault="00AF619E" w:rsidP="00AF619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GPs/Practice Nurses/Receptionists</w:t>
            </w:r>
          </w:p>
        </w:tc>
      </w:tr>
      <w:tr w:rsidR="00480277" w:rsidRPr="006A685C" w14:paraId="040432F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19C64E06" w:rsidR="00942E2A" w:rsidRPr="006A685C" w:rsidRDefault="00AF619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PHN Practice Support</w:t>
            </w:r>
          </w:p>
        </w:tc>
      </w:tr>
      <w:tr w:rsidR="00942E2A" w:rsidRPr="006A685C" w14:paraId="1D7A9C5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C4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Baseline data report generated (date)</w:t>
            </w:r>
          </w:p>
          <w:p w14:paraId="729CC79E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Implementation between (date range)</w:t>
            </w:r>
          </w:p>
          <w:p w14:paraId="207A2036" w14:textId="03A2E679" w:rsidR="00942E2A" w:rsidRPr="006A685C" w:rsidRDefault="00C83F1E" w:rsidP="00C83F1E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 (date)</w:t>
            </w:r>
          </w:p>
        </w:tc>
      </w:tr>
      <w:tr w:rsidR="00942E2A" w:rsidRPr="006A685C" w14:paraId="082D926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06" w14:textId="770D21E7" w:rsidR="000C77B8" w:rsidRDefault="000C77B8" w:rsidP="00896406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Identify eligible patients from CAT4 recipe</w:t>
            </w:r>
          </w:p>
          <w:p w14:paraId="57F09540" w14:textId="77777777" w:rsidR="00896406" w:rsidRDefault="00896406" w:rsidP="00896406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9721F7">
              <w:rPr>
                <w:rFonts w:ascii="Calibri Light" w:hAnsi="Calibri Light" w:cs="Calibri Light"/>
                <w:lang w:val="en-AU"/>
              </w:rPr>
              <w:t>View</w:t>
            </w:r>
            <w:r>
              <w:rPr>
                <w:rFonts w:ascii="Calibri Light" w:hAnsi="Calibri Light" w:cs="Calibri Light"/>
                <w:lang w:val="en-AU"/>
              </w:rPr>
              <w:t>/access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your </w:t>
            </w:r>
            <w:r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Pr="009721F7">
              <w:rPr>
                <w:rFonts w:ascii="Calibri Light" w:hAnsi="Calibri Light" w:cs="Calibri Light"/>
                <w:lang w:val="en-AU"/>
              </w:rPr>
              <w:t>patient</w:t>
            </w:r>
            <w:r>
              <w:rPr>
                <w:rFonts w:ascii="Calibri Light" w:hAnsi="Calibri Light" w:cs="Calibri Light"/>
                <w:lang w:val="en-AU"/>
              </w:rPr>
              <w:t>s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 screening </w:t>
            </w:r>
            <w:r>
              <w:rPr>
                <w:rFonts w:ascii="Calibri Light" w:hAnsi="Calibri Light" w:cs="Calibri Light"/>
                <w:lang w:val="en-AU"/>
              </w:rPr>
              <w:t xml:space="preserve">history </w:t>
            </w:r>
            <w:r w:rsidRPr="009721F7">
              <w:rPr>
                <w:rFonts w:ascii="Calibri Light" w:hAnsi="Calibri Light" w:cs="Calibri Light"/>
                <w:lang w:val="en-AU"/>
              </w:rPr>
              <w:t>through</w:t>
            </w:r>
            <w:r>
              <w:rPr>
                <w:rFonts w:ascii="Calibri Light" w:hAnsi="Calibri Light" w:cs="Calibri Light"/>
                <w:lang w:val="en-AU"/>
              </w:rPr>
              <w:t xml:space="preserve"> either of the following:</w:t>
            </w:r>
          </w:p>
          <w:p w14:paraId="439A971C" w14:textId="77777777" w:rsidR="00896406" w:rsidRPr="009721F7" w:rsidRDefault="00896406" w:rsidP="00896406">
            <w:pPr>
              <w:pStyle w:val="ListParagraph"/>
              <w:numPr>
                <w:ilvl w:val="0"/>
                <w:numId w:val="13"/>
              </w:numPr>
              <w:spacing w:after="60"/>
              <w:rPr>
                <w:rStyle w:val="Hyperlink"/>
                <w:rFonts w:ascii="Calibri Light" w:hAnsi="Calibri Light" w:cs="Calibri Light"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T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he National Cancer Screening Register </w:t>
            </w:r>
            <w:r>
              <w:rPr>
                <w:rFonts w:ascii="Calibri Light" w:hAnsi="Calibri Light" w:cs="Calibri Light"/>
                <w:lang w:val="en-AU"/>
              </w:rPr>
              <w:t xml:space="preserve">(NCSR) </w:t>
            </w:r>
            <w:r w:rsidRPr="009721F7">
              <w:rPr>
                <w:rFonts w:ascii="Calibri Light" w:hAnsi="Calibri Light" w:cs="Calibri Light"/>
                <w:lang w:val="en-AU"/>
              </w:rPr>
              <w:t xml:space="preserve">through the Healthcare Provider Portal in PRODA – </w:t>
            </w:r>
            <w:hyperlink r:id="rId22" w:anchor="patient-results" w:history="1">
              <w:r w:rsidRPr="009721F7">
                <w:rPr>
                  <w:rStyle w:val="Hyperlink"/>
                  <w:rFonts w:ascii="Calibri Light" w:hAnsi="Calibri Light" w:cs="Calibri Light"/>
                  <w:lang w:val="en-AU"/>
                </w:rPr>
                <w:t>Healthcare Provider Portal User Guide</w:t>
              </w:r>
            </w:hyperlink>
          </w:p>
          <w:p w14:paraId="4DDAA4C9" w14:textId="69DF73E2" w:rsidR="00896406" w:rsidRPr="00896406" w:rsidRDefault="00896406" w:rsidP="00896406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Contacting the NCSR via phone – </w:t>
            </w:r>
            <w:hyperlink r:id="rId23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lang w:val="en-AU"/>
                </w:rPr>
                <w:t>NCSR Contact Us</w:t>
              </w:r>
            </w:hyperlink>
          </w:p>
          <w:p w14:paraId="2474ADDA" w14:textId="499A93A8" w:rsidR="00C83F1E" w:rsidRDefault="00C83F1E" w:rsidP="00896406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Promote Breast Screening via SMS alerts, posters and pamphlets</w:t>
            </w:r>
          </w:p>
          <w:p w14:paraId="2BF452C6" w14:textId="77777777" w:rsidR="00C83F1E" w:rsidRDefault="00C83F1E" w:rsidP="00896406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 and RN</w:t>
            </w:r>
          </w:p>
          <w:p w14:paraId="296EDB4B" w14:textId="0CFA1DC5" w:rsidR="00C83F1E" w:rsidRDefault="00AF546F" w:rsidP="00896406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current appointments for the week and consider opportunistic cancer screening with eligible patients</w:t>
            </w:r>
            <w:r w:rsidR="008B6036">
              <w:rPr>
                <w:rFonts w:ascii="Calibri Light" w:hAnsi="Calibri Light" w:cs="Calibri Light"/>
                <w:lang w:val="en-AU"/>
              </w:rPr>
              <w:t>.</w:t>
            </w:r>
          </w:p>
          <w:p w14:paraId="59EB8516" w14:textId="2787E70C" w:rsidR="00DC0EC0" w:rsidRPr="00C83F1E" w:rsidRDefault="00DC0EC0" w:rsidP="00896406">
            <w:pPr>
              <w:pStyle w:val="ListParagraph"/>
              <w:numPr>
                <w:ilvl w:val="0"/>
                <w:numId w:val="11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screening results entered into clinical software and reminders set for two years for next breast screen </w:t>
            </w:r>
          </w:p>
        </w:tc>
      </w:tr>
      <w:tr w:rsidR="00480277" w:rsidRPr="006A685C" w14:paraId="60F6B54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6C1922E1" w:rsidR="00942E2A" w:rsidRPr="006A685C" w:rsidRDefault="00C83F1E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Combination of all </w:t>
            </w:r>
            <w:r w:rsidR="00F91ED7">
              <w:rPr>
                <w:rFonts w:ascii="Calibri Light" w:hAnsi="Calibri Light" w:cs="Calibri Light"/>
                <w:lang w:val="en-AU"/>
              </w:rPr>
              <w:t>five</w:t>
            </w:r>
            <w:r>
              <w:rPr>
                <w:rFonts w:ascii="Calibri Light" w:hAnsi="Calibri Light" w:cs="Calibri Light"/>
                <w:lang w:val="en-AU"/>
              </w:rPr>
              <w:t xml:space="preserve"> options was selected</w:t>
            </w: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4D823661" w14:textId="36630A05" w:rsidR="00C9584F" w:rsidRDefault="00C9584F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Whole team approach and define responsibilities</w:t>
            </w:r>
            <w:r w:rsidR="00A612EA">
              <w:rPr>
                <w:rFonts w:ascii="Calibri Light" w:hAnsi="Calibri Light" w:cs="Calibri Light"/>
                <w:i/>
                <w:lang w:val="en-AU"/>
              </w:rPr>
              <w:t xml:space="preserve"> for actions</w:t>
            </w:r>
          </w:p>
          <w:p w14:paraId="2AAA863B" w14:textId="77777777" w:rsidR="00896406" w:rsidRPr="00896406" w:rsidRDefault="004D7483" w:rsidP="00896406">
            <w:pPr>
              <w:pStyle w:val="ListParagraph"/>
              <w:numPr>
                <w:ilvl w:val="0"/>
                <w:numId w:val="9"/>
              </w:numPr>
              <w:spacing w:after="60"/>
              <w:rPr>
                <w:rStyle w:val="Hyperlink"/>
                <w:rFonts w:ascii="Calibri Light" w:hAnsi="Calibri Light" w:cs="Calibri Light"/>
                <w:i/>
                <w:color w:val="auto"/>
                <w:u w:val="none"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Generate patient list from </w:t>
            </w:r>
            <w:hyperlink r:id="rId24" w:history="1">
              <w:r w:rsidR="001C4C70" w:rsidRPr="001C4C70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CAT4 Recipe – Breast Cancer Participation Rate</w:t>
              </w:r>
            </w:hyperlink>
          </w:p>
          <w:p w14:paraId="236D896B" w14:textId="67EDD8FE" w:rsidR="00896406" w:rsidRPr="00896406" w:rsidRDefault="00896406" w:rsidP="00896406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896406">
              <w:rPr>
                <w:rFonts w:ascii="Calibri Light" w:hAnsi="Calibri Light" w:cs="Calibri Light"/>
                <w:i/>
                <w:iCs/>
                <w:lang w:val="en-AU"/>
              </w:rPr>
              <w:t>View/access your eligible patients screening history through either of the following:</w:t>
            </w:r>
          </w:p>
          <w:p w14:paraId="3C3D835F" w14:textId="77777777" w:rsidR="00896406" w:rsidRPr="009C4A4C" w:rsidRDefault="00896406" w:rsidP="00896406">
            <w:pPr>
              <w:pStyle w:val="ListParagraph"/>
              <w:numPr>
                <w:ilvl w:val="0"/>
                <w:numId w:val="13"/>
              </w:numPr>
              <w:spacing w:after="60"/>
              <w:rPr>
                <w:rStyle w:val="Hyperlink"/>
                <w:rFonts w:ascii="Calibri Light" w:hAnsi="Calibri Light" w:cs="Calibri Light"/>
                <w:i/>
                <w:iCs/>
                <w:color w:val="auto"/>
                <w:u w:val="none"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t xml:space="preserve">The NCSR through the Healthcare Provider Portal in PRODA – </w:t>
            </w:r>
            <w:hyperlink r:id="rId25" w:anchor="patient-results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Healthcare Provider Portal User Guide</w:t>
              </w:r>
            </w:hyperlink>
          </w:p>
          <w:p w14:paraId="2394EDA5" w14:textId="3D80AD32" w:rsidR="00896406" w:rsidRPr="00896406" w:rsidRDefault="00896406" w:rsidP="00896406">
            <w:pPr>
              <w:pStyle w:val="ListParagraph"/>
              <w:numPr>
                <w:ilvl w:val="0"/>
                <w:numId w:val="13"/>
              </w:numPr>
              <w:spacing w:after="60"/>
              <w:rPr>
                <w:rFonts w:ascii="Calibri Light" w:hAnsi="Calibri Light" w:cs="Calibri Light"/>
                <w:i/>
                <w:iCs/>
                <w:lang w:val="en-AU"/>
              </w:rPr>
            </w:pPr>
            <w:r w:rsidRPr="009C4A4C">
              <w:rPr>
                <w:rFonts w:ascii="Calibri Light" w:hAnsi="Calibri Light" w:cs="Calibri Light"/>
                <w:i/>
                <w:iCs/>
                <w:lang w:val="en-AU"/>
              </w:rPr>
              <w:lastRenderedPageBreak/>
              <w:t xml:space="preserve">Contacting the NCSR via phone – </w:t>
            </w:r>
            <w:hyperlink r:id="rId26" w:anchor=":~:text=Any%20information%20relating%20to%20future,centre%20on%201800%20627%20701." w:history="1">
              <w:r w:rsidRPr="009C4A4C">
                <w:rPr>
                  <w:rStyle w:val="Hyperlink"/>
                  <w:rFonts w:ascii="Calibri Light" w:hAnsi="Calibri Light" w:cs="Calibri Light"/>
                  <w:i/>
                  <w:iCs/>
                  <w:lang w:val="en-AU"/>
                </w:rPr>
                <w:t>NCSR Contact Us</w:t>
              </w:r>
            </w:hyperlink>
          </w:p>
          <w:p w14:paraId="584D3CE2" w14:textId="27DEBFC2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 xml:space="preserve">List provided to receptionist to add a recall for patients and/or flag eligible patients to maximise opportunistic </w:t>
            </w:r>
            <w:r>
              <w:rPr>
                <w:rFonts w:ascii="Calibri Light" w:hAnsi="Calibri Light" w:cs="Calibri Light"/>
                <w:i/>
                <w:lang w:val="en-AU"/>
              </w:rPr>
              <w:t>breast</w:t>
            </w:r>
            <w:r w:rsidRPr="004D7483">
              <w:rPr>
                <w:rFonts w:ascii="Calibri Light" w:hAnsi="Calibri Light" w:cs="Calibri Light"/>
                <w:i/>
                <w:lang w:val="en-AU"/>
              </w:rPr>
              <w:t xml:space="preserve"> screen tests</w:t>
            </w:r>
          </w:p>
          <w:p w14:paraId="1367F9D5" w14:textId="77777777" w:rsidR="00942E2A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Enter patients Breast Screening Test Result in clinical software (</w:t>
            </w:r>
            <w:hyperlink r:id="rId27" w:history="1">
              <w:r w:rsidRPr="004D7483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Best Practice</w:t>
              </w:r>
            </w:hyperlink>
            <w:r w:rsidRPr="004D7483">
              <w:rPr>
                <w:rFonts w:ascii="Calibri Light" w:hAnsi="Calibri Light" w:cs="Calibri Light"/>
                <w:i/>
                <w:lang w:val="en-AU"/>
              </w:rPr>
              <w:t>) (</w:t>
            </w:r>
            <w:proofErr w:type="spellStart"/>
            <w:r w:rsidR="00896406">
              <w:fldChar w:fldCharType="begin"/>
            </w:r>
            <w:r w:rsidR="00896406">
              <w:instrText xml:space="preserve"> HYPERLINK "https://trainitmedical.com.au/wp-content/uploads/2017/03/MD-Enter-Mammogram-Screening-Result-Train-IT-Medical.pdf" </w:instrText>
            </w:r>
            <w:r w:rsidR="00896406">
              <w:fldChar w:fldCharType="separate"/>
            </w:r>
            <w:r w:rsidRPr="004D7483">
              <w:rPr>
                <w:rStyle w:val="Hyperlink"/>
                <w:rFonts w:ascii="Calibri Light" w:hAnsi="Calibri Light" w:cs="Calibri Light"/>
                <w:i/>
                <w:lang w:val="en-AU"/>
              </w:rPr>
              <w:t>MedicalDirector</w:t>
            </w:r>
            <w:proofErr w:type="spellEnd"/>
            <w:r w:rsidR="00896406">
              <w:rPr>
                <w:rStyle w:val="Hyperlink"/>
                <w:rFonts w:ascii="Calibri Light" w:hAnsi="Calibri Light" w:cs="Calibri Light"/>
                <w:i/>
                <w:lang w:val="en-AU"/>
              </w:rPr>
              <w:fldChar w:fldCharType="end"/>
            </w:r>
            <w:r w:rsidRPr="004D7483">
              <w:rPr>
                <w:rFonts w:ascii="Calibri Light" w:hAnsi="Calibri Light" w:cs="Calibri Light"/>
                <w:i/>
                <w:lang w:val="en-AU"/>
              </w:rPr>
              <w:t xml:space="preserve">) </w:t>
            </w:r>
          </w:p>
          <w:p w14:paraId="12FF3F1F" w14:textId="51830542" w:rsidR="004D7483" w:rsidRPr="004D7483" w:rsidRDefault="004D7483" w:rsidP="004D748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4D7483">
              <w:rPr>
                <w:rFonts w:ascii="Calibri Light" w:hAnsi="Calibri Light" w:cs="Calibri Light"/>
                <w:i/>
                <w:lang w:val="en-AU"/>
              </w:rPr>
              <w:t>Monitor participation using excel spreadsheet and/or CAT4</w:t>
            </w:r>
          </w:p>
        </w:tc>
      </w:tr>
      <w:tr w:rsidR="00942E2A" w:rsidRPr="006A685C" w14:paraId="0BD20C5E" w14:textId="77777777" w:rsidTr="00C83F1E">
        <w:trPr>
          <w:trHeight w:val="43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69717793" w:rsidR="00942E2A" w:rsidRPr="00C83F1E" w:rsidRDefault="00942E2A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D25BD0A" w14:textId="5CCFF757" w:rsidR="00942E2A" w:rsidRPr="00B94AA9" w:rsidRDefault="00896406" w:rsidP="00480277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hyperlink r:id="rId28" w:history="1">
              <w:r w:rsidR="00C83F1E">
                <w:rPr>
                  <w:rStyle w:val="Hyperlink"/>
                  <w:rFonts w:ascii="Calibri Light" w:hAnsi="Calibri Light" w:cs="Calibri Light"/>
                  <w:i/>
                  <w:lang w:val="en-AU"/>
                </w:rPr>
                <w:t>CQI Practice initial and final meeting minutes</w:t>
              </w:r>
            </w:hyperlink>
          </w:p>
        </w:tc>
      </w:tr>
      <w:tr w:rsidR="00942E2A" w:rsidRPr="00480277" w14:paraId="3B216C72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C83F1E" w:rsidRPr="006A685C" w14:paraId="5C3E206E" w14:textId="77777777" w:rsidTr="0063234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2A6" w14:textId="77777777" w:rsidR="00C83F1E" w:rsidRDefault="00C83F1E" w:rsidP="00C83F1E">
            <w:pPr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you achieve your target?</w:t>
            </w:r>
          </w:p>
          <w:p w14:paraId="67EF23D2" w14:textId="6A0D8389" w:rsidR="00C83F1E" w:rsidRPr="00632342" w:rsidRDefault="00C83F1E" w:rsidP="00C83F1E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If not, identify why not.</w:t>
            </w:r>
          </w:p>
        </w:tc>
      </w:tr>
      <w:tr w:rsidR="00C83F1E" w:rsidRPr="006A685C" w14:paraId="1CAF7F6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B14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Was the effort to complete the improvement activity worth the outcome?</w:t>
            </w:r>
          </w:p>
          <w:p w14:paraId="13ED9666" w14:textId="6B278ED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Did the team value the improvement activity?</w:t>
            </w:r>
          </w:p>
        </w:tc>
      </w:tr>
      <w:tr w:rsidR="00C83F1E" w:rsidRPr="006A685C" w14:paraId="43B7B37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400" w14:textId="77777777" w:rsidR="00C83F1E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 xml:space="preserve"> What lessons learnt could you use for other improvement activities?</w:t>
            </w:r>
          </w:p>
          <w:p w14:paraId="7C3621B2" w14:textId="6416E7AA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What worked well, what could have been changed or improved?</w:t>
            </w:r>
          </w:p>
        </w:tc>
      </w:tr>
      <w:tr w:rsidR="00677860" w:rsidRPr="006A685C" w14:paraId="1D1C0E1E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3E180EF" w14:textId="77777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C83F1E" w:rsidRPr="006A685C" w14:paraId="691EB90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6F5D14DD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Implement new processes and systems into business as usual</w:t>
            </w:r>
          </w:p>
        </w:tc>
      </w:tr>
      <w:tr w:rsidR="00C83F1E" w:rsidRPr="006A685C" w14:paraId="13D58898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C83F1E" w:rsidRPr="00C30D45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C83F1E" w:rsidRPr="006A685C" w:rsidRDefault="00C83F1E" w:rsidP="00C83F1E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60F6657C" w:rsidR="00C83F1E" w:rsidRPr="00B94AA9" w:rsidRDefault="00C83F1E" w:rsidP="00C83F1E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i/>
                <w:lang w:val="en-AU"/>
              </w:rPr>
              <w:t>Review CAT4 data report monthly/quarterly and initiate corrective measures as required</w:t>
            </w:r>
          </w:p>
        </w:tc>
      </w:tr>
    </w:tbl>
    <w:p w14:paraId="3E303BB2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9"/>
      <w:footerReference w:type="default" r:id="rId30"/>
      <w:headerReference w:type="first" r:id="rId31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D769" w14:textId="77777777" w:rsidR="00C33F9C" w:rsidRDefault="00C33F9C" w:rsidP="008D0FE1">
      <w:pPr>
        <w:spacing w:after="0" w:line="240" w:lineRule="auto"/>
      </w:pPr>
      <w:r>
        <w:separator/>
      </w:r>
    </w:p>
  </w:endnote>
  <w:endnote w:type="continuationSeparator" w:id="0">
    <w:p w14:paraId="4CE98D62" w14:textId="77777777" w:rsidR="00C33F9C" w:rsidRDefault="00C33F9C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4FE1B915" w:rsidR="002C71AC" w:rsidRPr="00264762" w:rsidRDefault="00C9584F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 xml:space="preserve"> </w:t>
    </w:r>
    <w:r w:rsidR="002C71AC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D630" w14:textId="77777777" w:rsidR="00C33F9C" w:rsidRDefault="00C33F9C" w:rsidP="008D0FE1">
      <w:pPr>
        <w:spacing w:after="0" w:line="240" w:lineRule="auto"/>
      </w:pPr>
      <w:r>
        <w:separator/>
      </w:r>
    </w:p>
  </w:footnote>
  <w:footnote w:type="continuationSeparator" w:id="0">
    <w:p w14:paraId="533ED59F" w14:textId="77777777" w:rsidR="00C33F9C" w:rsidRDefault="00C33F9C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2C71AC" w:rsidRDefault="002C71AC">
    <w:pPr>
      <w:pStyle w:val="Header"/>
    </w:pPr>
  </w:p>
  <w:p w14:paraId="5754762B" w14:textId="77777777" w:rsidR="002C71AC" w:rsidRDefault="002C71AC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2C71AC" w:rsidRDefault="002C71AC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1EF"/>
    <w:multiLevelType w:val="hybridMultilevel"/>
    <w:tmpl w:val="E8E0A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62F1"/>
    <w:multiLevelType w:val="hybridMultilevel"/>
    <w:tmpl w:val="5B38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0438A"/>
    <w:multiLevelType w:val="multilevel"/>
    <w:tmpl w:val="7ED8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60D52"/>
    <w:multiLevelType w:val="hybridMultilevel"/>
    <w:tmpl w:val="70A03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46E48"/>
    <w:multiLevelType w:val="hybridMultilevel"/>
    <w:tmpl w:val="F274E67E"/>
    <w:lvl w:ilvl="0" w:tplc="A678C0A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A2247"/>
    <w:multiLevelType w:val="hybridMultilevel"/>
    <w:tmpl w:val="5A6072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4856"/>
    <w:multiLevelType w:val="hybridMultilevel"/>
    <w:tmpl w:val="A8D223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61D85"/>
    <w:multiLevelType w:val="hybridMultilevel"/>
    <w:tmpl w:val="55A8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ED"/>
    <w:rsid w:val="00000852"/>
    <w:rsid w:val="00012032"/>
    <w:rsid w:val="00032BE7"/>
    <w:rsid w:val="00063446"/>
    <w:rsid w:val="000969A6"/>
    <w:rsid w:val="000C48E7"/>
    <w:rsid w:val="000C65DA"/>
    <w:rsid w:val="000C77B8"/>
    <w:rsid w:val="00116F3E"/>
    <w:rsid w:val="0012516C"/>
    <w:rsid w:val="00131307"/>
    <w:rsid w:val="00133755"/>
    <w:rsid w:val="00146B16"/>
    <w:rsid w:val="0015427A"/>
    <w:rsid w:val="0016638C"/>
    <w:rsid w:val="001761B9"/>
    <w:rsid w:val="001C4C70"/>
    <w:rsid w:val="00207908"/>
    <w:rsid w:val="00207C41"/>
    <w:rsid w:val="00216DDE"/>
    <w:rsid w:val="00217317"/>
    <w:rsid w:val="0023378F"/>
    <w:rsid w:val="0024463E"/>
    <w:rsid w:val="00253FE2"/>
    <w:rsid w:val="00257821"/>
    <w:rsid w:val="00264762"/>
    <w:rsid w:val="002C0B0B"/>
    <w:rsid w:val="002C71AC"/>
    <w:rsid w:val="00336587"/>
    <w:rsid w:val="00360D14"/>
    <w:rsid w:val="0036526F"/>
    <w:rsid w:val="003938DB"/>
    <w:rsid w:val="003A4738"/>
    <w:rsid w:val="003D3CAB"/>
    <w:rsid w:val="004151F1"/>
    <w:rsid w:val="004769B3"/>
    <w:rsid w:val="00480277"/>
    <w:rsid w:val="00485E6A"/>
    <w:rsid w:val="004D184B"/>
    <w:rsid w:val="004D7483"/>
    <w:rsid w:val="00576359"/>
    <w:rsid w:val="005A2093"/>
    <w:rsid w:val="005D4075"/>
    <w:rsid w:val="005E60DF"/>
    <w:rsid w:val="00632342"/>
    <w:rsid w:val="00677860"/>
    <w:rsid w:val="00691142"/>
    <w:rsid w:val="006955CE"/>
    <w:rsid w:val="006A685C"/>
    <w:rsid w:val="006B4711"/>
    <w:rsid w:val="006D0681"/>
    <w:rsid w:val="006D5916"/>
    <w:rsid w:val="006E35EB"/>
    <w:rsid w:val="006F76D8"/>
    <w:rsid w:val="00704702"/>
    <w:rsid w:val="00715A66"/>
    <w:rsid w:val="00725ADF"/>
    <w:rsid w:val="0074486A"/>
    <w:rsid w:val="007D629E"/>
    <w:rsid w:val="00805B44"/>
    <w:rsid w:val="00817692"/>
    <w:rsid w:val="00831F88"/>
    <w:rsid w:val="00864C57"/>
    <w:rsid w:val="00876585"/>
    <w:rsid w:val="00896406"/>
    <w:rsid w:val="008B6036"/>
    <w:rsid w:val="008D0FE1"/>
    <w:rsid w:val="008D169A"/>
    <w:rsid w:val="008F7D85"/>
    <w:rsid w:val="00905491"/>
    <w:rsid w:val="00942E2A"/>
    <w:rsid w:val="009545FB"/>
    <w:rsid w:val="0098084B"/>
    <w:rsid w:val="00980B12"/>
    <w:rsid w:val="00A233E1"/>
    <w:rsid w:val="00A36D9E"/>
    <w:rsid w:val="00A3770F"/>
    <w:rsid w:val="00A612EA"/>
    <w:rsid w:val="00A67421"/>
    <w:rsid w:val="00A72B25"/>
    <w:rsid w:val="00A77B48"/>
    <w:rsid w:val="00AA31FB"/>
    <w:rsid w:val="00AC3451"/>
    <w:rsid w:val="00AD1F60"/>
    <w:rsid w:val="00AD7A1A"/>
    <w:rsid w:val="00AE1B91"/>
    <w:rsid w:val="00AE58B3"/>
    <w:rsid w:val="00AF546F"/>
    <w:rsid w:val="00AF619E"/>
    <w:rsid w:val="00B057ED"/>
    <w:rsid w:val="00B67332"/>
    <w:rsid w:val="00B87CB1"/>
    <w:rsid w:val="00B94AA9"/>
    <w:rsid w:val="00BA6E6B"/>
    <w:rsid w:val="00BB00E3"/>
    <w:rsid w:val="00BD31E5"/>
    <w:rsid w:val="00BF2403"/>
    <w:rsid w:val="00C15CA1"/>
    <w:rsid w:val="00C17F06"/>
    <w:rsid w:val="00C22958"/>
    <w:rsid w:val="00C30D45"/>
    <w:rsid w:val="00C324D3"/>
    <w:rsid w:val="00C33F9C"/>
    <w:rsid w:val="00C531EA"/>
    <w:rsid w:val="00C77F21"/>
    <w:rsid w:val="00C83F1E"/>
    <w:rsid w:val="00C9584F"/>
    <w:rsid w:val="00CC0344"/>
    <w:rsid w:val="00CF4F77"/>
    <w:rsid w:val="00D71865"/>
    <w:rsid w:val="00D75A46"/>
    <w:rsid w:val="00DA0861"/>
    <w:rsid w:val="00DB3F86"/>
    <w:rsid w:val="00DB759A"/>
    <w:rsid w:val="00DC0EC0"/>
    <w:rsid w:val="00DD49C8"/>
    <w:rsid w:val="00DD76DC"/>
    <w:rsid w:val="00E024EE"/>
    <w:rsid w:val="00E02868"/>
    <w:rsid w:val="00E0525F"/>
    <w:rsid w:val="00E1673D"/>
    <w:rsid w:val="00E40699"/>
    <w:rsid w:val="00E7097C"/>
    <w:rsid w:val="00E80BAA"/>
    <w:rsid w:val="00E828F4"/>
    <w:rsid w:val="00F03CFA"/>
    <w:rsid w:val="00F16B5D"/>
    <w:rsid w:val="00F264C5"/>
    <w:rsid w:val="00F27B11"/>
    <w:rsid w:val="00F91ED7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70FAE5"/>
  <w15:docId w15:val="{FE907E2E-6171-4FE0-8538-D0D5356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1B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1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hw.gov.au/reports/cancer-screening/national-cancer-screening-programs-participation/contents/breastscreen-australia" TargetMode="External"/><Relationship Id="rId18" Type="http://schemas.openxmlformats.org/officeDocument/2006/relationships/hyperlink" Target="https://gcphn.org.au/wp-content/uploads/2020/05/3.3-Cancer.pdf" TargetMode="External"/><Relationship Id="rId26" Type="http://schemas.openxmlformats.org/officeDocument/2006/relationships/hyperlink" Target="https://www.ncsr.gov.au/content/ncsr/en/contact-u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p.pencs.com.au/display/CR/Breast+Cancer+Participation+Rat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gcphn.org.au/wp-content/uploads/2020/05/3.3-Cancer.pdf" TargetMode="External"/><Relationship Id="rId25" Type="http://schemas.openxmlformats.org/officeDocument/2006/relationships/hyperlink" Target="https://www.ncsr.gov.au/content/ncsr/en/healthcare-providers/RegisterAccess/hcp-portal-user-guide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eastscreen.qld.gov.au/who-is-eligible.asp" TargetMode="External"/><Relationship Id="rId20" Type="http://schemas.openxmlformats.org/officeDocument/2006/relationships/hyperlink" Target="https://www.aihw.gov.au/reports/cancer-screening/national-cancer-screening-programs-participation/contents/breastscreen-australi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help.pencs.com.au/display/CR/Breast+Cancer+Participation+Rate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cer.org.au/cancer-information/causes-and-prevention/early-detection-and-screening/breast-cancer-screening" TargetMode="External"/><Relationship Id="rId23" Type="http://schemas.openxmlformats.org/officeDocument/2006/relationships/hyperlink" Target="https://www.ncsr.gov.au/content/ncsr/en/contact-us.html" TargetMode="External"/><Relationship Id="rId28" Type="http://schemas.openxmlformats.org/officeDocument/2006/relationships/hyperlink" Target="https://gcphn.org.au/wp-content/uploads/2020/02/CQI-Practice-Meeting-Template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aihw.gov.au/reports/cancer-screening/cancer-screening-and-covid-19-in-australia/contents/did-fewer-people-screen-for-cancer-during-the-covid-19-pandemic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ncer.org.au/cancer-information/causes-and-prevention/early-detection-and-screening/breast-cancer-screening" TargetMode="External"/><Relationship Id="rId22" Type="http://schemas.openxmlformats.org/officeDocument/2006/relationships/hyperlink" Target="https://www.ncsr.gov.au/content/ncsr/en/healthcare-providers/RegisterAccess/hcp-portal-user-guide.html" TargetMode="External"/><Relationship Id="rId27" Type="http://schemas.openxmlformats.org/officeDocument/2006/relationships/hyperlink" Target="https://trainitmedical.com.au/wp-content/uploads/2017/03/Bp-Enter-Mammogram-Screening-Result-Train-IT-Medical-1.pdf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89173A-945C-4331-B0F7-EFAD825C4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Jenna Griffiths</cp:lastModifiedBy>
  <cp:revision>3</cp:revision>
  <cp:lastPrinted>2019-08-02T01:12:00Z</cp:lastPrinted>
  <dcterms:created xsi:type="dcterms:W3CDTF">2021-03-01T00:19:00Z</dcterms:created>
  <dcterms:modified xsi:type="dcterms:W3CDTF">2021-03-01T00:21:00Z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