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025FF1C0" w:rsidR="000969A6" w:rsidRDefault="00812A35" w:rsidP="004151F1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Children and Young People in care with no health and developmental assessment completed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5D040772" w:rsidR="00942E2A" w:rsidRPr="006A685C" w:rsidRDefault="00812A3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Low rates of annual health and development assessments completed on children and young people in care.</w:t>
            </w:r>
            <w:r w:rsidR="006E28BE">
              <w:rPr>
                <w:rFonts w:ascii="Calibri Light" w:hAnsi="Calibri Light" w:cs="Calibri Light"/>
                <w:lang w:val="en-AU"/>
              </w:rPr>
              <w:t xml:space="preserve"> These </w:t>
            </w:r>
            <w:r w:rsidR="00635DEB">
              <w:rPr>
                <w:rFonts w:ascii="Calibri Light" w:hAnsi="Calibri Light" w:cs="Calibri Light"/>
                <w:lang w:val="en-AU"/>
              </w:rPr>
              <w:t>children have a higher risk of health issues.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43E50B0D" w:rsidR="00942E2A" w:rsidRPr="006A685C" w:rsidRDefault="00812A3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Improved Health outcomes, </w:t>
            </w:r>
            <w:r w:rsidR="00E935EB">
              <w:rPr>
                <w:rFonts w:ascii="Calibri Light" w:hAnsi="Calibri Light" w:cs="Calibri Light"/>
                <w:lang w:val="en-AU"/>
              </w:rPr>
              <w:t>m</w:t>
            </w:r>
            <w:r>
              <w:rPr>
                <w:rFonts w:ascii="Calibri Light" w:hAnsi="Calibri Light" w:cs="Calibri Light"/>
                <w:lang w:val="en-AU"/>
              </w:rPr>
              <w:t>eet PIP QI requirements, reduce risk, increase efficiency, promote healthy lifestyle, early identification of health care needs to facilitate proactive care.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750" w14:textId="29827E0F" w:rsidR="00942E2A" w:rsidRPr="006A685C" w:rsidRDefault="004B21F2" w:rsidP="00E935E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lang w:val="en-AU"/>
              </w:rPr>
            </w:pPr>
            <w:r w:rsidRPr="00E935EB">
              <w:rPr>
                <w:rFonts w:ascii="Calibri Light" w:hAnsi="Calibri Light" w:cs="Calibri Light"/>
                <w:bCs/>
              </w:rPr>
              <w:t xml:space="preserve">Refer to </w:t>
            </w:r>
            <w:hyperlink r:id="rId13" w:history="1">
              <w:r w:rsidRPr="00E935EB">
                <w:rPr>
                  <w:rStyle w:val="Hyperlink"/>
                  <w:rFonts w:ascii="Calibri Light" w:hAnsi="Calibri Light" w:cs="Calibri Light"/>
                  <w:bCs/>
                </w:rPr>
                <w:t>Health assessment pathway for children and young people in care</w:t>
              </w:r>
            </w:hyperlink>
            <w:r w:rsidRPr="00E935EB">
              <w:rPr>
                <w:rFonts w:ascii="Calibri Light" w:hAnsi="Calibri Light" w:cs="Calibri Light"/>
                <w:bCs/>
              </w:rPr>
              <w:t xml:space="preserve"> or </w:t>
            </w:r>
            <w:hyperlink r:id="rId14" w:history="1">
              <w:r w:rsidR="00DB0F0B" w:rsidRPr="00E935EB">
                <w:rPr>
                  <w:rStyle w:val="Hyperlink"/>
                  <w:rFonts w:ascii="Calibri Light" w:hAnsi="Calibri Light" w:cs="Calibri Light"/>
                  <w:bCs/>
                </w:rPr>
                <w:t>National Clinical Assessment Framework for children and young people in out-of-home care</w:t>
              </w:r>
            </w:hyperlink>
            <w:r w:rsidR="00E935EB" w:rsidRPr="00E935EB">
              <w:rPr>
                <w:rStyle w:val="Hyperlink"/>
                <w:rFonts w:ascii="Calibri Light" w:hAnsi="Calibri Light" w:cs="Calibri Light"/>
              </w:rPr>
              <w:t>.</w:t>
            </w:r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138F2CBC" w:rsidR="00942E2A" w:rsidRPr="006A685C" w:rsidRDefault="00812A3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Completion of an annual health and development</w:t>
            </w:r>
            <w:r w:rsidR="009E1747">
              <w:rPr>
                <w:rFonts w:ascii="Calibri Light" w:hAnsi="Calibri Light" w:cs="Calibri Light"/>
                <w:lang w:val="en-AU"/>
              </w:rPr>
              <w:t>al</w:t>
            </w:r>
            <w:r>
              <w:rPr>
                <w:rFonts w:ascii="Calibri Light" w:hAnsi="Calibri Light" w:cs="Calibri Light"/>
                <w:lang w:val="en-AU"/>
              </w:rPr>
              <w:t xml:space="preserve"> assessment for children and young people in care.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5D4EACD3" w:rsidR="00942E2A" w:rsidRPr="006A685C" w:rsidRDefault="00812A3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Children and young people currently in care.</w:t>
            </w:r>
            <w:r w:rsidR="00942E2A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2522CEE5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  <w:r w:rsidR="009E1747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76B3D121" w:rsidR="00942E2A" w:rsidRPr="006A685C" w:rsidRDefault="009E1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Current % of patients in care with a completed health and developmental assessment.</w:t>
            </w: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0BD6164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  <w:r w:rsidR="009E1747">
              <w:rPr>
                <w:rFonts w:ascii="Calibri Light" w:hAnsi="Calibri Light" w:cs="Calibri Light"/>
                <w:lang w:val="en-AU"/>
              </w:rPr>
              <w:t xml:space="preserve">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048491AE" w:rsidR="00942E2A" w:rsidRPr="006A685C" w:rsidRDefault="009E1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Number of eligible patients.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44C770E" w:rsidR="00942E2A" w:rsidRPr="006A685C" w:rsidRDefault="009E1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Increase the number of completed health and developmental assessments by </w:t>
            </w:r>
            <w:bookmarkStart w:id="0" w:name="_GoBack"/>
            <w:r>
              <w:rPr>
                <w:rFonts w:ascii="Calibri Light" w:hAnsi="Calibri Light" w:cs="Calibri Light"/>
                <w:lang w:val="en-AU"/>
              </w:rPr>
              <w:t>50%.</w:t>
            </w:r>
            <w:bookmarkEnd w:id="0"/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326B8CBC" w:rsidR="00942E2A" w:rsidRPr="006A685C" w:rsidRDefault="009E1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team involved in identifying this as an activity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AED" w14:textId="77777777" w:rsidR="00942E2A" w:rsidRDefault="009E1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(include any relevant team members)</w:t>
            </w:r>
          </w:p>
          <w:p w14:paraId="6D24809F" w14:textId="521B2A20" w:rsidR="009E1747" w:rsidRPr="006A685C" w:rsidRDefault="009E1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Practice Manager, CQI Lead, </w:t>
            </w:r>
            <w:r w:rsidR="00E919E8">
              <w:rPr>
                <w:rFonts w:ascii="Calibri Light" w:hAnsi="Calibri Light" w:cs="Calibri Light"/>
                <w:lang w:val="en-AU"/>
              </w:rPr>
              <w:t>Practice Nurse, Receptionist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171E32EF" w:rsidR="00942E2A" w:rsidRPr="006A685C" w:rsidRDefault="00E919E8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Consider support required here from external companies.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E7DD" w14:textId="77777777" w:rsidR="00E919E8" w:rsidRDefault="00E919E8" w:rsidP="00E919E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Start date dd/mm/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yyyy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  End Date dd/mm/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yyyy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207A2036" w14:textId="6056291F" w:rsidR="00942E2A" w:rsidRPr="006A685C" w:rsidRDefault="00E919E8" w:rsidP="00E919E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Consider your sample size and how long it will take to invite/complete.</w:t>
            </w: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3F7" w14:textId="6D502BA5" w:rsidR="00E919E8" w:rsidRPr="00E919E8" w:rsidRDefault="00E919E8" w:rsidP="00E919E8">
            <w:pPr>
              <w:numPr>
                <w:ilvl w:val="0"/>
                <w:numId w:val="6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 w:rsidRPr="00E919E8">
              <w:rPr>
                <w:rFonts w:ascii="Calibri Light" w:eastAsia="Calibri" w:hAnsi="Calibri Light" w:cs="Calibri Light"/>
                <w:szCs w:val="20"/>
              </w:rPr>
              <w:t xml:space="preserve">Update practice </w:t>
            </w:r>
            <w:r w:rsidR="0074442C">
              <w:rPr>
                <w:rFonts w:ascii="Calibri Light" w:eastAsia="Calibri" w:hAnsi="Calibri Light" w:cs="Calibri Light"/>
                <w:szCs w:val="20"/>
              </w:rPr>
              <w:t>new patient registration form</w:t>
            </w:r>
            <w:r w:rsidRPr="00E919E8">
              <w:rPr>
                <w:rFonts w:ascii="Calibri Light" w:eastAsia="Calibri" w:hAnsi="Calibri Light" w:cs="Calibri Light"/>
                <w:szCs w:val="20"/>
              </w:rPr>
              <w:t xml:space="preserve"> to include living arrangements</w:t>
            </w:r>
            <w:r w:rsidR="0074442C">
              <w:rPr>
                <w:rFonts w:ascii="Calibri Light" w:eastAsia="Calibri" w:hAnsi="Calibri Light" w:cs="Calibri Light"/>
                <w:szCs w:val="20"/>
              </w:rPr>
              <w:t xml:space="preserve">, </w:t>
            </w:r>
            <w:proofErr w:type="spellStart"/>
            <w:r w:rsidRPr="00E919E8">
              <w:rPr>
                <w:rFonts w:ascii="Calibri Light" w:eastAsia="Calibri" w:hAnsi="Calibri Light" w:cs="Calibri Light"/>
                <w:szCs w:val="20"/>
              </w:rPr>
              <w:t>carer</w:t>
            </w:r>
            <w:proofErr w:type="spellEnd"/>
            <w:r w:rsidRPr="00E919E8">
              <w:rPr>
                <w:rFonts w:ascii="Calibri Light" w:eastAsia="Calibri" w:hAnsi="Calibri Light" w:cs="Calibri Light"/>
                <w:szCs w:val="20"/>
              </w:rPr>
              <w:t xml:space="preserve"> </w:t>
            </w:r>
            <w:r w:rsidR="0074442C">
              <w:rPr>
                <w:rFonts w:ascii="Calibri Light" w:eastAsia="Calibri" w:hAnsi="Calibri Light" w:cs="Calibri Light"/>
                <w:szCs w:val="20"/>
              </w:rPr>
              <w:t xml:space="preserve">and child safety </w:t>
            </w:r>
            <w:r w:rsidRPr="00E919E8">
              <w:rPr>
                <w:rFonts w:ascii="Calibri Light" w:eastAsia="Calibri" w:hAnsi="Calibri Light" w:cs="Calibri Light"/>
                <w:szCs w:val="20"/>
              </w:rPr>
              <w:t>contact details. Ensure this information is included in the patient’s records.</w:t>
            </w:r>
          </w:p>
          <w:p w14:paraId="7F51F684" w14:textId="77777777" w:rsidR="00E919E8" w:rsidRPr="00E919E8" w:rsidRDefault="00E919E8" w:rsidP="00E919E8">
            <w:pPr>
              <w:numPr>
                <w:ilvl w:val="0"/>
                <w:numId w:val="6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 w:rsidRPr="00E919E8">
              <w:rPr>
                <w:rFonts w:ascii="Calibri Light" w:eastAsia="Calibri" w:hAnsi="Calibri Light" w:cs="Calibri Light"/>
                <w:szCs w:val="20"/>
              </w:rPr>
              <w:lastRenderedPageBreak/>
              <w:t>Identify children and young people who are currently living in care and review if they have had a health assessment completed.</w:t>
            </w:r>
          </w:p>
          <w:p w14:paraId="066B135A" w14:textId="77777777" w:rsidR="00E919E8" w:rsidRPr="00E919E8" w:rsidRDefault="00E919E8" w:rsidP="00E919E8">
            <w:pPr>
              <w:numPr>
                <w:ilvl w:val="0"/>
                <w:numId w:val="6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 w:rsidRPr="00E919E8">
              <w:rPr>
                <w:rFonts w:ascii="Calibri Light" w:eastAsia="Calibri" w:hAnsi="Calibri Light" w:cs="Calibri Light"/>
                <w:szCs w:val="20"/>
              </w:rPr>
              <w:t>Upload health assessment templates into practice clinical software package.</w:t>
            </w:r>
          </w:p>
          <w:p w14:paraId="54D21EAA" w14:textId="0E99BBB3" w:rsidR="00E919E8" w:rsidRDefault="00E919E8" w:rsidP="00E919E8">
            <w:pPr>
              <w:numPr>
                <w:ilvl w:val="0"/>
                <w:numId w:val="6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 w:rsidRPr="00E919E8">
              <w:rPr>
                <w:rFonts w:ascii="Calibri Light" w:eastAsia="Calibri" w:hAnsi="Calibri Light" w:cs="Calibri Light"/>
                <w:szCs w:val="20"/>
              </w:rPr>
              <w:t>Ensure all relevant team members are aware of how to access health and development assessment templates and understand their role within the assessment.</w:t>
            </w:r>
          </w:p>
          <w:p w14:paraId="3AC27B59" w14:textId="349D7294" w:rsidR="00756790" w:rsidRPr="00E919E8" w:rsidRDefault="00756790" w:rsidP="00E919E8">
            <w:pPr>
              <w:numPr>
                <w:ilvl w:val="0"/>
                <w:numId w:val="6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>
              <w:rPr>
                <w:rFonts w:ascii="Calibri Light" w:eastAsia="Calibri" w:hAnsi="Calibri Light" w:cs="Calibri Light"/>
                <w:szCs w:val="20"/>
              </w:rPr>
              <w:t xml:space="preserve">Ensure all </w:t>
            </w:r>
            <w:r w:rsidR="006824EA">
              <w:rPr>
                <w:rFonts w:ascii="Calibri Light" w:eastAsia="Calibri" w:hAnsi="Calibri Light" w:cs="Calibri Light"/>
                <w:szCs w:val="20"/>
              </w:rPr>
              <w:t xml:space="preserve">relevant team members </w:t>
            </w:r>
            <w:r>
              <w:rPr>
                <w:rFonts w:ascii="Calibri Light" w:eastAsia="Calibri" w:hAnsi="Calibri Light" w:cs="Calibri Light"/>
                <w:szCs w:val="20"/>
              </w:rPr>
              <w:t xml:space="preserve">are aware of children in care </w:t>
            </w:r>
            <w:hyperlink r:id="rId15" w:history="1">
              <w:r w:rsidRPr="00756790">
                <w:rPr>
                  <w:rStyle w:val="Hyperlink"/>
                  <w:rFonts w:ascii="Calibri Light" w:eastAsia="Calibri" w:hAnsi="Calibri Light" w:cs="Calibri Light"/>
                  <w:szCs w:val="20"/>
                </w:rPr>
                <w:t>health pathway</w:t>
              </w:r>
            </w:hyperlink>
            <w:r w:rsidR="006824EA">
              <w:rPr>
                <w:rFonts w:ascii="Calibri Light" w:eastAsia="Calibri" w:hAnsi="Calibri Light" w:cs="Calibri Light"/>
                <w:szCs w:val="20"/>
              </w:rPr>
              <w:t>.</w:t>
            </w:r>
          </w:p>
          <w:p w14:paraId="59EB8516" w14:textId="1E861FDE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1A813C2D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12FF3F1F" w14:textId="6AEE4A7C" w:rsidR="00942E2A" w:rsidRPr="00DD76DC" w:rsidRDefault="00942E2A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5518C577" w:rsidR="00942E2A" w:rsidRPr="00B94AA9" w:rsidRDefault="00942E2A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942E2A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D2" w14:textId="325C3D39" w:rsidR="00677860" w:rsidRPr="00632342" w:rsidRDefault="00677860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666" w14:textId="17A58921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448A6D29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118BC182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06A20AFA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</w:tbl>
    <w:p w14:paraId="3E303BB2" w14:textId="31817D2F" w:rsidR="00942E2A" w:rsidRDefault="00942E2A" w:rsidP="00C77F21">
      <w:pPr>
        <w:rPr>
          <w:rFonts w:ascii="Calibri Light" w:hAnsi="Calibri Light" w:cs="Calibri Light"/>
          <w:lang w:val="en-AU"/>
        </w:rPr>
      </w:pPr>
    </w:p>
    <w:p w14:paraId="4FAC381C" w14:textId="44419CAB" w:rsidR="00477125" w:rsidRPr="006A685C" w:rsidRDefault="00477125" w:rsidP="00C77F21">
      <w:pPr>
        <w:rPr>
          <w:rFonts w:ascii="Calibri Light" w:hAnsi="Calibri Light" w:cs="Calibri Light"/>
          <w:lang w:val="en-AU"/>
        </w:rPr>
      </w:pPr>
      <w:r>
        <w:rPr>
          <w:rFonts w:ascii="Calibri Light" w:hAnsi="Calibri Light" w:cs="Calibri Light"/>
          <w:lang w:val="en-AU"/>
        </w:rPr>
        <w:t xml:space="preserve">See Guide to Completing the CQI Template for more information </w:t>
      </w:r>
      <w:hyperlink r:id="rId16" w:history="1">
        <w:r w:rsidR="0074442C" w:rsidRPr="00D74BE7">
          <w:rPr>
            <w:rStyle w:val="Hyperlink"/>
            <w:rFonts w:ascii="Calibri Light" w:hAnsi="Calibri Light" w:cs="Calibri Light"/>
            <w:lang w:val="en-AU"/>
          </w:rPr>
          <w:t>https://gcphn.org.au/wp-content/uploads/2019/10/Guide-to-completing-the-CQI-template.pdf</w:t>
        </w:r>
      </w:hyperlink>
      <w:r>
        <w:rPr>
          <w:rFonts w:ascii="Calibri Light" w:hAnsi="Calibri Light" w:cs="Calibri Light"/>
          <w:lang w:val="en-AU"/>
        </w:rPr>
        <w:t xml:space="preserve"> </w:t>
      </w:r>
    </w:p>
    <w:sectPr w:rsidR="00477125" w:rsidRPr="006A685C" w:rsidSect="00E7097C"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BEDC" w14:textId="77777777" w:rsidR="00073A67" w:rsidRDefault="00073A67" w:rsidP="008D0FE1">
      <w:pPr>
        <w:spacing w:after="0" w:line="240" w:lineRule="auto"/>
      </w:pPr>
      <w:r>
        <w:separator/>
      </w:r>
    </w:p>
  </w:endnote>
  <w:endnote w:type="continuationSeparator" w:id="0">
    <w:p w14:paraId="277EC61B" w14:textId="77777777" w:rsidR="00073A67" w:rsidRDefault="00073A67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52F9" w14:textId="7CBBDA87" w:rsidR="008D0FE1" w:rsidRPr="00264762" w:rsidRDefault="00485E6A" w:rsidP="00264762">
    <w:pPr>
      <w:spacing w:after="0"/>
      <w:rPr>
        <w:rFonts w:ascii="Arial" w:hAnsi="Arial" w:cs="Arial"/>
        <w:i/>
        <w:iCs/>
        <w:color w:val="003E6A"/>
        <w:lang w:val="en-AU"/>
      </w:rPr>
    </w:pPr>
    <w:r>
      <w:rPr>
        <w:rFonts w:ascii="Arial" w:hAnsi="Arial" w:cs="Arial"/>
        <w:i/>
        <w:iCs/>
        <w:color w:val="003E6A"/>
        <w:lang w:val="en-AU"/>
      </w:rPr>
      <w:t>190816 QIT005</w:t>
    </w:r>
    <w:proofErr w:type="gramStart"/>
    <w:r>
      <w:rPr>
        <w:rFonts w:ascii="Arial" w:hAnsi="Arial" w:cs="Arial"/>
        <w:i/>
        <w:iCs/>
        <w:color w:val="003E6A"/>
        <w:lang w:val="en-AU"/>
      </w:rPr>
      <w:t>D</w:t>
    </w:r>
    <w:r w:rsidR="00C30D45">
      <w:rPr>
        <w:rFonts w:ascii="Arial" w:hAnsi="Arial" w:cs="Arial"/>
        <w:i/>
        <w:iCs/>
        <w:color w:val="003E6A"/>
        <w:lang w:val="en-AU"/>
      </w:rPr>
      <w:t xml:space="preserve"> </w:t>
    </w:r>
    <w:r w:rsidR="00264762" w:rsidRPr="00336587">
      <w:rPr>
        <w:rFonts w:ascii="Arial" w:hAnsi="Arial" w:cs="Arial"/>
        <w:i/>
        <w:iCs/>
        <w:color w:val="003E6A"/>
        <w:lang w:val="en-AU"/>
      </w:rPr>
      <w:t xml:space="preserve"> </w:t>
    </w:r>
    <w:r w:rsidR="003938DB" w:rsidRPr="00336587">
      <w:rPr>
        <w:rFonts w:ascii="Arial" w:hAnsi="Arial" w:cs="Arial"/>
        <w:i/>
        <w:iCs/>
        <w:color w:val="003E6A"/>
        <w:lang w:val="en-AU"/>
      </w:rPr>
      <w:t>“</w:t>
    </w:r>
    <w:proofErr w:type="gramEnd"/>
    <w:r w:rsidR="003938DB" w:rsidRPr="00336587">
      <w:rPr>
        <w:rFonts w:ascii="Arial" w:hAnsi="Arial" w:cs="Arial"/>
        <w:i/>
        <w:iCs/>
        <w:color w:val="003E6A"/>
        <w:lang w:val="en-AU"/>
      </w:rPr>
      <w:t>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81B9" w14:textId="77777777" w:rsidR="00073A67" w:rsidRDefault="00073A67" w:rsidP="008D0FE1">
      <w:pPr>
        <w:spacing w:after="0" w:line="240" w:lineRule="auto"/>
      </w:pPr>
      <w:r>
        <w:separator/>
      </w:r>
    </w:p>
  </w:footnote>
  <w:footnote w:type="continuationSeparator" w:id="0">
    <w:p w14:paraId="3C0A564F" w14:textId="77777777" w:rsidR="00073A67" w:rsidRDefault="00073A67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ABA"/>
    <w:multiLevelType w:val="hybridMultilevel"/>
    <w:tmpl w:val="6BE81D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76C12"/>
    <w:multiLevelType w:val="hybridMultilevel"/>
    <w:tmpl w:val="662298C4"/>
    <w:lvl w:ilvl="0" w:tplc="310E3D90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color w:val="003E6A"/>
      </w:rPr>
    </w:lvl>
    <w:lvl w:ilvl="1" w:tplc="0C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7" w15:restartNumberingAfterBreak="0">
    <w:nsid w:val="5F3A6D15"/>
    <w:multiLevelType w:val="hybridMultilevel"/>
    <w:tmpl w:val="B41AF7B8"/>
    <w:lvl w:ilvl="0" w:tplc="B08C8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C59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63446"/>
    <w:rsid w:val="00073A67"/>
    <w:rsid w:val="000969A6"/>
    <w:rsid w:val="00116F3E"/>
    <w:rsid w:val="0015427A"/>
    <w:rsid w:val="0016638C"/>
    <w:rsid w:val="001761B9"/>
    <w:rsid w:val="00207908"/>
    <w:rsid w:val="00217317"/>
    <w:rsid w:val="00257821"/>
    <w:rsid w:val="00264762"/>
    <w:rsid w:val="002837E5"/>
    <w:rsid w:val="00336587"/>
    <w:rsid w:val="00360D14"/>
    <w:rsid w:val="0036526F"/>
    <w:rsid w:val="003938DB"/>
    <w:rsid w:val="003D4A41"/>
    <w:rsid w:val="004151F1"/>
    <w:rsid w:val="00477125"/>
    <w:rsid w:val="00480277"/>
    <w:rsid w:val="00485E6A"/>
    <w:rsid w:val="004B21F2"/>
    <w:rsid w:val="004D184B"/>
    <w:rsid w:val="00576359"/>
    <w:rsid w:val="005D1928"/>
    <w:rsid w:val="005D4075"/>
    <w:rsid w:val="005E60DF"/>
    <w:rsid w:val="00632342"/>
    <w:rsid w:val="00635DEB"/>
    <w:rsid w:val="00677860"/>
    <w:rsid w:val="006824EA"/>
    <w:rsid w:val="00691142"/>
    <w:rsid w:val="006A685C"/>
    <w:rsid w:val="006D0681"/>
    <w:rsid w:val="006D5916"/>
    <w:rsid w:val="006E28BE"/>
    <w:rsid w:val="006F76D8"/>
    <w:rsid w:val="00704702"/>
    <w:rsid w:val="00715A66"/>
    <w:rsid w:val="0074442C"/>
    <w:rsid w:val="0074486A"/>
    <w:rsid w:val="00756790"/>
    <w:rsid w:val="007D629E"/>
    <w:rsid w:val="00805B44"/>
    <w:rsid w:val="00812A35"/>
    <w:rsid w:val="00823070"/>
    <w:rsid w:val="00831F88"/>
    <w:rsid w:val="00864C57"/>
    <w:rsid w:val="00876585"/>
    <w:rsid w:val="008D0FE1"/>
    <w:rsid w:val="008D169A"/>
    <w:rsid w:val="008F7D85"/>
    <w:rsid w:val="00942E2A"/>
    <w:rsid w:val="009545FB"/>
    <w:rsid w:val="0098084B"/>
    <w:rsid w:val="00980B12"/>
    <w:rsid w:val="009E1747"/>
    <w:rsid w:val="00A3770F"/>
    <w:rsid w:val="00A67421"/>
    <w:rsid w:val="00A72B25"/>
    <w:rsid w:val="00A77B48"/>
    <w:rsid w:val="00AC3451"/>
    <w:rsid w:val="00AD7A1A"/>
    <w:rsid w:val="00AE58B3"/>
    <w:rsid w:val="00B057ED"/>
    <w:rsid w:val="00B94AA9"/>
    <w:rsid w:val="00BA6E6B"/>
    <w:rsid w:val="00C22958"/>
    <w:rsid w:val="00C30D45"/>
    <w:rsid w:val="00C324D3"/>
    <w:rsid w:val="00C77F21"/>
    <w:rsid w:val="00CF4F77"/>
    <w:rsid w:val="00DB0F0B"/>
    <w:rsid w:val="00DB3F86"/>
    <w:rsid w:val="00DD49C8"/>
    <w:rsid w:val="00DD76DC"/>
    <w:rsid w:val="00E024EE"/>
    <w:rsid w:val="00E0525F"/>
    <w:rsid w:val="00E1673D"/>
    <w:rsid w:val="00E40699"/>
    <w:rsid w:val="00E7097C"/>
    <w:rsid w:val="00E80BAA"/>
    <w:rsid w:val="00E919E8"/>
    <w:rsid w:val="00E935EB"/>
    <w:rsid w:val="00F03CFA"/>
    <w:rsid w:val="00F27B11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aliases w:val="List Paragraph1,Recommendation,Body text,PHN Body,standard lewis,Figure_name,Numbered Indented Text,Bullet- First level,List NUmber,Listenabsatz1,lp1,List Paragraph11,NAST Quote,Bullet point,List Paragraph Number,L,Bullet Point"/>
    <w:basedOn w:val="Normal"/>
    <w:link w:val="ListParagraphChar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A35"/>
    <w:rPr>
      <w:b/>
      <w:bCs/>
      <w:sz w:val="20"/>
      <w:szCs w:val="20"/>
    </w:rPr>
  </w:style>
  <w:style w:type="paragraph" w:customStyle="1" w:styleId="Bullets">
    <w:name w:val="Bullets"/>
    <w:basedOn w:val="ListParagraph"/>
    <w:autoRedefine/>
    <w:qFormat/>
    <w:rsid w:val="00E919E8"/>
    <w:pPr>
      <w:spacing w:after="0" w:line="240" w:lineRule="auto"/>
      <w:ind w:left="0"/>
      <w:contextualSpacing w:val="0"/>
    </w:pPr>
    <w:rPr>
      <w:rFonts w:ascii="Calibri Light" w:eastAsia="Calibri" w:hAnsi="Calibri Light" w:cs="Calibri Light"/>
      <w:sz w:val="24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56790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Body text Char,PHN Body Char,standard lewis Char,Figure_name Char,Numbered Indented Text Char,Bullet- First level Char,List NUmber Char,Listenabsatz1 Char,lp1 Char,List Paragraph11 Char,L Char"/>
    <w:link w:val="ListParagraph"/>
    <w:uiPriority w:val="34"/>
    <w:rsid w:val="00DB0F0B"/>
  </w:style>
  <w:style w:type="character" w:styleId="FollowedHyperlink">
    <w:name w:val="FollowedHyperlink"/>
    <w:basedOn w:val="DefaultParagraphFont"/>
    <w:uiPriority w:val="99"/>
    <w:semiHidden/>
    <w:unhideWhenUsed/>
    <w:rsid w:val="004B2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cphn.org.au/wp-content/uploads/2020/11/Children-in-Care-Health-Assessment-Pathway-Gold-Coast-1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cphn.org.au/wp-content/uploads/2019/10/Guide-to-completing-the-CQI-templat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phn.org.au/patient-care/child-youth-family/children-and-young-people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1.health.gov.au/internet/publications/publishing.nsf/Content/ncaf-cyp-oohc-toc~ncaf-cyp-ooh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5.xml><?xml version="1.0" encoding="utf-8"?>
<ds:datastoreItem xmlns:ds="http://schemas.openxmlformats.org/officeDocument/2006/customXml" ds:itemID="{CA94C57E-38EC-4B1E-AA47-E05F176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April</cp:lastModifiedBy>
  <cp:revision>4</cp:revision>
  <cp:lastPrinted>2019-08-02T01:12:00Z</cp:lastPrinted>
  <dcterms:created xsi:type="dcterms:W3CDTF">2020-12-01T23:41:00Z</dcterms:created>
  <dcterms:modified xsi:type="dcterms:W3CDTF">2021-01-08T06:09:00Z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