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3090A01A" wp14:editId="721EBEA6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481B6D55" w14:textId="77777777" w:rsidR="00EF2DCC" w:rsidRDefault="00CD7EA5" w:rsidP="00780B1F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Zostavax® catch up for adults aged 71-79</w:t>
      </w:r>
      <w:r w:rsidR="00EF2DCC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years </w:t>
      </w:r>
    </w:p>
    <w:p w14:paraId="4D3C0BEA" w14:textId="5727AB86" w:rsidR="00A77B48" w:rsidRDefault="00EF2DCC" w:rsidP="00780B1F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prior to </w:t>
      </w:r>
      <w:r w:rsidR="00CD7EA5">
        <w:rPr>
          <w:rFonts w:ascii="Calibri Light" w:hAnsi="Calibri Light" w:cs="Calibri Light"/>
          <w:bCs/>
          <w:color w:val="003D69"/>
          <w:sz w:val="36"/>
          <w:szCs w:val="32"/>
        </w:rPr>
        <w:t>31</w:t>
      </w:r>
      <w:r w:rsidR="00CD7EA5" w:rsidRPr="00CD7EA5">
        <w:rPr>
          <w:rFonts w:ascii="Calibri Light" w:hAnsi="Calibri Light" w:cs="Calibri Light"/>
          <w:bCs/>
          <w:color w:val="003D69"/>
          <w:sz w:val="36"/>
          <w:szCs w:val="32"/>
          <w:vertAlign w:val="superscript"/>
        </w:rPr>
        <w:t>st</w:t>
      </w:r>
      <w:r w:rsidR="00CD7EA5">
        <w:rPr>
          <w:rFonts w:ascii="Calibri Light" w:hAnsi="Calibri Light" w:cs="Calibri Light"/>
          <w:bCs/>
          <w:color w:val="003D69"/>
          <w:sz w:val="36"/>
          <w:szCs w:val="32"/>
        </w:rPr>
        <w:t xml:space="preserve"> Oct 202</w:t>
      </w:r>
      <w:r w:rsidR="00E27A74">
        <w:rPr>
          <w:rFonts w:ascii="Calibri Light" w:hAnsi="Calibri Light" w:cs="Calibri Light"/>
          <w:bCs/>
          <w:color w:val="003D69"/>
          <w:sz w:val="36"/>
          <w:szCs w:val="32"/>
        </w:rPr>
        <w:t>3</w:t>
      </w:r>
      <w:r w:rsidR="00100B48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5AC0D0C4" w14:textId="31F05E1B" w:rsidR="008A33D6" w:rsidRPr="00174650" w:rsidRDefault="00310F0C" w:rsidP="008A33D6">
      <w:pPr>
        <w:rPr>
          <w:sz w:val="18"/>
          <w:szCs w:val="18"/>
        </w:rPr>
      </w:pPr>
      <w:r w:rsidRPr="00174650">
        <w:rPr>
          <w:sz w:val="18"/>
          <w:szCs w:val="18"/>
        </w:rPr>
        <w:t>R</w:t>
      </w:r>
      <w:r w:rsidR="00537E32" w:rsidRPr="00174650">
        <w:rPr>
          <w:sz w:val="18"/>
          <w:szCs w:val="18"/>
        </w:rPr>
        <w:t xml:space="preserve">esource created in collaboration with </w:t>
      </w:r>
      <w:r w:rsidR="008A33D6" w:rsidRPr="00174650">
        <w:rPr>
          <w:sz w:val="18"/>
          <w:szCs w:val="18"/>
        </w:rPr>
        <w:t xml:space="preserve">On the Park General Practice 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985"/>
        <w:gridCol w:w="7512"/>
      </w:tblGrid>
      <w:tr w:rsidR="00480277" w:rsidRPr="006A685C" w14:paraId="572BC85B" w14:textId="77777777" w:rsidTr="00D0228E">
        <w:trPr>
          <w:trHeight w:val="3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D0228E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77AD59A2" w:rsidR="00942E2A" w:rsidRPr="006A685C" w:rsidRDefault="003E771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With the Zostavax® catch up program for adults aged 71-79 years ending on 31/10/2</w:t>
            </w:r>
            <w:r w:rsidR="00E27A74">
              <w:rPr>
                <w:rFonts w:ascii="Calibri Light" w:hAnsi="Calibri Light" w:cs="Calibri Light"/>
                <w:lang w:val="en-AU"/>
              </w:rPr>
              <w:t>3</w:t>
            </w:r>
            <w:r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A738E1">
              <w:rPr>
                <w:rFonts w:ascii="Calibri Light" w:hAnsi="Calibri Light" w:cs="Calibri Light"/>
                <w:lang w:val="en-AU"/>
              </w:rPr>
              <w:t xml:space="preserve">there is </w:t>
            </w:r>
            <w:r w:rsidR="00514AD6">
              <w:rPr>
                <w:rFonts w:ascii="Calibri Light" w:hAnsi="Calibri Light" w:cs="Calibri Light"/>
                <w:lang w:val="en-AU"/>
              </w:rPr>
              <w:t>a need</w:t>
            </w:r>
            <w:r>
              <w:rPr>
                <w:rFonts w:ascii="Calibri Light" w:hAnsi="Calibri Light" w:cs="Calibri Light"/>
                <w:lang w:val="en-AU"/>
              </w:rPr>
              <w:t xml:space="preserve"> to identify eligible patients </w:t>
            </w:r>
            <w:r w:rsidR="00A738E1">
              <w:rPr>
                <w:rFonts w:ascii="Calibri Light" w:hAnsi="Calibri Light" w:cs="Calibri Light"/>
                <w:lang w:val="en-AU"/>
              </w:rPr>
              <w:t>with missing shingles vaccination</w:t>
            </w:r>
            <w:r w:rsidR="00514AD6">
              <w:rPr>
                <w:rFonts w:ascii="Calibri Light" w:hAnsi="Calibri Light" w:cs="Calibri Light"/>
                <w:lang w:val="en-AU"/>
              </w:rPr>
              <w:t>,</w:t>
            </w:r>
            <w:r w:rsidR="00A738E1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to invite for clinical review </w:t>
            </w:r>
            <w:r>
              <w:rPr>
                <w:rFonts w:ascii="Calibri Light" w:hAnsi="Calibri Light" w:cs="Calibri Light"/>
                <w:lang w:val="en-AU"/>
              </w:rPr>
              <w:t xml:space="preserve">and 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to </w:t>
            </w:r>
            <w:r>
              <w:rPr>
                <w:rFonts w:ascii="Calibri Light" w:hAnsi="Calibri Light" w:cs="Calibri Light"/>
                <w:lang w:val="en-AU"/>
              </w:rPr>
              <w:t xml:space="preserve">offer 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vaccination where clinically indicated </w:t>
            </w:r>
            <w:r>
              <w:rPr>
                <w:rFonts w:ascii="Calibri Light" w:hAnsi="Calibri Light" w:cs="Calibri Light"/>
                <w:lang w:val="en-AU"/>
              </w:rPr>
              <w:t>in the time frame to 3</w:t>
            </w:r>
            <w:r w:rsidR="00E45621">
              <w:rPr>
                <w:rFonts w:ascii="Calibri Light" w:hAnsi="Calibri Light" w:cs="Calibri Light"/>
                <w:lang w:val="en-AU"/>
              </w:rPr>
              <w:t>1</w:t>
            </w:r>
            <w:r>
              <w:rPr>
                <w:rFonts w:ascii="Calibri Light" w:hAnsi="Calibri Light" w:cs="Calibri Light"/>
                <w:lang w:val="en-AU"/>
              </w:rPr>
              <w:t>/10/2</w:t>
            </w:r>
            <w:r w:rsidR="00E27A74">
              <w:rPr>
                <w:rFonts w:ascii="Calibri Light" w:hAnsi="Calibri Light" w:cs="Calibri Light"/>
                <w:lang w:val="en-AU"/>
              </w:rPr>
              <w:t>3.</w:t>
            </w:r>
          </w:p>
        </w:tc>
      </w:tr>
      <w:tr w:rsidR="00480277" w:rsidRPr="006A685C" w14:paraId="4A768C6E" w14:textId="77777777" w:rsidTr="0053753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014" w14:textId="77777777" w:rsidR="001863F6" w:rsidRDefault="005676DB" w:rsidP="004A4F6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gramStart"/>
            <w:r>
              <w:rPr>
                <w:rFonts w:ascii="Calibri Light" w:hAnsi="Calibri Light" w:cs="Calibri Light"/>
                <w:lang w:val="en-AU"/>
              </w:rPr>
              <w:t>T</w:t>
            </w:r>
            <w:r w:rsidRPr="00292E62">
              <w:rPr>
                <w:rFonts w:ascii="Calibri Light" w:hAnsi="Calibri Light" w:cs="Calibri Light"/>
                <w:lang w:val="en-AU"/>
              </w:rPr>
              <w:t>he vast majority of</w:t>
            </w:r>
            <w:proofErr w:type="gramEnd"/>
            <w:r w:rsidRPr="00292E62">
              <w:rPr>
                <w:rFonts w:ascii="Calibri Light" w:hAnsi="Calibri Light" w:cs="Calibri Light"/>
                <w:lang w:val="en-AU"/>
              </w:rPr>
              <w:t xml:space="preserve"> adults aged over 60 years in Australia have had primary infection with the varicella zoster virus (VZV) and are therefore at risk of reactivation of latent VZV, causing shingles.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Whilst </w:t>
            </w:r>
            <w:r w:rsidR="00292E62" w:rsidRPr="00292E62">
              <w:rPr>
                <w:rFonts w:ascii="Calibri Light" w:hAnsi="Calibri Light" w:cs="Calibri Light"/>
                <w:lang w:val="en-AU"/>
              </w:rPr>
              <w:t xml:space="preserve">Zostavax®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vaccine will not prevent </w:t>
            </w:r>
            <w:r w:rsidR="00292E62">
              <w:rPr>
                <w:rFonts w:ascii="Calibri Light" w:hAnsi="Calibri Light" w:cs="Calibri Light"/>
                <w:lang w:val="en-AU"/>
              </w:rPr>
              <w:t>shingles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, it can reduce 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its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severity 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and lessen the likelihood of debilitating </w:t>
            </w:r>
            <w:r w:rsidR="008F4BE2">
              <w:rPr>
                <w:rFonts w:ascii="Calibri Light" w:hAnsi="Calibri Light" w:cs="Calibri Light"/>
                <w:lang w:val="en-AU"/>
              </w:rPr>
              <w:t>and sometime</w:t>
            </w:r>
            <w:r w:rsidR="00685A34">
              <w:rPr>
                <w:rFonts w:ascii="Calibri Light" w:hAnsi="Calibri Light" w:cs="Calibri Light"/>
                <w:lang w:val="en-AU"/>
              </w:rPr>
              <w:t>s</w:t>
            </w:r>
            <w:r w:rsidR="008F4BE2">
              <w:rPr>
                <w:rFonts w:ascii="Calibri Light" w:hAnsi="Calibri Light" w:cs="Calibri Light"/>
                <w:lang w:val="en-AU"/>
              </w:rPr>
              <w:t xml:space="preserve"> long-term effect</w:t>
            </w:r>
            <w:r w:rsidR="00685A34">
              <w:rPr>
                <w:rFonts w:ascii="Calibri Light" w:hAnsi="Calibri Light" w:cs="Calibri Light"/>
                <w:lang w:val="en-AU"/>
              </w:rPr>
              <w:t>s</w:t>
            </w:r>
            <w:r w:rsidR="008F4BE2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25BC594D" w14:textId="2E2DA0D6" w:rsidR="004A4F6B" w:rsidRDefault="008F4BE2" w:rsidP="004A4F6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According to the </w:t>
            </w:r>
            <w:hyperlink r:id="rId13" w:history="1">
              <w:r w:rsidR="00581EE9"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Australian Immunisation Handbook (</w:t>
              </w:r>
              <w:r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AIH</w:t>
              </w:r>
              <w:r w:rsidR="00581EE9"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)</w:t>
              </w:r>
              <w:r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,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c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omplications can occur</w:t>
            </w:r>
            <w:r>
              <w:rPr>
                <w:rFonts w:ascii="Calibri Light" w:hAnsi="Calibri Light" w:cs="Calibri Light"/>
                <w:lang w:val="en-AU"/>
              </w:rPr>
              <w:t xml:space="preserve"> with shingles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, especially with increasing age.</w:t>
            </w:r>
            <w:r w:rsidR="004A4F6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Post-herpetic neuralgia (PHN) is the most frequent debilitating complication</w:t>
            </w:r>
            <w:r>
              <w:rPr>
                <w:rFonts w:ascii="Calibri Light" w:hAnsi="Calibri Light" w:cs="Calibri Light"/>
                <w:lang w:val="en-AU"/>
              </w:rPr>
              <w:t xml:space="preserve"> (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a neuropathic pain </w:t>
            </w:r>
            <w:r w:rsidR="00587C09" w:rsidRPr="004A4F6B">
              <w:rPr>
                <w:rFonts w:ascii="Calibri Light" w:hAnsi="Calibri Light" w:cs="Calibri Light"/>
                <w:lang w:val="en-AU"/>
              </w:rPr>
              <w:t>syndrome</w:t>
            </w:r>
            <w:r w:rsidR="00587C09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87C09" w:rsidRPr="004A4F6B">
              <w:rPr>
                <w:rFonts w:ascii="Calibri Light" w:hAnsi="Calibri Light" w:cs="Calibri Light"/>
                <w:lang w:val="en-AU"/>
              </w:rPr>
              <w:t>persisting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 for longer than 3 months</w:t>
            </w:r>
            <w:r>
              <w:rPr>
                <w:rFonts w:ascii="Calibri Light" w:hAnsi="Calibri Light" w:cs="Calibri Light"/>
                <w:lang w:val="en-AU"/>
              </w:rPr>
              <w:t xml:space="preserve">).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Other complications may </w:t>
            </w:r>
            <w:r w:rsidR="00587C09">
              <w:rPr>
                <w:rFonts w:ascii="Calibri Light" w:hAnsi="Calibri Light" w:cs="Calibri Light"/>
                <w:lang w:val="en-AU"/>
              </w:rPr>
              <w:t xml:space="preserve">include </w:t>
            </w:r>
            <w:r>
              <w:rPr>
                <w:rFonts w:ascii="Calibri Light" w:hAnsi="Calibri Light" w:cs="Calibri Light"/>
                <w:lang w:val="en-AU"/>
              </w:rPr>
              <w:t>eye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 disease, neurological complications, secondary bacterial skin infection</w:t>
            </w:r>
            <w:r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scarring</w:t>
            </w:r>
            <w:r>
              <w:rPr>
                <w:rFonts w:ascii="Calibri Light" w:hAnsi="Calibri Light" w:cs="Calibri Light"/>
                <w:lang w:val="en-AU"/>
              </w:rPr>
              <w:t xml:space="preserve"> or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pneumonia</w:t>
            </w:r>
            <w:r>
              <w:rPr>
                <w:rFonts w:ascii="Calibri Light" w:hAnsi="Calibri Light" w:cs="Calibri Light"/>
                <w:lang w:val="en-AU"/>
              </w:rPr>
              <w:t xml:space="preserve">.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Disseminated disease</w:t>
            </w:r>
            <w:r w:rsidR="00613D1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is more common in people who are </w:t>
            </w:r>
            <w:r w:rsidR="00E45621" w:rsidRPr="004A4F6B">
              <w:rPr>
                <w:rFonts w:ascii="Calibri Light" w:hAnsi="Calibri Light" w:cs="Calibri Light"/>
                <w:lang w:val="en-AU"/>
              </w:rPr>
              <w:t>immunocompromised and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 may be fatal.</w:t>
            </w:r>
            <w:r>
              <w:rPr>
                <w:rFonts w:ascii="Calibri Light" w:hAnsi="Calibri Light" w:cs="Calibri Light"/>
                <w:lang w:val="en-AU"/>
              </w:rPr>
              <w:t xml:space="preserve"> Therefore, r</w:t>
            </w:r>
            <w:r w:rsidRPr="008F4BE2">
              <w:rPr>
                <w:rFonts w:ascii="Calibri Light" w:hAnsi="Calibri Light" w:cs="Calibri Light"/>
                <w:lang w:val="en-AU"/>
              </w:rPr>
              <w:t xml:space="preserve">outine vaccination of persons aged 70–79 years </w:t>
            </w:r>
            <w:r w:rsidR="005676DB">
              <w:rPr>
                <w:rFonts w:ascii="Calibri Light" w:hAnsi="Calibri Light" w:cs="Calibri Light"/>
                <w:lang w:val="en-AU"/>
              </w:rPr>
              <w:t xml:space="preserve">where clinically indicated </w:t>
            </w:r>
            <w:r w:rsidRPr="008F4BE2">
              <w:rPr>
                <w:rFonts w:ascii="Calibri Light" w:hAnsi="Calibri Light" w:cs="Calibri Light"/>
                <w:lang w:val="en-AU"/>
              </w:rPr>
              <w:t>is expected to obtain the greatest benefits against shingles and its complications</w:t>
            </w:r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1E67A197" w14:textId="513F51E5" w:rsidR="0066697A" w:rsidRDefault="005525CB" w:rsidP="00E73F4F">
            <w:pPr>
              <w:spacing w:after="60"/>
              <w:rPr>
                <w:rStyle w:val="Hyperlink"/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For adults in the 71-79 age group who have not received their funded </w:t>
            </w:r>
            <w:r w:rsidRPr="005525CB">
              <w:rPr>
                <w:rFonts w:ascii="Calibri Light" w:hAnsi="Calibri Light" w:cs="Calibri Light"/>
                <w:lang w:val="en-AU"/>
              </w:rPr>
              <w:t xml:space="preserve">Zostavax® </w:t>
            </w:r>
            <w:r w:rsidR="0066697A">
              <w:rPr>
                <w:rFonts w:ascii="Calibri Light" w:hAnsi="Calibri Light" w:cs="Calibri Light"/>
                <w:lang w:val="en-AU"/>
              </w:rPr>
              <w:t>vaccination</w:t>
            </w:r>
            <w:r>
              <w:rPr>
                <w:rFonts w:ascii="Calibri Light" w:hAnsi="Calibri Light" w:cs="Calibri Light"/>
                <w:lang w:val="en-AU"/>
              </w:rPr>
              <w:t xml:space="preserve">, now is the ideal time for them to be </w:t>
            </w:r>
            <w:r w:rsidR="005676DB">
              <w:rPr>
                <w:rFonts w:ascii="Calibri Light" w:hAnsi="Calibri Light" w:cs="Calibri Light"/>
                <w:lang w:val="en-AU"/>
              </w:rPr>
              <w:t xml:space="preserve">reviewed and </w:t>
            </w:r>
            <w:r>
              <w:rPr>
                <w:rFonts w:ascii="Calibri Light" w:hAnsi="Calibri Light" w:cs="Calibri Light"/>
                <w:lang w:val="en-AU"/>
              </w:rPr>
              <w:t>offered a catch-up vaccination</w:t>
            </w:r>
            <w:r w:rsidR="005676DB">
              <w:rPr>
                <w:rFonts w:ascii="Calibri Light" w:hAnsi="Calibri Light" w:cs="Calibri Light"/>
                <w:lang w:val="en-AU"/>
              </w:rPr>
              <w:t xml:space="preserve"> where clinically </w:t>
            </w:r>
            <w:r w:rsidR="00514AD6">
              <w:rPr>
                <w:rFonts w:ascii="Calibri Light" w:hAnsi="Calibri Light" w:cs="Calibri Light"/>
                <w:lang w:val="en-AU"/>
              </w:rPr>
              <w:t>indicated,</w:t>
            </w:r>
            <w:r>
              <w:rPr>
                <w:rFonts w:ascii="Calibri Light" w:hAnsi="Calibri Light" w:cs="Calibri Light"/>
                <w:lang w:val="en-AU"/>
              </w:rPr>
              <w:t xml:space="preserve"> before 31</w:t>
            </w:r>
            <w:r w:rsidRPr="005525CB">
              <w:rPr>
                <w:rFonts w:ascii="Calibri Light" w:hAnsi="Calibri Light" w:cs="Calibri Light"/>
                <w:vertAlign w:val="superscript"/>
                <w:lang w:val="en-AU"/>
              </w:rPr>
              <w:t>st</w:t>
            </w:r>
            <w:r>
              <w:rPr>
                <w:rFonts w:ascii="Calibri Light" w:hAnsi="Calibri Light" w:cs="Calibri Light"/>
                <w:lang w:val="en-AU"/>
              </w:rPr>
              <w:t xml:space="preserve"> Oct</w:t>
            </w:r>
            <w:r w:rsidR="00D0122E">
              <w:rPr>
                <w:rFonts w:ascii="Calibri Light" w:hAnsi="Calibri Light" w:cs="Calibri Light"/>
                <w:lang w:val="en-AU"/>
              </w:rPr>
              <w:t>ober</w:t>
            </w:r>
            <w:r>
              <w:rPr>
                <w:rFonts w:ascii="Calibri Light" w:hAnsi="Calibri Light" w:cs="Calibri Light"/>
                <w:lang w:val="en-AU"/>
              </w:rPr>
              <w:t xml:space="preserve"> this year</w:t>
            </w:r>
            <w:r w:rsidR="00C131BD">
              <w:rPr>
                <w:rFonts w:ascii="Calibri Light" w:hAnsi="Calibri Light" w:cs="Calibri Light"/>
                <w:lang w:val="en-AU"/>
              </w:rPr>
              <w:t>.</w:t>
            </w:r>
          </w:p>
          <w:p w14:paraId="75412F20" w14:textId="253C88AD" w:rsidR="0053388A" w:rsidRDefault="000A1AB3" w:rsidP="00E73F4F">
            <w:pPr>
              <w:spacing w:after="60"/>
              <w:rPr>
                <w:rFonts w:cstheme="minorHAnsi"/>
                <w:lang w:val="en-AU"/>
              </w:rPr>
            </w:pPr>
            <w:hyperlink r:id="rId14" w:history="1">
              <w:r w:rsidR="00514AD6" w:rsidRPr="00B95497">
                <w:rPr>
                  <w:rStyle w:val="Hyperlink"/>
                  <w:rFonts w:cstheme="minorHAnsi"/>
                  <w:lang w:val="en-AU"/>
                </w:rPr>
                <w:t>https://www.health.gov.au/resources/publications/national-shingles-vaccination-program-zostavaxr-fact-sheet-for-vaccination-providers</w:t>
              </w:r>
            </w:hyperlink>
          </w:p>
          <w:p w14:paraId="17B30940" w14:textId="05359FD4" w:rsidR="00514AD6" w:rsidRPr="008F4BE2" w:rsidRDefault="00514AD6" w:rsidP="00E73F4F">
            <w:pPr>
              <w:spacing w:after="60"/>
              <w:rPr>
                <w:rFonts w:cstheme="minorHAnsi"/>
                <w:lang w:val="en-AU"/>
              </w:rPr>
            </w:pPr>
          </w:p>
        </w:tc>
      </w:tr>
      <w:tr w:rsidR="00480277" w:rsidRPr="006A685C" w14:paraId="57841C51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D27" w14:textId="606F34F9" w:rsidR="0053388A" w:rsidRPr="005676DB" w:rsidRDefault="0066697A" w:rsidP="0066697A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For </w:t>
            </w:r>
            <w:r w:rsidR="00A95C3E">
              <w:rPr>
                <w:rFonts w:ascii="Calibri Light" w:hAnsi="Calibri Light" w:cs="Calibri Light"/>
                <w:lang w:val="en-AU"/>
              </w:rPr>
              <w:t>all adults from 70</w:t>
            </w:r>
            <w:r>
              <w:rPr>
                <w:rFonts w:ascii="Calibri Light" w:hAnsi="Calibri Light" w:cs="Calibri Light"/>
                <w:lang w:val="en-AU"/>
              </w:rPr>
              <w:t xml:space="preserve"> year</w:t>
            </w:r>
            <w:r w:rsidR="00A95C3E">
              <w:rPr>
                <w:rFonts w:ascii="Calibri Light" w:hAnsi="Calibri Light" w:cs="Calibri Light"/>
                <w:lang w:val="en-AU"/>
              </w:rPr>
              <w:t>s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95C3E">
              <w:rPr>
                <w:rFonts w:ascii="Calibri Light" w:hAnsi="Calibri Light" w:cs="Calibri Light"/>
                <w:lang w:val="en-AU"/>
              </w:rPr>
              <w:t xml:space="preserve">of </w:t>
            </w:r>
            <w:r>
              <w:rPr>
                <w:rFonts w:ascii="Calibri Light" w:hAnsi="Calibri Light" w:cs="Calibri Light"/>
                <w:lang w:val="en-AU"/>
              </w:rPr>
              <w:t>age</w:t>
            </w:r>
            <w:r w:rsidR="00A95C3E">
              <w:rPr>
                <w:rFonts w:ascii="Calibri Light" w:hAnsi="Calibri Light" w:cs="Calibri Light"/>
                <w:lang w:val="en-AU"/>
              </w:rPr>
              <w:t xml:space="preserve">, shingles vaccine, available as Zostavax® </w:t>
            </w:r>
            <w:r>
              <w:rPr>
                <w:rFonts w:ascii="Calibri Light" w:hAnsi="Calibri Light" w:cs="Calibri Light"/>
                <w:lang w:val="en-AU"/>
              </w:rPr>
              <w:t>is funded under the National Immunisation Program</w:t>
            </w:r>
            <w:r w:rsidR="00A95C3E">
              <w:rPr>
                <w:rFonts w:ascii="Calibri Light" w:hAnsi="Calibri Light" w:cs="Calibri Light"/>
                <w:lang w:val="en-AU"/>
              </w:rPr>
              <w:t>.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0DE4CCE5" w14:textId="389B681D" w:rsidR="00514AD6" w:rsidRDefault="000A1AB3" w:rsidP="0066697A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5" w:history="1">
              <w:r w:rsidR="00514AD6" w:rsidRPr="00B95497">
                <w:rPr>
                  <w:rStyle w:val="Hyperlink"/>
                  <w:rFonts w:ascii="Calibri Light" w:hAnsi="Calibri Light" w:cs="Calibri Light"/>
                  <w:lang w:val="en-AU"/>
                </w:rPr>
                <w:t>https://www.health.qld.gov.au/clinical-practice/guidelines-procedures/diseases-infection/immunisation/schedule</w:t>
              </w:r>
            </w:hyperlink>
          </w:p>
          <w:p w14:paraId="3095DC4B" w14:textId="52AA88D8" w:rsidR="00B75AD9" w:rsidRDefault="00B75AD9" w:rsidP="0066697A">
            <w:pPr>
              <w:spacing w:after="60"/>
              <w:rPr>
                <w:rFonts w:cstheme="minorHAnsi"/>
                <w:color w:val="313131"/>
              </w:rPr>
            </w:pPr>
            <w:r w:rsidRPr="00B75AD9">
              <w:rPr>
                <w:rFonts w:cstheme="minorHAnsi"/>
                <w:color w:val="313131"/>
              </w:rPr>
              <w:t xml:space="preserve">The lifetime risk of reactivation of </w:t>
            </w:r>
            <w:r w:rsidR="00B7514B" w:rsidRPr="00B7514B">
              <w:rPr>
                <w:rFonts w:cstheme="minorHAnsi"/>
                <w:color w:val="313131"/>
              </w:rPr>
              <w:t>varicella-zoster virus</w:t>
            </w:r>
            <w:r w:rsidR="00B7514B">
              <w:rPr>
                <w:rFonts w:cstheme="minorHAnsi"/>
                <w:color w:val="313131"/>
              </w:rPr>
              <w:t xml:space="preserve"> (</w:t>
            </w:r>
            <w:r w:rsidRPr="00B75AD9">
              <w:rPr>
                <w:rFonts w:cstheme="minorHAnsi"/>
                <w:color w:val="313131"/>
              </w:rPr>
              <w:t>VZV</w:t>
            </w:r>
            <w:r w:rsidR="00B7514B">
              <w:rPr>
                <w:rFonts w:cstheme="minorHAnsi"/>
                <w:color w:val="313131"/>
              </w:rPr>
              <w:t>)</w:t>
            </w:r>
            <w:r w:rsidRPr="00B75AD9">
              <w:rPr>
                <w:rFonts w:cstheme="minorHAnsi"/>
                <w:color w:val="313131"/>
              </w:rPr>
              <w:t xml:space="preserve"> is about 50%. It affects half of people who live to 80 years of age.</w:t>
            </w:r>
          </w:p>
          <w:p w14:paraId="75C6039F" w14:textId="2A2ABAA2" w:rsidR="008F5F17" w:rsidRPr="00B75AD9" w:rsidRDefault="00C3677D" w:rsidP="0066697A">
            <w:pPr>
              <w:spacing w:after="60"/>
              <w:rPr>
                <w:rFonts w:cstheme="minorHAnsi"/>
                <w:color w:val="313131"/>
              </w:rPr>
            </w:pPr>
            <w:r w:rsidRPr="00C3677D">
              <w:rPr>
                <w:rFonts w:cstheme="minorHAnsi"/>
                <w:color w:val="313131"/>
              </w:rPr>
              <w:t>More than 97% of older people in Australia are seropositive to varicella-zoster virus (VZV) from previous natural infection,</w:t>
            </w:r>
            <w:r>
              <w:rPr>
                <w:rFonts w:cstheme="minorHAnsi"/>
                <w:color w:val="313131"/>
              </w:rPr>
              <w:t xml:space="preserve"> </w:t>
            </w:r>
            <w:r w:rsidRPr="00C3677D">
              <w:rPr>
                <w:rFonts w:cstheme="minorHAnsi"/>
                <w:color w:val="313131"/>
              </w:rPr>
              <w:t>even if they cannot recall having varicella at a younger age.</w:t>
            </w:r>
          </w:p>
          <w:p w14:paraId="6E43100A" w14:textId="40D49D38" w:rsidR="00B75AD9" w:rsidRDefault="000A1AB3" w:rsidP="0066697A">
            <w:pPr>
              <w:spacing w:after="60"/>
              <w:rPr>
                <w:rFonts w:ascii="Calibri Light" w:hAnsi="Calibri Light" w:cs="Calibri Light"/>
                <w:color w:val="313131"/>
              </w:rPr>
            </w:pPr>
            <w:hyperlink r:id="rId16" w:history="1">
              <w:r w:rsidR="00B75AD9" w:rsidRPr="00DD1714">
                <w:rPr>
                  <w:rStyle w:val="Hyperlink"/>
                  <w:rFonts w:ascii="Calibri Light" w:hAnsi="Calibri Light" w:cs="Calibri Light"/>
                </w:rPr>
                <w:t>https://immunisationhandbook.health.gov.au/vaccine-preventable-diseases/zoster-herpes-zoster</w:t>
              </w:r>
            </w:hyperlink>
          </w:p>
          <w:p w14:paraId="1201C19E" w14:textId="686D9327" w:rsidR="00F76EA6" w:rsidRDefault="00F76EA6" w:rsidP="0066697A">
            <w:pPr>
              <w:spacing w:after="60"/>
              <w:rPr>
                <w:rFonts w:ascii="Calibri Light" w:hAnsi="Calibri Light" w:cs="Calibri Light"/>
                <w:color w:val="313131"/>
              </w:rPr>
            </w:pPr>
          </w:p>
          <w:p w14:paraId="4EB32751" w14:textId="55387099" w:rsidR="00F76EA6" w:rsidRPr="0019018C" w:rsidRDefault="00F76EA6" w:rsidP="00F76EA6">
            <w:pPr>
              <w:spacing w:after="60"/>
              <w:rPr>
                <w:rFonts w:cstheme="minorHAnsi"/>
                <w:color w:val="313131"/>
              </w:rPr>
            </w:pPr>
            <w:r w:rsidRPr="0019018C">
              <w:rPr>
                <w:rFonts w:cstheme="minorHAnsi"/>
                <w:color w:val="313131"/>
              </w:rPr>
              <w:lastRenderedPageBreak/>
              <w:t>T</w:t>
            </w:r>
            <w:r w:rsidR="00C131BD" w:rsidRPr="0019018C">
              <w:rPr>
                <w:rFonts w:cstheme="minorHAnsi"/>
                <w:color w:val="313131"/>
              </w:rPr>
              <w:t>he</w:t>
            </w:r>
            <w:r w:rsidRPr="0019018C">
              <w:rPr>
                <w:rFonts w:cstheme="minorHAnsi"/>
                <w:color w:val="313131"/>
              </w:rPr>
              <w:t xml:space="preserve"> Shingles Prevention Study assessed efficacy in &gt;38,000 subjects aged 60 years and older and found that Zostavax® reduced the risk of shingles by 51.3 per cent and the risk of post-herpetic neuralgia (PHN) by 66.6 per cent.</w:t>
            </w:r>
            <w:r w:rsidR="00CD0944" w:rsidRPr="0019018C">
              <w:rPr>
                <w:rFonts w:cstheme="minorHAnsi"/>
                <w:color w:val="313131"/>
              </w:rPr>
              <w:t xml:space="preserve"> </w:t>
            </w:r>
            <w:r w:rsidRPr="0019018C">
              <w:rPr>
                <w:rFonts w:cstheme="minorHAnsi"/>
                <w:color w:val="313131"/>
              </w:rPr>
              <w:t>Shingles can still occur in people who have received the vaccine, but it is likely to be milder and less likely to result in PHN.</w:t>
            </w:r>
            <w:r w:rsidR="002F5142" w:rsidRPr="0019018C">
              <w:rPr>
                <w:rFonts w:cstheme="minorHAnsi"/>
                <w:color w:val="313131"/>
              </w:rPr>
              <w:t xml:space="preserve"> </w:t>
            </w:r>
            <w:r w:rsidRPr="0019018C">
              <w:rPr>
                <w:rFonts w:cstheme="minorHAnsi"/>
                <w:color w:val="313131"/>
              </w:rPr>
              <w:t>One dose of the vaccine is thought to be protective for approximately 5-10 years, and possibly longer. Studies to monitor the duration of protection of the vaccine are being undertaken.</w:t>
            </w:r>
          </w:p>
          <w:p w14:paraId="0D16FD53" w14:textId="227D5D2D" w:rsidR="00F76EA6" w:rsidRPr="0019018C" w:rsidRDefault="00F76EA6" w:rsidP="00F76EA6">
            <w:pPr>
              <w:spacing w:after="60"/>
              <w:rPr>
                <w:rFonts w:cstheme="minorHAnsi"/>
                <w:color w:val="313131"/>
              </w:rPr>
            </w:pPr>
            <w:r w:rsidRPr="0019018C">
              <w:rPr>
                <w:rFonts w:cstheme="minorHAnsi"/>
                <w:color w:val="313131"/>
              </w:rPr>
              <w:t>Vaccination</w:t>
            </w:r>
            <w:r w:rsidR="00F954DD" w:rsidRPr="0019018C">
              <w:rPr>
                <w:rFonts w:cstheme="minorHAnsi"/>
                <w:color w:val="313131"/>
              </w:rPr>
              <w:t xml:space="preserve"> with </w:t>
            </w:r>
            <w:r w:rsidR="00F954DD" w:rsidRPr="0019018C">
              <w:rPr>
                <w:rFonts w:cstheme="minorHAnsi"/>
                <w:lang w:val="en-AU"/>
              </w:rPr>
              <w:t xml:space="preserve">Zostavax® </w:t>
            </w:r>
            <w:r w:rsidRPr="0019018C">
              <w:rPr>
                <w:rFonts w:cstheme="minorHAnsi"/>
                <w:color w:val="313131"/>
              </w:rPr>
              <w:t xml:space="preserve">is therefore a safe and effective way to protect this age group </w:t>
            </w:r>
            <w:r w:rsidR="00EF4223">
              <w:rPr>
                <w:rFonts w:cstheme="minorHAnsi"/>
                <w:color w:val="313131"/>
              </w:rPr>
              <w:t xml:space="preserve">where clinically indicated </w:t>
            </w:r>
            <w:r w:rsidRPr="0019018C">
              <w:rPr>
                <w:rFonts w:cstheme="minorHAnsi"/>
                <w:color w:val="313131"/>
              </w:rPr>
              <w:t>from the debilitating effects of shingles</w:t>
            </w:r>
            <w:r w:rsidR="005A4E9F" w:rsidRPr="0019018C">
              <w:rPr>
                <w:rFonts w:cstheme="minorHAnsi"/>
                <w:color w:val="313131"/>
              </w:rPr>
              <w:t xml:space="preserve"> at no cost to them.</w:t>
            </w:r>
          </w:p>
          <w:p w14:paraId="66A22FC2" w14:textId="275C105B" w:rsidR="00F76EA6" w:rsidRDefault="000A1AB3" w:rsidP="00F76EA6">
            <w:pPr>
              <w:spacing w:after="60"/>
              <w:rPr>
                <w:rStyle w:val="Hyperlink"/>
                <w:rFonts w:ascii="Calibri Light" w:hAnsi="Calibri Light" w:cs="Calibri Light"/>
              </w:rPr>
            </w:pPr>
            <w:hyperlink r:id="rId17" w:history="1">
              <w:r w:rsidR="00F76EA6" w:rsidRPr="00DD1714">
                <w:rPr>
                  <w:rStyle w:val="Hyperlink"/>
                  <w:rFonts w:ascii="Calibri Light" w:hAnsi="Calibri Light" w:cs="Calibri Light"/>
                </w:rPr>
                <w:t>https://www.health.gov.au/resources/publications/national-shingles-vaccination-program-zostavaxr-fact-sheet-for-vaccination-providers</w:t>
              </w:r>
            </w:hyperlink>
          </w:p>
          <w:p w14:paraId="2D4F9345" w14:textId="24ED7677" w:rsidR="001863F6" w:rsidRDefault="004F5CA3" w:rsidP="001863F6">
            <w:pPr>
              <w:spacing w:after="60"/>
              <w:rPr>
                <w:rFonts w:ascii="Calibri Light" w:hAnsi="Calibri Light" w:cs="Calibri Light"/>
                <w:color w:val="313131"/>
              </w:rPr>
            </w:pPr>
            <w:r w:rsidRPr="004F5CA3">
              <w:rPr>
                <w:rFonts w:ascii="Calibri Light" w:hAnsi="Calibri Light" w:cs="Calibri Light"/>
                <w:b/>
                <w:bCs/>
                <w:color w:val="313131"/>
              </w:rPr>
              <w:t>Please be aware that shingles vaccination is not suitable for everyone,</w:t>
            </w:r>
            <w:r>
              <w:rPr>
                <w:rFonts w:ascii="Calibri Light" w:hAnsi="Calibri Light" w:cs="Calibri Light"/>
                <w:color w:val="313131"/>
              </w:rPr>
              <w:t xml:space="preserve"> c</w:t>
            </w:r>
            <w:r w:rsidR="001863F6">
              <w:rPr>
                <w:rFonts w:ascii="Calibri Light" w:hAnsi="Calibri Light" w:cs="Calibri Light"/>
                <w:color w:val="313131"/>
              </w:rPr>
              <w:t xml:space="preserve">linicians can review guidelines on use of </w:t>
            </w:r>
            <w:r w:rsidR="001863F6">
              <w:rPr>
                <w:rFonts w:ascii="Calibri Light" w:hAnsi="Calibri Light" w:cs="Calibri Light"/>
                <w:lang w:val="en-AU"/>
              </w:rPr>
              <w:t xml:space="preserve">Zostavax® including important contraindications </w:t>
            </w:r>
            <w:r>
              <w:rPr>
                <w:rFonts w:ascii="Calibri Light" w:hAnsi="Calibri Light" w:cs="Calibri Light"/>
                <w:lang w:val="en-AU"/>
              </w:rPr>
              <w:t xml:space="preserve">and precautions </w:t>
            </w:r>
            <w:r w:rsidR="001863F6">
              <w:rPr>
                <w:rFonts w:ascii="Calibri Light" w:hAnsi="Calibri Light" w:cs="Calibri Light"/>
                <w:color w:val="313131"/>
              </w:rPr>
              <w:t xml:space="preserve">in the Australian Immunisation Handbook.  </w:t>
            </w:r>
          </w:p>
          <w:p w14:paraId="60D17A62" w14:textId="77777777" w:rsidR="001863F6" w:rsidRDefault="000A1AB3" w:rsidP="001863F6">
            <w:pPr>
              <w:spacing w:after="60"/>
              <w:rPr>
                <w:rFonts w:ascii="Calibri Light" w:hAnsi="Calibri Light" w:cs="Calibri Light"/>
                <w:color w:val="313131"/>
              </w:rPr>
            </w:pPr>
            <w:hyperlink r:id="rId18" w:history="1">
              <w:r w:rsidR="001863F6" w:rsidRPr="00B95497">
                <w:rPr>
                  <w:rStyle w:val="Hyperlink"/>
                  <w:rFonts w:ascii="Calibri Light" w:hAnsi="Calibri Light" w:cs="Calibri Light"/>
                </w:rPr>
                <w:t>https://immunisationhandbook.health.gov.au/vaccine-preventable-diseases/zoster-herpes-zoster</w:t>
              </w:r>
            </w:hyperlink>
          </w:p>
          <w:p w14:paraId="3F8E7750" w14:textId="398CEBA1" w:rsidR="00EF3AFE" w:rsidRPr="006A685C" w:rsidRDefault="00EF3AFE" w:rsidP="00F76EA6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280FE49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27DD8153" w:rsidR="00942E2A" w:rsidRPr="006A685C" w:rsidRDefault="00E73F4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Eligible patients aged 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71 to 79 years </w:t>
            </w:r>
            <w:r>
              <w:rPr>
                <w:rFonts w:ascii="Calibri Light" w:hAnsi="Calibri Light" w:cs="Calibri Light"/>
                <w:lang w:val="en-AU"/>
              </w:rPr>
              <w:t xml:space="preserve">offered 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funded </w:t>
            </w:r>
            <w:r w:rsidR="00455E64" w:rsidRPr="00455E64">
              <w:rPr>
                <w:rFonts w:ascii="Calibri Light" w:hAnsi="Calibri Light" w:cs="Calibri Light"/>
                <w:lang w:val="en-AU"/>
              </w:rPr>
              <w:t xml:space="preserve">Zostavax® </w:t>
            </w:r>
            <w:r>
              <w:rPr>
                <w:rFonts w:ascii="Calibri Light" w:hAnsi="Calibri Light" w:cs="Calibri Light"/>
                <w:lang w:val="en-AU"/>
              </w:rPr>
              <w:t>vaccination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 until</w:t>
            </w:r>
            <w:r w:rsidR="00765D8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55E64">
              <w:rPr>
                <w:rFonts w:ascii="Calibri Light" w:hAnsi="Calibri Light" w:cs="Calibri Light"/>
                <w:lang w:val="en-AU"/>
              </w:rPr>
              <w:t>31/10/2</w:t>
            </w:r>
            <w:r w:rsidR="00E27A74">
              <w:rPr>
                <w:rFonts w:ascii="Calibri Light" w:hAnsi="Calibri Light" w:cs="Calibri Light"/>
                <w:lang w:val="en-AU"/>
              </w:rPr>
              <w:t>3</w:t>
            </w:r>
            <w:r w:rsidR="00677526">
              <w:rPr>
                <w:rFonts w:ascii="Calibri Light" w:hAnsi="Calibri Light" w:cs="Calibri Light"/>
                <w:lang w:val="en-AU"/>
              </w:rPr>
              <w:t xml:space="preserve">. </w:t>
            </w:r>
            <w:r w:rsidR="008A33D6">
              <w:rPr>
                <w:rFonts w:ascii="Calibri Light" w:hAnsi="Calibri Light" w:cs="Calibri Light"/>
                <w:lang w:val="en-AU"/>
              </w:rPr>
              <w:t>The aim</w:t>
            </w:r>
            <w:r w:rsidR="00677526">
              <w:rPr>
                <w:rFonts w:ascii="Calibri Light" w:hAnsi="Calibri Light" w:cs="Calibri Light"/>
                <w:lang w:val="en-AU"/>
              </w:rPr>
              <w:t xml:space="preserve"> is to optimise vaccination rates against shingles in this age group.</w:t>
            </w:r>
          </w:p>
        </w:tc>
      </w:tr>
      <w:tr w:rsidR="00480277" w:rsidRPr="006A685C" w14:paraId="79D90FC0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3BE764BA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All patients eligible for 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a single </w:t>
            </w:r>
            <w:r w:rsidR="00C7510A">
              <w:rPr>
                <w:rFonts w:ascii="Calibri Light" w:hAnsi="Calibri Light" w:cs="Calibri Light"/>
                <w:lang w:val="en-AU"/>
              </w:rPr>
              <w:t>catch-up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 dose of </w:t>
            </w:r>
            <w:r w:rsidR="00455E64" w:rsidRPr="00455E64">
              <w:rPr>
                <w:rFonts w:ascii="Calibri Light" w:hAnsi="Calibri Light" w:cs="Calibri Light"/>
                <w:lang w:val="en-AU"/>
              </w:rPr>
              <w:t>Zostavax®</w:t>
            </w:r>
            <w:r w:rsidR="00AB7ED3">
              <w:rPr>
                <w:rFonts w:ascii="Calibri Light" w:hAnsi="Calibri Light" w:cs="Calibri Light"/>
                <w:lang w:val="en-AU"/>
              </w:rPr>
              <w:t xml:space="preserve"> in the </w:t>
            </w:r>
            <w:r w:rsidR="00474965">
              <w:rPr>
                <w:rFonts w:ascii="Calibri Light" w:hAnsi="Calibri Light" w:cs="Calibri Light"/>
                <w:lang w:val="en-AU"/>
              </w:rPr>
              <w:t>70–</w:t>
            </w:r>
            <w:r w:rsidR="00EF4223">
              <w:rPr>
                <w:rFonts w:ascii="Calibri Light" w:hAnsi="Calibri Light" w:cs="Calibri Light"/>
                <w:lang w:val="en-AU"/>
              </w:rPr>
              <w:t>79-year-old</w:t>
            </w:r>
            <w:r w:rsidR="00AB7ED3">
              <w:rPr>
                <w:rFonts w:ascii="Calibri Light" w:hAnsi="Calibri Light" w:cs="Calibri Light"/>
                <w:lang w:val="en-AU"/>
              </w:rPr>
              <w:t xml:space="preserve"> age group</w:t>
            </w:r>
            <w:r w:rsidR="00765D8B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942E2A" w:rsidRPr="006A685C" w14:paraId="0453454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2F419B30" w:rsidR="001514F9" w:rsidRPr="008035FB" w:rsidRDefault="008035FB" w:rsidP="001514F9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Of our total of </w:t>
            </w:r>
            <w:r w:rsidR="008A33D6">
              <w:rPr>
                <w:rFonts w:ascii="Calibri Light" w:hAnsi="Calibri Light" w:cs="Calibri Light"/>
                <w:lang w:val="en-AU"/>
              </w:rPr>
              <w:t>#</w:t>
            </w:r>
            <w:r>
              <w:rPr>
                <w:rFonts w:ascii="Calibri Light" w:hAnsi="Calibri Light" w:cs="Calibri Light"/>
                <w:lang w:val="en-AU"/>
              </w:rPr>
              <w:t xml:space="preserve"> patients in the </w:t>
            </w:r>
            <w:r w:rsidR="00D66DE6">
              <w:rPr>
                <w:rFonts w:ascii="Calibri Light" w:hAnsi="Calibri Light" w:cs="Calibri Light"/>
                <w:lang w:val="en-AU"/>
              </w:rPr>
              <w:t>71–79-year</w:t>
            </w:r>
            <w:r>
              <w:rPr>
                <w:rFonts w:ascii="Calibri Light" w:hAnsi="Calibri Light" w:cs="Calibri Light"/>
                <w:lang w:val="en-AU"/>
              </w:rPr>
              <w:t xml:space="preserve"> age group, </w:t>
            </w:r>
            <w:r w:rsidR="008A33D6">
              <w:rPr>
                <w:rFonts w:ascii="Calibri Light" w:hAnsi="Calibri Light" w:cs="Calibri Light"/>
                <w:lang w:val="en-AU"/>
              </w:rPr>
              <w:t>#</w:t>
            </w:r>
            <w:r w:rsidR="001514F9" w:rsidRPr="001514F9">
              <w:rPr>
                <w:rFonts w:ascii="Calibri Light" w:hAnsi="Calibri Light" w:cs="Calibri Light"/>
                <w:lang w:val="en-AU"/>
              </w:rPr>
              <w:t xml:space="preserve"> patients have received Zostavax®, </w:t>
            </w:r>
            <w:r>
              <w:rPr>
                <w:rFonts w:ascii="Calibri Light" w:hAnsi="Calibri Light" w:cs="Calibri Light"/>
                <w:lang w:val="en-AU"/>
              </w:rPr>
              <w:t xml:space="preserve">leaving a total of </w:t>
            </w:r>
            <w:r w:rsidR="008A33D6">
              <w:rPr>
                <w:rFonts w:ascii="Calibri Light" w:hAnsi="Calibri Light" w:cs="Calibri Light"/>
                <w:b/>
                <w:bCs/>
                <w:lang w:val="en-AU"/>
              </w:rPr>
              <w:t>#</w:t>
            </w:r>
            <w:r w:rsidR="008368A8">
              <w:rPr>
                <w:rFonts w:ascii="Calibri Light" w:hAnsi="Calibri Light" w:cs="Calibri Light"/>
                <w:b/>
                <w:bCs/>
                <w:lang w:val="en-AU"/>
              </w:rPr>
              <w:t xml:space="preserve"> </w:t>
            </w:r>
            <w:r w:rsidR="001514F9" w:rsidRPr="00F245F9">
              <w:rPr>
                <w:rFonts w:ascii="Calibri Light" w:hAnsi="Calibri Light" w:cs="Calibri Light"/>
                <w:b/>
                <w:bCs/>
                <w:lang w:val="en-AU"/>
              </w:rPr>
              <w:t>patients for follow up.</w:t>
            </w:r>
          </w:p>
        </w:tc>
      </w:tr>
      <w:tr w:rsidR="00480277" w:rsidRPr="006A685C" w14:paraId="12D6C931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2487286A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65D8B">
              <w:rPr>
                <w:rFonts w:ascii="Calibri Light" w:hAnsi="Calibri Light" w:cs="Calibri Light"/>
                <w:lang w:val="en-AU"/>
              </w:rPr>
              <w:t xml:space="preserve">All </w:t>
            </w:r>
            <w:r>
              <w:rPr>
                <w:rFonts w:ascii="Calibri Light" w:hAnsi="Calibri Light" w:cs="Calibri Light"/>
                <w:lang w:val="en-AU"/>
              </w:rPr>
              <w:t xml:space="preserve">eligible patients </w:t>
            </w:r>
            <w:r w:rsidR="00A9641F">
              <w:rPr>
                <w:rFonts w:ascii="Calibri Light" w:hAnsi="Calibri Light" w:cs="Calibri Light"/>
                <w:lang w:val="en-AU"/>
              </w:rPr>
              <w:t>71-79 years</w:t>
            </w:r>
            <w:r w:rsidR="00F040A9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 xml:space="preserve">for recommended </w:t>
            </w:r>
            <w:r w:rsidR="00A9641F" w:rsidRPr="00A9641F">
              <w:rPr>
                <w:rFonts w:ascii="Calibri Light" w:hAnsi="Calibri Light" w:cs="Calibri Light"/>
                <w:lang w:val="en-AU"/>
              </w:rPr>
              <w:t>Zostavax®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0643A6">
              <w:rPr>
                <w:rFonts w:ascii="Calibri Light" w:hAnsi="Calibri Light" w:cs="Calibri Light"/>
                <w:lang w:val="en-AU"/>
              </w:rPr>
              <w:t>immunisation</w:t>
            </w:r>
          </w:p>
        </w:tc>
      </w:tr>
      <w:tr w:rsidR="00480277" w:rsidRPr="006A685C" w14:paraId="4B7FF510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12EEE8B3" w:rsidR="00942E2A" w:rsidRPr="00765D8B" w:rsidRDefault="00E4457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65D8B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8A33D6">
              <w:rPr>
                <w:rFonts w:ascii="Calibri Light" w:hAnsi="Calibri Light" w:cs="Calibri Light"/>
                <w:lang w:val="en-AU"/>
              </w:rPr>
              <w:t>#</w:t>
            </w:r>
            <w:r w:rsidRPr="00765D8B">
              <w:rPr>
                <w:rFonts w:ascii="Calibri Light" w:hAnsi="Calibri Light" w:cs="Calibri Light"/>
                <w:lang w:val="en-AU"/>
              </w:rPr>
              <w:t xml:space="preserve"> outstanding patients </w:t>
            </w:r>
            <w:r w:rsidR="00F245F9" w:rsidRPr="00765D8B">
              <w:rPr>
                <w:rFonts w:ascii="Calibri Light" w:hAnsi="Calibri Light" w:cs="Calibri Light"/>
                <w:lang w:val="en-AU"/>
              </w:rPr>
              <w:t xml:space="preserve">need to be </w:t>
            </w:r>
            <w:r w:rsidRPr="00765D8B">
              <w:rPr>
                <w:rFonts w:ascii="Calibri Light" w:hAnsi="Calibri Light" w:cs="Calibri Light"/>
                <w:lang w:val="en-AU"/>
              </w:rPr>
              <w:t>checked for eligibility and offered immunisation</w:t>
            </w:r>
            <w:r w:rsidR="004F5CA3">
              <w:rPr>
                <w:rFonts w:ascii="Calibri Light" w:hAnsi="Calibri Light" w:cs="Calibri Light"/>
                <w:lang w:val="en-AU"/>
              </w:rPr>
              <w:t xml:space="preserve"> where clinically indicated</w:t>
            </w:r>
          </w:p>
        </w:tc>
      </w:tr>
      <w:tr w:rsidR="00480277" w:rsidRPr="006A685C" w14:paraId="2096C2EB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708" w14:textId="6649AE56" w:rsidR="00DD4664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staff believe this is a priority activity for </w:t>
            </w:r>
            <w:r w:rsidR="00A83962">
              <w:rPr>
                <w:rFonts w:ascii="Calibri Light" w:hAnsi="Calibri Light" w:cs="Calibri Light"/>
                <w:lang w:val="en-AU"/>
              </w:rPr>
              <w:t>our</w:t>
            </w:r>
            <w:r>
              <w:rPr>
                <w:rFonts w:ascii="Calibri Light" w:hAnsi="Calibri Light" w:cs="Calibri Light"/>
                <w:lang w:val="en-AU"/>
              </w:rPr>
              <w:t xml:space="preserve"> practice and patient population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, particularly as a large </w:t>
            </w:r>
            <w:r w:rsidR="00181551">
              <w:rPr>
                <w:rFonts w:ascii="Calibri Light" w:hAnsi="Calibri Light" w:cs="Calibri Light"/>
                <w:lang w:val="en-AU"/>
              </w:rPr>
              <w:t>proportion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F4223">
              <w:rPr>
                <w:rFonts w:ascii="Calibri Light" w:hAnsi="Calibri Light" w:cs="Calibri Light"/>
                <w:lang w:val="en-AU"/>
              </w:rPr>
              <w:t>of patients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 are in this age group and have chronic conditions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 and</w:t>
            </w:r>
            <w:r w:rsidR="00181551">
              <w:rPr>
                <w:rFonts w:ascii="Calibri Light" w:hAnsi="Calibri Light" w:cs="Calibri Light"/>
                <w:lang w:val="en-AU"/>
              </w:rPr>
              <w:t>/or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83962">
              <w:rPr>
                <w:rFonts w:ascii="Calibri Light" w:hAnsi="Calibri Light" w:cs="Calibri Light"/>
                <w:lang w:val="en-AU"/>
              </w:rPr>
              <w:t>co-morbidities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09EE6019" w14:textId="74A578B4" w:rsidR="00292E62" w:rsidRDefault="00292E6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676DB">
              <w:rPr>
                <w:rFonts w:ascii="Calibri Light" w:hAnsi="Calibri Light" w:cs="Calibri Light"/>
                <w:b/>
                <w:bCs/>
                <w:lang w:val="en-AU"/>
              </w:rPr>
              <w:t xml:space="preserve">Important to consider </w:t>
            </w:r>
            <w:r w:rsidR="004F5CA3">
              <w:rPr>
                <w:rFonts w:ascii="Calibri Light" w:hAnsi="Calibri Light" w:cs="Calibri Light"/>
                <w:b/>
                <w:bCs/>
                <w:lang w:val="en-AU"/>
              </w:rPr>
              <w:t>t</w:t>
            </w:r>
            <w:r w:rsidRPr="005676DB">
              <w:rPr>
                <w:rFonts w:ascii="Calibri Light" w:hAnsi="Calibri Light" w:cs="Calibri Light"/>
                <w:b/>
                <w:bCs/>
                <w:lang w:val="en-AU"/>
              </w:rPr>
              <w:t>he precautions and contraindications outlined in the AIH for administering Zostavax® to patients who may be immunocompromised</w:t>
            </w:r>
            <w:r>
              <w:rPr>
                <w:rFonts w:ascii="Calibri Light" w:hAnsi="Calibri Light" w:cs="Calibri Light"/>
                <w:lang w:val="en-AU"/>
              </w:rPr>
              <w:t>:</w:t>
            </w:r>
            <w:r w:rsidR="00DD4664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72778ECE" w14:textId="4F9DE3C9" w:rsidR="00DD4664" w:rsidRDefault="000A1AB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9" w:history="1">
              <w:r w:rsidR="00DD4664" w:rsidRPr="00DD1714">
                <w:rPr>
                  <w:rStyle w:val="Hyperlink"/>
                  <w:rFonts w:ascii="Calibri Light" w:hAnsi="Calibri Light" w:cs="Calibri Light"/>
                  <w:lang w:val="en-AU"/>
                </w:rPr>
                <w:t>https://immunisationhandbook.health.gov.au/vaccine-preventable-diseases/zoster-herpes-zoster</w:t>
              </w:r>
            </w:hyperlink>
          </w:p>
          <w:p w14:paraId="061CF95B" w14:textId="042CDC6A" w:rsidR="00A83962" w:rsidRPr="006A685C" w:rsidRDefault="00A27C0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gramStart"/>
            <w:r>
              <w:rPr>
                <w:rFonts w:ascii="Calibri Light" w:hAnsi="Calibri Light" w:cs="Calibri Light"/>
                <w:lang w:val="en-AU"/>
              </w:rPr>
              <w:t>In order for</w:t>
            </w:r>
            <w:proofErr w:type="gram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F5CA3">
              <w:rPr>
                <w:rFonts w:ascii="Calibri Light" w:hAnsi="Calibri Light" w:cs="Calibri Light"/>
                <w:lang w:val="en-AU"/>
              </w:rPr>
              <w:t xml:space="preserve">your </w:t>
            </w:r>
            <w:r>
              <w:rPr>
                <w:rFonts w:ascii="Calibri Light" w:hAnsi="Calibri Light" w:cs="Calibri Light"/>
                <w:lang w:val="en-AU"/>
              </w:rPr>
              <w:t>p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ractice </w:t>
            </w:r>
            <w:r>
              <w:rPr>
                <w:rFonts w:ascii="Calibri Light" w:hAnsi="Calibri Light" w:cs="Calibri Light"/>
                <w:lang w:val="en-AU"/>
              </w:rPr>
              <w:t xml:space="preserve">to </w:t>
            </w:r>
            <w:r w:rsidR="00C7510A">
              <w:rPr>
                <w:rFonts w:ascii="Calibri Light" w:hAnsi="Calibri Light" w:cs="Calibri Light"/>
                <w:lang w:val="en-AU"/>
              </w:rPr>
              <w:t xml:space="preserve">meet this target, </w:t>
            </w:r>
            <w:r w:rsidR="004F5CA3">
              <w:rPr>
                <w:rFonts w:ascii="Calibri Light" w:hAnsi="Calibri Light" w:cs="Calibri Light"/>
                <w:lang w:val="en-AU"/>
              </w:rPr>
              <w:t xml:space="preserve">consider if </w:t>
            </w:r>
            <w:r w:rsidR="008A33D6">
              <w:rPr>
                <w:rFonts w:ascii="Calibri Light" w:hAnsi="Calibri Light" w:cs="Calibri Light"/>
                <w:lang w:val="en-AU"/>
              </w:rPr>
              <w:t>more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A27C03">
              <w:rPr>
                <w:rFonts w:ascii="Calibri Light" w:hAnsi="Calibri Light" w:cs="Calibri Light"/>
                <w:lang w:val="en-AU"/>
              </w:rPr>
              <w:t xml:space="preserve">Zostavax® </w:t>
            </w:r>
            <w:r>
              <w:rPr>
                <w:rFonts w:ascii="Calibri Light" w:hAnsi="Calibri Light" w:cs="Calibri Light"/>
                <w:lang w:val="en-AU"/>
              </w:rPr>
              <w:t>supplies</w:t>
            </w:r>
            <w:r w:rsidR="008A33D6">
              <w:rPr>
                <w:rFonts w:ascii="Calibri Light" w:hAnsi="Calibri Light" w:cs="Calibri Light"/>
                <w:lang w:val="en-AU"/>
              </w:rPr>
              <w:t xml:space="preserve"> will be required.</w:t>
            </w:r>
          </w:p>
        </w:tc>
      </w:tr>
      <w:tr w:rsidR="00942E2A" w:rsidRPr="006A685C" w14:paraId="7AB3D91C" w14:textId="77777777" w:rsidTr="00D0228E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2D6" w14:textId="7A2D80A8" w:rsidR="00E73F4F" w:rsidRDefault="00E73F4F" w:rsidP="00E73F4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Manage</w:t>
            </w:r>
            <w:r w:rsidR="00EE2A2A">
              <w:rPr>
                <w:rFonts w:ascii="Calibri Light" w:hAnsi="Calibri Light" w:cs="Calibri Light"/>
                <w:lang w:val="en-AU"/>
              </w:rPr>
              <w:t>r</w:t>
            </w:r>
            <w:r w:rsidR="00224143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3753C">
              <w:rPr>
                <w:rFonts w:ascii="Calibri Light" w:hAnsi="Calibri Light" w:cs="Calibri Light"/>
                <w:lang w:val="en-AU"/>
              </w:rPr>
              <w:t xml:space="preserve">and Practice Nurse </w:t>
            </w:r>
          </w:p>
          <w:p w14:paraId="6D24809F" w14:textId="415C33BC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GPs/Receptionists</w:t>
            </w:r>
          </w:p>
        </w:tc>
      </w:tr>
      <w:tr w:rsidR="00480277" w:rsidRPr="006A685C" w14:paraId="040432F7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7094111D" w:rsidR="00942E2A" w:rsidRPr="006A685C" w:rsidRDefault="00581EE9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GCPHN</w:t>
            </w:r>
          </w:p>
        </w:tc>
      </w:tr>
      <w:tr w:rsidR="00942E2A" w:rsidRPr="006A685C" w14:paraId="1D7A9C5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7D1" w14:textId="68A8E577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Baseline data report generated </w:t>
            </w:r>
            <w:r w:rsidR="00EE2A2A">
              <w:rPr>
                <w:rFonts w:ascii="Calibri Light" w:hAnsi="Calibri Light" w:cs="Calibri Light"/>
                <w:lang w:val="en-AU"/>
              </w:rPr>
              <w:t xml:space="preserve">by </w:t>
            </w:r>
            <w:r w:rsidR="008A33D6">
              <w:rPr>
                <w:rFonts w:ascii="Calibri Light" w:hAnsi="Calibri Light" w:cs="Calibri Light"/>
                <w:lang w:val="en-AU"/>
              </w:rPr>
              <w:t>DATE</w:t>
            </w:r>
          </w:p>
          <w:p w14:paraId="13D28DE0" w14:textId="18593F11" w:rsidR="00715B0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Implementation between </w:t>
            </w:r>
            <w:r w:rsidR="008A33D6">
              <w:rPr>
                <w:rFonts w:ascii="Calibri Light" w:hAnsi="Calibri Light" w:cs="Calibri Light"/>
                <w:lang w:val="en-AU"/>
              </w:rPr>
              <w:t>DATE and DATE</w:t>
            </w:r>
          </w:p>
          <w:p w14:paraId="207A2036" w14:textId="6870C418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</w:t>
            </w:r>
            <w:r w:rsidR="00EE2A2A">
              <w:rPr>
                <w:rFonts w:ascii="Calibri Light" w:hAnsi="Calibri Light" w:cs="Calibri Light"/>
                <w:lang w:val="en-AU"/>
              </w:rPr>
              <w:t>s fortnightly</w:t>
            </w:r>
          </w:p>
        </w:tc>
      </w:tr>
      <w:tr w:rsidR="00942E2A" w:rsidRPr="006A685C" w14:paraId="082D9269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9BF" w14:textId="136C89EA" w:rsidR="00942E2A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Promote </w:t>
            </w:r>
            <w:r w:rsidR="00340402" w:rsidRPr="00340402">
              <w:rPr>
                <w:rFonts w:ascii="Calibri Light" w:hAnsi="Calibri Light" w:cs="Calibri Light"/>
                <w:lang w:val="en-AU"/>
              </w:rPr>
              <w:t xml:space="preserve">Zostavax® </w:t>
            </w:r>
            <w:r>
              <w:rPr>
                <w:rFonts w:ascii="Calibri Light" w:hAnsi="Calibri Light" w:cs="Calibri Light"/>
                <w:lang w:val="en-AU"/>
              </w:rPr>
              <w:t xml:space="preserve">vaccination 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to </w:t>
            </w:r>
            <w:r w:rsidR="00B66FC5"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patients in the 71-79 age group </w:t>
            </w:r>
            <w:r>
              <w:rPr>
                <w:rFonts w:ascii="Calibri Light" w:hAnsi="Calibri Light" w:cs="Calibri Light"/>
                <w:lang w:val="en-AU"/>
              </w:rPr>
              <w:t xml:space="preserve">via SMS alerts, </w:t>
            </w:r>
            <w:r w:rsidR="00470372">
              <w:rPr>
                <w:rFonts w:ascii="Calibri Light" w:hAnsi="Calibri Light" w:cs="Calibri Light"/>
                <w:lang w:val="en-AU"/>
              </w:rPr>
              <w:t xml:space="preserve">phone messages, </w:t>
            </w:r>
            <w:r>
              <w:rPr>
                <w:rFonts w:ascii="Calibri Light" w:hAnsi="Calibri Light" w:cs="Calibri Light"/>
                <w:lang w:val="en-AU"/>
              </w:rPr>
              <w:t>posters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, </w:t>
            </w:r>
            <w:r>
              <w:rPr>
                <w:rFonts w:ascii="Calibri Light" w:hAnsi="Calibri Light" w:cs="Calibri Light"/>
                <w:lang w:val="en-AU"/>
              </w:rPr>
              <w:t>pamphlets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 and during patient encounters</w:t>
            </w:r>
          </w:p>
          <w:p w14:paraId="5B196BCB" w14:textId="1015B3AA" w:rsidR="00E73F4F" w:rsidRPr="00A8632B" w:rsidRDefault="000009FD" w:rsidP="00A8632B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8632B">
              <w:rPr>
                <w:rFonts w:ascii="Calibri Light" w:hAnsi="Calibri Light" w:cs="Calibri Light"/>
              </w:rPr>
              <w:t xml:space="preserve">Manage </w:t>
            </w:r>
            <w:r w:rsidR="006D5A43" w:rsidRPr="00A8632B">
              <w:rPr>
                <w:rFonts w:ascii="Calibri Light" w:hAnsi="Calibri Light" w:cs="Calibri Light"/>
              </w:rPr>
              <w:t xml:space="preserve">communication, recall and </w:t>
            </w:r>
            <w:r w:rsidRPr="00A8632B">
              <w:rPr>
                <w:rFonts w:ascii="Calibri Light" w:hAnsi="Calibri Light" w:cs="Calibri Light"/>
              </w:rPr>
              <w:t xml:space="preserve">appointment booking system to </w:t>
            </w:r>
            <w:r w:rsidR="006D5A43" w:rsidRPr="00A8632B">
              <w:rPr>
                <w:rFonts w:ascii="Calibri Light" w:hAnsi="Calibri Light" w:cs="Calibri Light"/>
              </w:rPr>
              <w:t>target</w:t>
            </w:r>
            <w:r w:rsidRPr="00A8632B">
              <w:rPr>
                <w:rFonts w:ascii="Calibri Light" w:hAnsi="Calibri Light" w:cs="Calibri Light"/>
              </w:rPr>
              <w:t xml:space="preserve"> the</w:t>
            </w:r>
            <w:r w:rsidR="000B3DC6" w:rsidRPr="00A8632B">
              <w:rPr>
                <w:rFonts w:ascii="Calibri Light" w:hAnsi="Calibri Light" w:cs="Calibri Light"/>
              </w:rPr>
              <w:t xml:space="preserve"> </w:t>
            </w:r>
            <w:r w:rsidR="008A33D6">
              <w:rPr>
                <w:rFonts w:ascii="Calibri Light" w:hAnsi="Calibri Light" w:cs="Calibri Light"/>
              </w:rPr>
              <w:t>#</w:t>
            </w:r>
            <w:r w:rsidR="000B3DC6" w:rsidRPr="00A8632B">
              <w:rPr>
                <w:rFonts w:ascii="Calibri Light" w:hAnsi="Calibri Light" w:cs="Calibri Light"/>
              </w:rPr>
              <w:t xml:space="preserve"> </w:t>
            </w:r>
            <w:r w:rsidRPr="00A8632B">
              <w:rPr>
                <w:rFonts w:ascii="Calibri Light" w:hAnsi="Calibri Light" w:cs="Calibri Light"/>
              </w:rPr>
              <w:t>patients</w:t>
            </w:r>
            <w:r w:rsidR="006D5A43" w:rsidRPr="00A8632B">
              <w:rPr>
                <w:rFonts w:ascii="Calibri Light" w:hAnsi="Calibri Light" w:cs="Calibri Light"/>
              </w:rPr>
              <w:t xml:space="preserve"> </w:t>
            </w:r>
            <w:r w:rsidR="000B3DC6" w:rsidRPr="00A8632B">
              <w:rPr>
                <w:rFonts w:ascii="Calibri Light" w:hAnsi="Calibri Light" w:cs="Calibri Light"/>
              </w:rPr>
              <w:t>identified</w:t>
            </w:r>
            <w:r w:rsidR="00A8632B" w:rsidRPr="00A8632B">
              <w:rPr>
                <w:rFonts w:ascii="Calibri Light" w:hAnsi="Calibri Light" w:cs="Calibri Light"/>
              </w:rPr>
              <w:t>. Flag eligible patients and book with GP/RN</w:t>
            </w:r>
          </w:p>
          <w:p w14:paraId="05D102E2" w14:textId="7CEF4C2E" w:rsidR="00E73F4F" w:rsidRPr="00B7341D" w:rsidRDefault="001D5B87" w:rsidP="00E73F4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Flag</w:t>
            </w:r>
            <w:r w:rsidR="00D05266">
              <w:rPr>
                <w:rFonts w:ascii="Calibri Light" w:hAnsi="Calibri Light" w:cs="Calibri Light"/>
              </w:rPr>
              <w:t xml:space="preserve"> </w:t>
            </w:r>
            <w:r w:rsidR="00D05266" w:rsidRPr="00D05266">
              <w:rPr>
                <w:rFonts w:ascii="Calibri Light" w:hAnsi="Calibri Light" w:cs="Calibri Light"/>
              </w:rPr>
              <w:t xml:space="preserve">Zostavax® </w:t>
            </w:r>
            <w:r w:rsidR="00D05266">
              <w:rPr>
                <w:rFonts w:ascii="Calibri Light" w:hAnsi="Calibri Light" w:cs="Calibri Light"/>
              </w:rPr>
              <w:t xml:space="preserve">during </w:t>
            </w:r>
            <w:r w:rsidR="00E73F4F">
              <w:rPr>
                <w:rFonts w:ascii="Calibri Light" w:hAnsi="Calibri Light" w:cs="Calibri Light"/>
              </w:rPr>
              <w:t xml:space="preserve">routine health assessment and </w:t>
            </w:r>
            <w:r w:rsidR="00D05266">
              <w:rPr>
                <w:rFonts w:ascii="Calibri Light" w:hAnsi="Calibri Light" w:cs="Calibri Light"/>
              </w:rPr>
              <w:t>GPMP visits</w:t>
            </w:r>
            <w:r w:rsidR="00E74A1B">
              <w:rPr>
                <w:rFonts w:ascii="Calibri Light" w:hAnsi="Calibri Light" w:cs="Calibri Light"/>
              </w:rPr>
              <w:t xml:space="preserve"> of patients in the 71-79 age group</w:t>
            </w:r>
          </w:p>
          <w:p w14:paraId="59EB8516" w14:textId="496E8063" w:rsidR="00715B0C" w:rsidRPr="00715B0C" w:rsidRDefault="00F73F79" w:rsidP="00E73F4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Check AIR records to verify </w:t>
            </w:r>
            <w:r w:rsidRPr="00F73F79">
              <w:rPr>
                <w:rFonts w:ascii="Calibri Light" w:hAnsi="Calibri Light" w:cs="Calibri Light"/>
                <w:lang w:val="en-AU"/>
              </w:rPr>
              <w:t>Zostavax®</w:t>
            </w:r>
            <w:r>
              <w:rPr>
                <w:rFonts w:ascii="Calibri Light" w:hAnsi="Calibri Light" w:cs="Calibri Light"/>
                <w:lang w:val="en-AU"/>
              </w:rPr>
              <w:t xml:space="preserve"> immunisation in the target group, particularly if not </w:t>
            </w:r>
            <w:r w:rsidR="001D5B87">
              <w:rPr>
                <w:rFonts w:ascii="Calibri Light" w:hAnsi="Calibri Light" w:cs="Calibri Light"/>
                <w:lang w:val="en-AU"/>
              </w:rPr>
              <w:t>undertaken in</w:t>
            </w:r>
            <w:r>
              <w:rPr>
                <w:rFonts w:ascii="Calibri Light" w:hAnsi="Calibri Light" w:cs="Calibri Light"/>
                <w:lang w:val="en-AU"/>
              </w:rPr>
              <w:t xml:space="preserve"> our practice.</w:t>
            </w:r>
          </w:p>
        </w:tc>
      </w:tr>
      <w:tr w:rsidR="00480277" w:rsidRPr="006A685C" w14:paraId="60F6B545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4EEB70BA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53753C">
        <w:trPr>
          <w:trHeight w:val="3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7E606426" w14:textId="54F9183B" w:rsidR="00942E2A" w:rsidRPr="002346B1" w:rsidRDefault="004F5CA3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>
              <w:rPr>
                <w:rFonts w:cstheme="minorHAnsi"/>
                <w:iCs/>
                <w:lang w:val="en-AU"/>
              </w:rPr>
              <w:t>Generate</w:t>
            </w:r>
            <w:r w:rsidR="00CD2BA1" w:rsidRPr="002346B1">
              <w:rPr>
                <w:rFonts w:cstheme="minorHAnsi"/>
                <w:iCs/>
                <w:lang w:val="en-AU"/>
              </w:rPr>
              <w:t xml:space="preserve"> baseline measure</w:t>
            </w:r>
            <w:r w:rsidR="00F92383" w:rsidRPr="002346B1">
              <w:rPr>
                <w:rFonts w:cstheme="minorHAnsi"/>
                <w:iCs/>
                <w:lang w:val="en-AU"/>
              </w:rPr>
              <w:t xml:space="preserve">s to identify </w:t>
            </w:r>
            <w:r w:rsidR="00581EE9">
              <w:rPr>
                <w:rFonts w:cstheme="minorHAnsi"/>
                <w:iCs/>
                <w:lang w:val="en-AU"/>
              </w:rPr>
              <w:t>#</w:t>
            </w:r>
            <w:r w:rsidR="00F92383" w:rsidRPr="002346B1">
              <w:rPr>
                <w:rFonts w:cstheme="minorHAnsi"/>
                <w:iCs/>
                <w:lang w:val="en-AU"/>
              </w:rPr>
              <w:t xml:space="preserve"> patients in the target group</w:t>
            </w:r>
          </w:p>
          <w:p w14:paraId="7873DF71" w14:textId="6354D8E2" w:rsidR="0040143F" w:rsidRPr="002346B1" w:rsidRDefault="00806DFF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 w:rsidRPr="002346B1">
              <w:rPr>
                <w:rFonts w:cstheme="minorHAnsi"/>
                <w:iCs/>
              </w:rPr>
              <w:t xml:space="preserve">From </w:t>
            </w:r>
            <w:r w:rsidR="008A33D6">
              <w:rPr>
                <w:rFonts w:cstheme="minorHAnsi"/>
                <w:iCs/>
              </w:rPr>
              <w:t>DATE</w:t>
            </w:r>
            <w:r w:rsidRPr="002346B1">
              <w:rPr>
                <w:rFonts w:cstheme="minorHAnsi"/>
                <w:iCs/>
              </w:rPr>
              <w:t xml:space="preserve"> implement planned measures to effectively </w:t>
            </w:r>
            <w:r w:rsidR="00053924" w:rsidRPr="002346B1">
              <w:rPr>
                <w:rFonts w:cstheme="minorHAnsi"/>
                <w:iCs/>
              </w:rPr>
              <w:t xml:space="preserve">educate, motivate and </w:t>
            </w:r>
            <w:proofErr w:type="spellStart"/>
            <w:r w:rsidRPr="002346B1">
              <w:rPr>
                <w:rFonts w:cstheme="minorHAnsi"/>
                <w:iCs/>
              </w:rPr>
              <w:t>immunise</w:t>
            </w:r>
            <w:proofErr w:type="spellEnd"/>
            <w:r w:rsidRPr="002346B1">
              <w:rPr>
                <w:rFonts w:cstheme="minorHAnsi"/>
                <w:iCs/>
              </w:rPr>
              <w:t xml:space="preserve"> all outstanding and eligible patients by 31</w:t>
            </w:r>
            <w:r w:rsidRPr="002346B1">
              <w:rPr>
                <w:rFonts w:cstheme="minorHAnsi"/>
                <w:iCs/>
                <w:vertAlign w:val="superscript"/>
              </w:rPr>
              <w:t>st</w:t>
            </w:r>
            <w:r w:rsidRPr="002346B1">
              <w:rPr>
                <w:rFonts w:cstheme="minorHAnsi"/>
                <w:iCs/>
              </w:rPr>
              <w:t xml:space="preserve"> October</w:t>
            </w:r>
            <w:r w:rsidR="00DC3E1C" w:rsidRPr="002346B1">
              <w:rPr>
                <w:rFonts w:cstheme="minorHAnsi"/>
                <w:iCs/>
              </w:rPr>
              <w:t xml:space="preserve"> 202</w:t>
            </w:r>
            <w:r w:rsidR="00E27A74">
              <w:rPr>
                <w:rFonts w:cstheme="minorHAnsi"/>
                <w:iCs/>
              </w:rPr>
              <w:t>3.</w:t>
            </w:r>
          </w:p>
          <w:p w14:paraId="05724568" w14:textId="03A08775" w:rsidR="000D1323" w:rsidRPr="002346B1" w:rsidRDefault="000D1323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 w:rsidRPr="002346B1">
              <w:rPr>
                <w:rFonts w:cstheme="minorHAnsi"/>
                <w:iCs/>
              </w:rPr>
              <w:t>Appointments for these patients will be manage</w:t>
            </w:r>
            <w:r w:rsidR="00BD30A3" w:rsidRPr="002346B1">
              <w:rPr>
                <w:rFonts w:cstheme="minorHAnsi"/>
                <w:iCs/>
              </w:rPr>
              <w:t>d</w:t>
            </w:r>
            <w:r w:rsidRPr="002346B1">
              <w:rPr>
                <w:rFonts w:cstheme="minorHAnsi"/>
                <w:iCs/>
              </w:rPr>
              <w:t xml:space="preserve"> as time and cost</w:t>
            </w:r>
            <w:r w:rsidR="00BD30A3" w:rsidRPr="002346B1">
              <w:rPr>
                <w:rFonts w:cstheme="minorHAnsi"/>
                <w:iCs/>
              </w:rPr>
              <w:t>-</w:t>
            </w:r>
            <w:r w:rsidRPr="002346B1">
              <w:rPr>
                <w:rFonts w:cstheme="minorHAnsi"/>
                <w:iCs/>
              </w:rPr>
              <w:t xml:space="preserve">effectively as possible </w:t>
            </w:r>
            <w:r w:rsidR="004F5CA3" w:rsidRPr="002346B1">
              <w:rPr>
                <w:rFonts w:cstheme="minorHAnsi"/>
                <w:iCs/>
              </w:rPr>
              <w:t>e.g.,</w:t>
            </w:r>
            <w:r w:rsidRPr="002346B1">
              <w:rPr>
                <w:rFonts w:cstheme="minorHAnsi"/>
                <w:iCs/>
              </w:rPr>
              <w:t xml:space="preserve"> </w:t>
            </w:r>
            <w:r w:rsidR="00BD30A3" w:rsidRPr="002346B1">
              <w:rPr>
                <w:rFonts w:cstheme="minorHAnsi"/>
                <w:iCs/>
              </w:rPr>
              <w:t>i</w:t>
            </w:r>
            <w:r w:rsidRPr="002346B1">
              <w:rPr>
                <w:rFonts w:cstheme="minorHAnsi"/>
                <w:iCs/>
              </w:rPr>
              <w:t xml:space="preserve">ncorporating their Zostavax® immunization </w:t>
            </w:r>
            <w:r w:rsidR="00BD30A3" w:rsidRPr="002346B1">
              <w:rPr>
                <w:rFonts w:cstheme="minorHAnsi"/>
                <w:iCs/>
              </w:rPr>
              <w:t xml:space="preserve">as part of </w:t>
            </w:r>
            <w:r w:rsidR="00100973" w:rsidRPr="002346B1">
              <w:rPr>
                <w:rFonts w:cstheme="minorHAnsi"/>
                <w:iCs/>
              </w:rPr>
              <w:t>a</w:t>
            </w:r>
            <w:r w:rsidR="00BD30A3" w:rsidRPr="002346B1">
              <w:rPr>
                <w:rFonts w:cstheme="minorHAnsi"/>
                <w:iCs/>
              </w:rPr>
              <w:t xml:space="preserve"> </w:t>
            </w:r>
            <w:r w:rsidR="00100973" w:rsidRPr="002346B1">
              <w:rPr>
                <w:rFonts w:cstheme="minorHAnsi"/>
                <w:iCs/>
              </w:rPr>
              <w:t>regular</w:t>
            </w:r>
            <w:r w:rsidRPr="002346B1">
              <w:rPr>
                <w:rFonts w:cstheme="minorHAnsi"/>
                <w:iCs/>
              </w:rPr>
              <w:t xml:space="preserve"> scheduled appointment.</w:t>
            </w:r>
          </w:p>
          <w:p w14:paraId="46B57326" w14:textId="3CC8811A" w:rsidR="00BF0309" w:rsidRPr="002346B1" w:rsidRDefault="00BF0309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 w:rsidRPr="002346B1">
              <w:rPr>
                <w:rFonts w:cstheme="minorHAnsi"/>
                <w:iCs/>
              </w:rPr>
              <w:t>Implement processes to order sufficient Zostavax® and consumable supplies</w:t>
            </w:r>
          </w:p>
          <w:p w14:paraId="12FF3F1F" w14:textId="4D531F21" w:rsidR="00100973" w:rsidRPr="00806DFF" w:rsidRDefault="00100973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2346B1">
              <w:rPr>
                <w:rFonts w:cstheme="minorHAnsi"/>
                <w:iCs/>
              </w:rPr>
              <w:t>Implement the required documentation and recording processes</w:t>
            </w:r>
          </w:p>
        </w:tc>
      </w:tr>
      <w:tr w:rsidR="00942E2A" w:rsidRPr="006A685C" w14:paraId="0BD20C5E" w14:textId="77777777" w:rsidTr="0053753C">
        <w:trPr>
          <w:trHeight w:val="39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7617E74A" w:rsidR="00942E2A" w:rsidRPr="0040143F" w:rsidRDefault="00942E2A" w:rsidP="0040143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355D823F" w14:textId="11DDD35D" w:rsidR="00942E2A" w:rsidRDefault="002346B1" w:rsidP="00480277">
            <w:pPr>
              <w:spacing w:after="60"/>
              <w:rPr>
                <w:rFonts w:cstheme="minorHAnsi"/>
                <w:iCs/>
                <w:lang w:val="en-AU"/>
              </w:rPr>
            </w:pPr>
            <w:r>
              <w:rPr>
                <w:rFonts w:cstheme="minorHAnsi"/>
                <w:iCs/>
                <w:lang w:val="en-AU"/>
              </w:rPr>
              <w:t>Regular practice meetings</w:t>
            </w:r>
            <w:r w:rsidR="00933CA0">
              <w:rPr>
                <w:rFonts w:cstheme="minorHAnsi"/>
                <w:iCs/>
                <w:lang w:val="en-AU"/>
              </w:rPr>
              <w:t xml:space="preserve">, </w:t>
            </w:r>
            <w:r w:rsidR="00EF4223">
              <w:rPr>
                <w:rFonts w:cstheme="minorHAnsi"/>
                <w:iCs/>
                <w:lang w:val="en-AU"/>
              </w:rPr>
              <w:t>verbal,</w:t>
            </w:r>
            <w:r w:rsidR="00933CA0">
              <w:rPr>
                <w:rFonts w:cstheme="minorHAnsi"/>
                <w:iCs/>
                <w:lang w:val="en-AU"/>
              </w:rPr>
              <w:t xml:space="preserve"> and written </w:t>
            </w:r>
            <w:r w:rsidR="001B1BD7">
              <w:rPr>
                <w:rFonts w:cstheme="minorHAnsi"/>
                <w:iCs/>
                <w:lang w:val="en-AU"/>
              </w:rPr>
              <w:t xml:space="preserve">communication </w:t>
            </w:r>
          </w:p>
          <w:p w14:paraId="5D25BD0A" w14:textId="24BE2B89" w:rsidR="002346B1" w:rsidRPr="002346B1" w:rsidRDefault="002346B1" w:rsidP="00480277">
            <w:pPr>
              <w:spacing w:after="60"/>
              <w:rPr>
                <w:rFonts w:cstheme="minorHAnsi"/>
                <w:iCs/>
                <w:lang w:val="en-AU"/>
              </w:rPr>
            </w:pPr>
            <w:r>
              <w:rPr>
                <w:rFonts w:cstheme="minorHAnsi"/>
                <w:iCs/>
                <w:lang w:val="en-AU"/>
              </w:rPr>
              <w:t xml:space="preserve">Follow-up, documentation and recording on the </w:t>
            </w:r>
            <w:r w:rsidR="008A33D6">
              <w:rPr>
                <w:rFonts w:cstheme="minorHAnsi"/>
                <w:iCs/>
                <w:lang w:val="en-AU"/>
              </w:rPr>
              <w:t>#</w:t>
            </w:r>
            <w:r>
              <w:rPr>
                <w:rFonts w:cstheme="minorHAnsi"/>
                <w:iCs/>
                <w:lang w:val="en-AU"/>
              </w:rPr>
              <w:t xml:space="preserve"> patients in the target group</w:t>
            </w:r>
          </w:p>
        </w:tc>
      </w:tr>
      <w:tr w:rsidR="00942E2A" w:rsidRPr="00480277" w14:paraId="3B216C72" w14:textId="77777777" w:rsidTr="00D0228E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D0228E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474C8502" w:rsidR="00677860" w:rsidRPr="00632342" w:rsidRDefault="0067786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5D9788DF" w:rsidR="00677860" w:rsidRPr="00B94AA9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43B7B375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196AC97A" w:rsidR="00677860" w:rsidRPr="00B94AA9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D1C0E1E" w14:textId="77777777" w:rsidTr="00D76531">
        <w:trPr>
          <w:trHeight w:val="3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3E180EF" w14:textId="30C00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677860" w:rsidRPr="006A685C" w14:paraId="691EB908" w14:textId="77777777" w:rsidTr="0053753C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51EB3845" w:rsidR="00677860" w:rsidRPr="00B94AA9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3D58898" w14:textId="77777777" w:rsidTr="0053753C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47DA9951" w:rsidR="00677860" w:rsidRPr="00B94AA9" w:rsidRDefault="00677860" w:rsidP="00780B1F">
            <w:pPr>
              <w:tabs>
                <w:tab w:val="center" w:pos="3577"/>
              </w:tabs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77777777" w:rsidR="00942E2A" w:rsidRPr="006A685C" w:rsidRDefault="00942E2A" w:rsidP="00780B1F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0"/>
      <w:footerReference w:type="default" r:id="rId21"/>
      <w:headerReference w:type="first" r:id="rId22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597E" w14:textId="77777777" w:rsidR="000A1AB3" w:rsidRDefault="000A1AB3" w:rsidP="008D0FE1">
      <w:pPr>
        <w:spacing w:after="0" w:line="240" w:lineRule="auto"/>
      </w:pPr>
      <w:r>
        <w:separator/>
      </w:r>
    </w:p>
  </w:endnote>
  <w:endnote w:type="continuationSeparator" w:id="0">
    <w:p w14:paraId="0927CA73" w14:textId="77777777" w:rsidR="000A1AB3" w:rsidRDefault="000A1AB3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671A60A5" w:rsidR="00D47D33" w:rsidRPr="00264762" w:rsidRDefault="00D47D33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DB7C" w14:textId="77777777" w:rsidR="000A1AB3" w:rsidRDefault="000A1AB3" w:rsidP="008D0FE1">
      <w:pPr>
        <w:spacing w:after="0" w:line="240" w:lineRule="auto"/>
      </w:pPr>
      <w:r>
        <w:separator/>
      </w:r>
    </w:p>
  </w:footnote>
  <w:footnote w:type="continuationSeparator" w:id="0">
    <w:p w14:paraId="5B855484" w14:textId="77777777" w:rsidR="000A1AB3" w:rsidRDefault="000A1AB3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D47D33" w:rsidRDefault="00D47D33">
    <w:pPr>
      <w:pStyle w:val="Header"/>
    </w:pPr>
  </w:p>
  <w:p w14:paraId="5754762B" w14:textId="77777777" w:rsidR="00D47D33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D47D33" w:rsidRDefault="00D47D33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7FB5"/>
    <w:multiLevelType w:val="hybridMultilevel"/>
    <w:tmpl w:val="FA4E3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009FD"/>
    <w:rsid w:val="0003175F"/>
    <w:rsid w:val="00032BE7"/>
    <w:rsid w:val="00052B19"/>
    <w:rsid w:val="00053924"/>
    <w:rsid w:val="00063446"/>
    <w:rsid w:val="000643A6"/>
    <w:rsid w:val="00090744"/>
    <w:rsid w:val="000969A6"/>
    <w:rsid w:val="000A1AB3"/>
    <w:rsid w:val="000B3DC6"/>
    <w:rsid w:val="000C18AD"/>
    <w:rsid w:val="000D1323"/>
    <w:rsid w:val="00100973"/>
    <w:rsid w:val="00100B48"/>
    <w:rsid w:val="00116F3E"/>
    <w:rsid w:val="001514F9"/>
    <w:rsid w:val="0015427A"/>
    <w:rsid w:val="00161FA1"/>
    <w:rsid w:val="0016638C"/>
    <w:rsid w:val="00174650"/>
    <w:rsid w:val="001761B9"/>
    <w:rsid w:val="00181551"/>
    <w:rsid w:val="001863F6"/>
    <w:rsid w:val="0019018C"/>
    <w:rsid w:val="001B1BD7"/>
    <w:rsid w:val="001D5B87"/>
    <w:rsid w:val="00217317"/>
    <w:rsid w:val="00224143"/>
    <w:rsid w:val="00231A2A"/>
    <w:rsid w:val="002346B1"/>
    <w:rsid w:val="00245703"/>
    <w:rsid w:val="00257821"/>
    <w:rsid w:val="00264762"/>
    <w:rsid w:val="00291C00"/>
    <w:rsid w:val="00292E62"/>
    <w:rsid w:val="002B3420"/>
    <w:rsid w:val="002B76C4"/>
    <w:rsid w:val="002C0CB9"/>
    <w:rsid w:val="002F5142"/>
    <w:rsid w:val="00310F0C"/>
    <w:rsid w:val="003302A8"/>
    <w:rsid w:val="00336587"/>
    <w:rsid w:val="00340402"/>
    <w:rsid w:val="00342853"/>
    <w:rsid w:val="00360D14"/>
    <w:rsid w:val="0036526F"/>
    <w:rsid w:val="003938DB"/>
    <w:rsid w:val="003D4E26"/>
    <w:rsid w:val="003E771C"/>
    <w:rsid w:val="0040143F"/>
    <w:rsid w:val="00414453"/>
    <w:rsid w:val="004151F1"/>
    <w:rsid w:val="004172BC"/>
    <w:rsid w:val="00434CC6"/>
    <w:rsid w:val="00455E64"/>
    <w:rsid w:val="00470372"/>
    <w:rsid w:val="00474965"/>
    <w:rsid w:val="00480277"/>
    <w:rsid w:val="004820A2"/>
    <w:rsid w:val="00485E6A"/>
    <w:rsid w:val="004A4F6B"/>
    <w:rsid w:val="004D184B"/>
    <w:rsid w:val="004F5CA3"/>
    <w:rsid w:val="00514AD6"/>
    <w:rsid w:val="00524DBF"/>
    <w:rsid w:val="0053388A"/>
    <w:rsid w:val="0053753C"/>
    <w:rsid w:val="00537E32"/>
    <w:rsid w:val="00544C2A"/>
    <w:rsid w:val="005525CB"/>
    <w:rsid w:val="005676DB"/>
    <w:rsid w:val="00576359"/>
    <w:rsid w:val="00581EE9"/>
    <w:rsid w:val="00583CE8"/>
    <w:rsid w:val="00587C09"/>
    <w:rsid w:val="00591E4C"/>
    <w:rsid w:val="005A4E9F"/>
    <w:rsid w:val="005D4075"/>
    <w:rsid w:val="005E60DF"/>
    <w:rsid w:val="00613D12"/>
    <w:rsid w:val="00632342"/>
    <w:rsid w:val="006665C6"/>
    <w:rsid w:val="0066697A"/>
    <w:rsid w:val="00677526"/>
    <w:rsid w:val="00677860"/>
    <w:rsid w:val="00685A34"/>
    <w:rsid w:val="00691142"/>
    <w:rsid w:val="00693EA1"/>
    <w:rsid w:val="006A685C"/>
    <w:rsid w:val="006B7FCB"/>
    <w:rsid w:val="006D0681"/>
    <w:rsid w:val="006D5916"/>
    <w:rsid w:val="006D5A43"/>
    <w:rsid w:val="006F76D8"/>
    <w:rsid w:val="00704702"/>
    <w:rsid w:val="00715A0B"/>
    <w:rsid w:val="00715A66"/>
    <w:rsid w:val="00715B0C"/>
    <w:rsid w:val="007207E7"/>
    <w:rsid w:val="00743B4B"/>
    <w:rsid w:val="0074486A"/>
    <w:rsid w:val="007524A9"/>
    <w:rsid w:val="00765D8B"/>
    <w:rsid w:val="00780B1F"/>
    <w:rsid w:val="007D2EA3"/>
    <w:rsid w:val="007D629E"/>
    <w:rsid w:val="007E06A9"/>
    <w:rsid w:val="008035FB"/>
    <w:rsid w:val="00805B44"/>
    <w:rsid w:val="00806DFF"/>
    <w:rsid w:val="00823EF9"/>
    <w:rsid w:val="00830C77"/>
    <w:rsid w:val="00831F88"/>
    <w:rsid w:val="008368A8"/>
    <w:rsid w:val="00842D82"/>
    <w:rsid w:val="00864C57"/>
    <w:rsid w:val="00876585"/>
    <w:rsid w:val="008A33D6"/>
    <w:rsid w:val="008A6394"/>
    <w:rsid w:val="008C19B6"/>
    <w:rsid w:val="008C1E10"/>
    <w:rsid w:val="008D0FE1"/>
    <w:rsid w:val="008D169A"/>
    <w:rsid w:val="008E017C"/>
    <w:rsid w:val="008F4BE2"/>
    <w:rsid w:val="008F5F17"/>
    <w:rsid w:val="008F7D85"/>
    <w:rsid w:val="00933CA0"/>
    <w:rsid w:val="00942E2A"/>
    <w:rsid w:val="009545FB"/>
    <w:rsid w:val="00956385"/>
    <w:rsid w:val="009658B1"/>
    <w:rsid w:val="0098084B"/>
    <w:rsid w:val="00980B12"/>
    <w:rsid w:val="009B3F23"/>
    <w:rsid w:val="009C1793"/>
    <w:rsid w:val="009F6983"/>
    <w:rsid w:val="00A22013"/>
    <w:rsid w:val="00A240B9"/>
    <w:rsid w:val="00A27C03"/>
    <w:rsid w:val="00A3770F"/>
    <w:rsid w:val="00A67421"/>
    <w:rsid w:val="00A72B25"/>
    <w:rsid w:val="00A738E1"/>
    <w:rsid w:val="00A77B48"/>
    <w:rsid w:val="00A83962"/>
    <w:rsid w:val="00A8632B"/>
    <w:rsid w:val="00A92318"/>
    <w:rsid w:val="00A925C8"/>
    <w:rsid w:val="00A95C3E"/>
    <w:rsid w:val="00A9641F"/>
    <w:rsid w:val="00AB7ED3"/>
    <w:rsid w:val="00AC3451"/>
    <w:rsid w:val="00AD7A1A"/>
    <w:rsid w:val="00AE58B3"/>
    <w:rsid w:val="00AE714F"/>
    <w:rsid w:val="00B057ED"/>
    <w:rsid w:val="00B22541"/>
    <w:rsid w:val="00B61357"/>
    <w:rsid w:val="00B66FC5"/>
    <w:rsid w:val="00B74443"/>
    <w:rsid w:val="00B7514B"/>
    <w:rsid w:val="00B75AD9"/>
    <w:rsid w:val="00B85424"/>
    <w:rsid w:val="00B94AA9"/>
    <w:rsid w:val="00BA6E6B"/>
    <w:rsid w:val="00BC201E"/>
    <w:rsid w:val="00BC30AC"/>
    <w:rsid w:val="00BD30A3"/>
    <w:rsid w:val="00BF0309"/>
    <w:rsid w:val="00C131BD"/>
    <w:rsid w:val="00C22958"/>
    <w:rsid w:val="00C22A16"/>
    <w:rsid w:val="00C30D45"/>
    <w:rsid w:val="00C324D3"/>
    <w:rsid w:val="00C3677D"/>
    <w:rsid w:val="00C7510A"/>
    <w:rsid w:val="00C77F21"/>
    <w:rsid w:val="00C86841"/>
    <w:rsid w:val="00CD0944"/>
    <w:rsid w:val="00CD2BA1"/>
    <w:rsid w:val="00CD7EA5"/>
    <w:rsid w:val="00CF4F77"/>
    <w:rsid w:val="00D0122E"/>
    <w:rsid w:val="00D0228E"/>
    <w:rsid w:val="00D05266"/>
    <w:rsid w:val="00D15270"/>
    <w:rsid w:val="00D2219A"/>
    <w:rsid w:val="00D47D33"/>
    <w:rsid w:val="00D66DE6"/>
    <w:rsid w:val="00D71124"/>
    <w:rsid w:val="00D76531"/>
    <w:rsid w:val="00D94C8B"/>
    <w:rsid w:val="00DB3CC9"/>
    <w:rsid w:val="00DB3F86"/>
    <w:rsid w:val="00DB476B"/>
    <w:rsid w:val="00DC3E1C"/>
    <w:rsid w:val="00DD4664"/>
    <w:rsid w:val="00DD49C8"/>
    <w:rsid w:val="00DD76DC"/>
    <w:rsid w:val="00DE30E8"/>
    <w:rsid w:val="00DF1CDB"/>
    <w:rsid w:val="00E024EE"/>
    <w:rsid w:val="00E0525F"/>
    <w:rsid w:val="00E1673D"/>
    <w:rsid w:val="00E27A74"/>
    <w:rsid w:val="00E3728C"/>
    <w:rsid w:val="00E40699"/>
    <w:rsid w:val="00E44571"/>
    <w:rsid w:val="00E45621"/>
    <w:rsid w:val="00E46EB8"/>
    <w:rsid w:val="00E7097C"/>
    <w:rsid w:val="00E73F4F"/>
    <w:rsid w:val="00E74A1B"/>
    <w:rsid w:val="00E80BAA"/>
    <w:rsid w:val="00EE2A2A"/>
    <w:rsid w:val="00EF2DCC"/>
    <w:rsid w:val="00EF3AFE"/>
    <w:rsid w:val="00EF4223"/>
    <w:rsid w:val="00F0151F"/>
    <w:rsid w:val="00F03CFA"/>
    <w:rsid w:val="00F040A9"/>
    <w:rsid w:val="00F245F9"/>
    <w:rsid w:val="00F27B11"/>
    <w:rsid w:val="00F35001"/>
    <w:rsid w:val="00F73F79"/>
    <w:rsid w:val="00F76EA6"/>
    <w:rsid w:val="00F871FB"/>
    <w:rsid w:val="00F92383"/>
    <w:rsid w:val="00F954DD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B1383441-F5F0-468B-95CF-5A28FE9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munisationhandbook.health.gov.au/" TargetMode="External"/><Relationship Id="rId18" Type="http://schemas.openxmlformats.org/officeDocument/2006/relationships/hyperlink" Target="https://immunisationhandbook.health.gov.au/vaccine-preventable-diseases/zoster-herpes-zos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health.gov.au/resources/publications/national-shingles-vaccination-program-zostavaxr-fact-sheet-for-vaccination-provid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munisationhandbook.health.gov.au/vaccine-preventable-diseases/zoster-herpes-zos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qld.gov.au/clinical-practice/guidelines-procedures/diseases-infection/immunisation/schedul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immunisationhandbook.health.gov.au/vaccine-preventable-diseases/zoster-herpes-zost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resources/publications/national-shingles-vaccination-program-zostavaxr-fact-sheet-for-vaccination-provider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Props1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Butler</dc:creator>
  <cp:lastModifiedBy>Rosie Porter</cp:lastModifiedBy>
  <cp:revision>3</cp:revision>
  <cp:lastPrinted>2021-09-10T01:13:00Z</cp:lastPrinted>
  <dcterms:created xsi:type="dcterms:W3CDTF">2021-10-19T06:41:00Z</dcterms:created>
  <dcterms:modified xsi:type="dcterms:W3CDTF">2021-10-19T06:42:00Z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