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0D846BB6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3090A01A" wp14:editId="34ECAE49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E1374" w14:textId="36970249" w:rsidR="00644EA2" w:rsidRDefault="00644EA2" w:rsidP="00644EA2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  <w:r w:rsidR="00215B9B">
        <w:rPr>
          <w:rFonts w:ascii="Calibri Light" w:hAnsi="Calibri Light" w:cs="Calibri Light"/>
          <w:bCs/>
          <w:color w:val="003D69"/>
          <w:sz w:val="36"/>
          <w:szCs w:val="32"/>
        </w:rPr>
        <w:t>-</w:t>
      </w:r>
    </w:p>
    <w:p w14:paraId="1031A1EF" w14:textId="19C05C61" w:rsidR="00B110FD" w:rsidRDefault="00644EA2" w:rsidP="00644EA2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Children and </w:t>
      </w:r>
      <w:r w:rsidR="00740C47">
        <w:rPr>
          <w:rFonts w:ascii="Calibri Light" w:hAnsi="Calibri Light" w:cs="Calibri Light"/>
          <w:bCs/>
          <w:color w:val="003D69"/>
          <w:sz w:val="36"/>
          <w:szCs w:val="32"/>
        </w:rPr>
        <w:t>y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oung </w:t>
      </w:r>
      <w:r w:rsidR="00740C47">
        <w:rPr>
          <w:rFonts w:ascii="Calibri Light" w:hAnsi="Calibri Light" w:cs="Calibri Light"/>
          <w:bCs/>
          <w:color w:val="003D69"/>
          <w:sz w:val="36"/>
          <w:szCs w:val="32"/>
        </w:rPr>
        <w:t>p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eople in </w:t>
      </w:r>
      <w:r w:rsidR="00740C47">
        <w:rPr>
          <w:rFonts w:ascii="Calibri Light" w:hAnsi="Calibri Light" w:cs="Calibri Light"/>
          <w:bCs/>
          <w:color w:val="003D69"/>
          <w:sz w:val="36"/>
          <w:szCs w:val="32"/>
        </w:rPr>
        <w:t>c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are </w:t>
      </w:r>
    </w:p>
    <w:p w14:paraId="34AE9BCF" w14:textId="2F286F48" w:rsidR="00644EA2" w:rsidRDefault="00B110FD" w:rsidP="00644EA2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r</w:t>
      </w:r>
      <w:r w:rsidR="00215D51">
        <w:rPr>
          <w:rFonts w:ascii="Calibri Light" w:hAnsi="Calibri Light" w:cs="Calibri Light"/>
          <w:bCs/>
          <w:color w:val="003D69"/>
          <w:sz w:val="36"/>
          <w:szCs w:val="32"/>
        </w:rPr>
        <w:t>equiring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6C2E2C">
        <w:rPr>
          <w:rFonts w:ascii="Calibri Light" w:hAnsi="Calibri Light" w:cs="Calibri Light"/>
          <w:bCs/>
          <w:color w:val="003D69"/>
          <w:sz w:val="36"/>
          <w:szCs w:val="32"/>
        </w:rPr>
        <w:t>H</w:t>
      </w:r>
      <w:r w:rsidR="00644EA2">
        <w:rPr>
          <w:rFonts w:ascii="Calibri Light" w:hAnsi="Calibri Light" w:cs="Calibri Light"/>
          <w:bCs/>
          <w:color w:val="003D69"/>
          <w:sz w:val="36"/>
          <w:szCs w:val="32"/>
        </w:rPr>
        <w:t xml:space="preserve">ealth and </w:t>
      </w:r>
      <w:r w:rsidR="006C2E2C">
        <w:rPr>
          <w:rFonts w:ascii="Calibri Light" w:hAnsi="Calibri Light" w:cs="Calibri Light"/>
          <w:bCs/>
          <w:color w:val="003D69"/>
          <w:sz w:val="36"/>
          <w:szCs w:val="32"/>
        </w:rPr>
        <w:t>D</w:t>
      </w:r>
      <w:r w:rsidR="00644EA2">
        <w:rPr>
          <w:rFonts w:ascii="Calibri Light" w:hAnsi="Calibri Light" w:cs="Calibri Light"/>
          <w:bCs/>
          <w:color w:val="003D69"/>
          <w:sz w:val="36"/>
          <w:szCs w:val="32"/>
        </w:rPr>
        <w:t xml:space="preserve">evelopmental </w:t>
      </w:r>
    </w:p>
    <w:p w14:paraId="4A3D2C45" w14:textId="2745BF75" w:rsidR="00644EA2" w:rsidRDefault="006C2E2C" w:rsidP="00644EA2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A</w:t>
      </w:r>
      <w:r w:rsidR="00644EA2">
        <w:rPr>
          <w:rFonts w:ascii="Calibri Light" w:hAnsi="Calibri Light" w:cs="Calibri Light"/>
          <w:bCs/>
          <w:color w:val="003D69"/>
          <w:sz w:val="36"/>
          <w:szCs w:val="32"/>
        </w:rPr>
        <w:t>ssessment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>’</w:t>
      </w:r>
      <w:r w:rsidR="00215D51">
        <w:rPr>
          <w:rFonts w:ascii="Calibri Light" w:hAnsi="Calibri Light" w:cs="Calibri Light"/>
          <w:bCs/>
          <w:color w:val="003D69"/>
          <w:sz w:val="36"/>
          <w:szCs w:val="32"/>
        </w:rPr>
        <w:t>s (</w:t>
      </w:r>
      <w:r w:rsidR="007E22C8">
        <w:rPr>
          <w:rFonts w:ascii="Calibri Light" w:hAnsi="Calibri Light" w:cs="Calibri Light"/>
          <w:bCs/>
          <w:color w:val="003D69"/>
          <w:sz w:val="36"/>
          <w:szCs w:val="32"/>
        </w:rPr>
        <w:t>1</w:t>
      </w:r>
      <w:r w:rsidR="004B64F8">
        <w:rPr>
          <w:rFonts w:ascii="Calibri Light" w:hAnsi="Calibri Light" w:cs="Calibri Light"/>
          <w:bCs/>
          <w:color w:val="003D69"/>
          <w:sz w:val="36"/>
          <w:szCs w:val="32"/>
        </w:rPr>
        <w:t xml:space="preserve">mth, </w:t>
      </w:r>
      <w:r w:rsidR="007E22C8">
        <w:rPr>
          <w:rFonts w:ascii="Calibri Light" w:hAnsi="Calibri Light" w:cs="Calibri Light"/>
          <w:bCs/>
          <w:color w:val="003D69"/>
          <w:sz w:val="36"/>
          <w:szCs w:val="32"/>
        </w:rPr>
        <w:t>3</w:t>
      </w:r>
      <w:r w:rsidR="004B64F8">
        <w:rPr>
          <w:rFonts w:ascii="Calibri Light" w:hAnsi="Calibri Light" w:cs="Calibri Light"/>
          <w:bCs/>
          <w:color w:val="003D69"/>
          <w:sz w:val="36"/>
          <w:szCs w:val="32"/>
        </w:rPr>
        <w:t>mth</w:t>
      </w:r>
      <w:r w:rsidR="00284AE9">
        <w:rPr>
          <w:rFonts w:ascii="Calibri Light" w:hAnsi="Calibri Light" w:cs="Calibri Light"/>
          <w:bCs/>
          <w:color w:val="003D69"/>
          <w:sz w:val="36"/>
          <w:szCs w:val="32"/>
        </w:rPr>
        <w:t xml:space="preserve"> &amp; Annual)</w:t>
      </w:r>
    </w:p>
    <w:p w14:paraId="2ECD664D" w14:textId="77777777" w:rsidR="0092202C" w:rsidRPr="000032E4" w:rsidRDefault="0092202C" w:rsidP="00A64D3F">
      <w:pPr>
        <w:spacing w:after="0"/>
        <w:rPr>
          <w:rFonts w:ascii="Calibri Light" w:eastAsiaTheme="majorEastAsia" w:hAnsi="Calibri Light" w:cs="Calibri Light"/>
          <w:color w:val="003D69"/>
          <w:sz w:val="18"/>
          <w:szCs w:val="18"/>
        </w:rPr>
      </w:pPr>
    </w:p>
    <w:p w14:paraId="566C16FD" w14:textId="631E6AF7" w:rsidR="00C0590D" w:rsidRPr="00FD78ED" w:rsidRDefault="00C0590D" w:rsidP="00A64D3F">
      <w:pPr>
        <w:spacing w:after="0"/>
        <w:rPr>
          <w:rFonts w:ascii="Calibri Light" w:eastAsiaTheme="majorEastAsia" w:hAnsi="Calibri Light" w:cs="Calibri Light"/>
          <w:b/>
          <w:bCs/>
          <w:color w:val="003D69"/>
        </w:rPr>
      </w:pPr>
      <w:r w:rsidRPr="00FD78ED">
        <w:rPr>
          <w:rFonts w:ascii="Calibri Light" w:eastAsiaTheme="majorEastAsia" w:hAnsi="Calibri Light" w:cs="Calibri Light"/>
          <w:b/>
          <w:bCs/>
          <w:color w:val="003D69"/>
          <w:highlight w:val="green"/>
        </w:rPr>
        <w:t>Green- Instructions</w:t>
      </w:r>
    </w:p>
    <w:p w14:paraId="013B4100" w14:textId="66E167A7" w:rsidR="00C0590D" w:rsidRPr="00FD78ED" w:rsidRDefault="00C0590D" w:rsidP="00DC663D">
      <w:pPr>
        <w:spacing w:after="0"/>
        <w:rPr>
          <w:rFonts w:ascii="Calibri Light" w:eastAsiaTheme="majorEastAsia" w:hAnsi="Calibri Light" w:cs="Calibri Light"/>
          <w:b/>
          <w:bCs/>
          <w:color w:val="003D69"/>
        </w:rPr>
      </w:pPr>
      <w:r w:rsidRPr="00FD78ED">
        <w:rPr>
          <w:rFonts w:ascii="Calibri Light" w:eastAsiaTheme="majorEastAsia" w:hAnsi="Calibri Light" w:cs="Calibri Light"/>
          <w:b/>
          <w:bCs/>
          <w:color w:val="003D69"/>
          <w:highlight w:val="yellow"/>
        </w:rPr>
        <w:t>Yellow- add practice detail</w:t>
      </w:r>
    </w:p>
    <w:p w14:paraId="15F27441" w14:textId="49C1E5A8" w:rsidR="00526B68" w:rsidRPr="00526B68" w:rsidRDefault="00526B68" w:rsidP="00526B68">
      <w:pPr>
        <w:rPr>
          <w:sz w:val="20"/>
          <w:szCs w:val="20"/>
        </w:rPr>
      </w:pPr>
    </w:p>
    <w:tbl>
      <w:tblPr>
        <w:tblStyle w:val="TableGrid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94368B" w:rsidRPr="00BD476D" w14:paraId="572BC85B" w14:textId="77777777" w:rsidTr="1EF83329">
        <w:trPr>
          <w:trHeight w:val="38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94368B" w:rsidRPr="00BD476D" w:rsidRDefault="0094368B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D476D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368B" w:rsidRPr="00BD476D" w14:paraId="7DE3FAC8" w14:textId="77777777" w:rsidTr="1EF83329">
        <w:trPr>
          <w:trHeight w:val="359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368B" w:rsidRPr="00BD476D" w:rsidRDefault="0094368B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D476D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DD265B" w:rsidRPr="00BD476D" w14:paraId="6425A866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2B238308" w:rsidR="00DD265B" w:rsidRPr="00BD476D" w:rsidRDefault="00DD265B" w:rsidP="00DD26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43C2470" w:rsidR="00DD265B" w:rsidRPr="004C3A22" w:rsidRDefault="00DD265B" w:rsidP="00DD265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C3A22">
              <w:rPr>
                <w:rFonts w:ascii="Calibri Light" w:hAnsi="Calibri Light" w:cs="Calibri Light"/>
                <w:lang w:val="en-AU"/>
              </w:rPr>
              <w:t xml:space="preserve">Low rates of </w:t>
            </w:r>
            <w:r w:rsidR="006F4D04" w:rsidRPr="004C3A22">
              <w:rPr>
                <w:rFonts w:ascii="Calibri Light" w:hAnsi="Calibri Light" w:cs="Calibri Light"/>
                <w:lang w:val="en-AU"/>
              </w:rPr>
              <w:t xml:space="preserve">one month </w:t>
            </w:r>
            <w:hyperlink r:id="rId13" w:history="1">
              <w:r w:rsidR="006F4D04" w:rsidRPr="00F32E8A">
                <w:rPr>
                  <w:rStyle w:val="Hyperlink"/>
                  <w:rFonts w:ascii="Calibri Light" w:hAnsi="Calibri Light" w:cs="Calibri Light"/>
                </w:rPr>
                <w:t>Preliminary Health Chec</w:t>
              </w:r>
              <w:r w:rsidR="00711090">
                <w:rPr>
                  <w:rStyle w:val="Hyperlink"/>
                  <w:rFonts w:ascii="Calibri Light" w:hAnsi="Calibri Light" w:cs="Calibri Light"/>
                </w:rPr>
                <w:t>k’s</w:t>
              </w:r>
            </w:hyperlink>
            <w:r w:rsidR="006F4D04" w:rsidRPr="00F32E8A">
              <w:rPr>
                <w:rFonts w:ascii="Calibri Light" w:hAnsi="Calibri Light" w:cs="Calibri Light"/>
              </w:rPr>
              <w:t xml:space="preserve">, </w:t>
            </w:r>
            <w:r w:rsidR="006F4D04" w:rsidRPr="004C3A22">
              <w:rPr>
                <w:rFonts w:ascii="Calibri Light" w:hAnsi="Calibri Light" w:cs="Calibri Light"/>
                <w:lang w:val="en-AU"/>
              </w:rPr>
              <w:t xml:space="preserve">three month </w:t>
            </w:r>
            <w:hyperlink r:id="rId14" w:history="1">
              <w:r w:rsidR="006F4D04" w:rsidRPr="00F32E8A">
                <w:rPr>
                  <w:rStyle w:val="Hyperlink"/>
                  <w:rFonts w:ascii="Calibri Light" w:hAnsi="Calibri Light" w:cs="Calibri Light"/>
                </w:rPr>
                <w:t>Comprehensive Health and Developmental Assessmen</w:t>
              </w:r>
              <w:r w:rsidR="007B004A">
                <w:rPr>
                  <w:rStyle w:val="Hyperlink"/>
                  <w:rFonts w:ascii="Calibri Light" w:hAnsi="Calibri Light" w:cs="Calibri Light"/>
                </w:rPr>
                <w:t>t’s</w:t>
              </w:r>
            </w:hyperlink>
            <w:r w:rsidR="00586BD0" w:rsidRPr="00F32E8A">
              <w:rPr>
                <w:rFonts w:ascii="Calibri Light" w:hAnsi="Calibri Light" w:cs="Calibri Light"/>
              </w:rPr>
              <w:t xml:space="preserve"> and</w:t>
            </w:r>
            <w:r w:rsidR="004C3A22" w:rsidRPr="00F32E8A">
              <w:rPr>
                <w:rFonts w:ascii="Calibri Light" w:hAnsi="Calibri Light" w:cs="Calibri Light"/>
              </w:rPr>
              <w:t xml:space="preserve"> annual</w:t>
            </w:r>
            <w:r w:rsidR="00586BD0" w:rsidRPr="00F32E8A">
              <w:rPr>
                <w:rFonts w:ascii="Calibri Light" w:hAnsi="Calibri Light" w:cs="Calibri Light"/>
              </w:rPr>
              <w:t xml:space="preserve"> </w:t>
            </w:r>
            <w:hyperlink r:id="rId15" w:history="1">
              <w:r w:rsidR="00586BD0" w:rsidRPr="00F32E8A">
                <w:rPr>
                  <w:rStyle w:val="Hyperlink"/>
                  <w:rFonts w:ascii="Calibri Light" w:hAnsi="Calibri Light" w:cs="Calibri Light"/>
                </w:rPr>
                <w:t>Health and Developmental Assessment’s</w:t>
              </w:r>
            </w:hyperlink>
            <w:r w:rsidR="007B004A">
              <w:rPr>
                <w:rFonts w:ascii="Calibri Light" w:hAnsi="Calibri Light" w:cs="Calibri Light"/>
              </w:rPr>
              <w:t>,</w:t>
            </w:r>
            <w:r w:rsidR="00586BD0" w:rsidRPr="004C3A22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4C3A22">
              <w:rPr>
                <w:rFonts w:ascii="Calibri Light" w:hAnsi="Calibri Light" w:cs="Calibri Light"/>
                <w:lang w:val="en-AU"/>
              </w:rPr>
              <w:t xml:space="preserve">completed </w:t>
            </w:r>
            <w:r w:rsidR="007B004A">
              <w:rPr>
                <w:rFonts w:ascii="Calibri Light" w:hAnsi="Calibri Light" w:cs="Calibri Light"/>
                <w:lang w:val="en-AU"/>
              </w:rPr>
              <w:t>for</w:t>
            </w:r>
            <w:r w:rsidR="007B004A" w:rsidRPr="004C3A22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4C3A22">
              <w:rPr>
                <w:rFonts w:ascii="Calibri Light" w:hAnsi="Calibri Light" w:cs="Calibri Light"/>
                <w:lang w:val="en-AU"/>
              </w:rPr>
              <w:t>children and young people in care. These children have a higher risk of health issues.</w:t>
            </w:r>
          </w:p>
        </w:tc>
      </w:tr>
      <w:tr w:rsidR="00DD265B" w:rsidRPr="00BD476D" w14:paraId="4A768C6E" w14:textId="77777777" w:rsidTr="1EF83329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322B67DC" w:rsidR="00DD265B" w:rsidRPr="00BD476D" w:rsidRDefault="00DD265B" w:rsidP="00DD26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12504F38" w:rsidR="00DD265B" w:rsidRPr="00BD476D" w:rsidRDefault="00DD265B" w:rsidP="00DD265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Improved Health outcomes, meet PIP QI requirements, reduce risk, increase efficiency, promote healthy lifestyle, early identification of health care needs to facilitate proactive care.</w:t>
            </w:r>
          </w:p>
        </w:tc>
      </w:tr>
      <w:tr w:rsidR="00DD265B" w:rsidRPr="00BD476D" w14:paraId="57841C51" w14:textId="77777777" w:rsidTr="1EF83329">
        <w:trPr>
          <w:trHeight w:val="3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08B123D6" w:rsidR="00DD265B" w:rsidRPr="00BD476D" w:rsidRDefault="00DD265B" w:rsidP="00DD265B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750" w14:textId="336F201F" w:rsidR="00DD265B" w:rsidRPr="002D5DDC" w:rsidRDefault="00DD265B" w:rsidP="00DD265B">
            <w:pPr>
              <w:spacing w:after="60"/>
              <w:rPr>
                <w:rFonts w:ascii="Calibri Light" w:hAnsi="Calibri Light" w:cs="Calibri Light"/>
                <w:color w:val="313131"/>
              </w:rPr>
            </w:pPr>
            <w:r w:rsidRPr="00E935EB">
              <w:rPr>
                <w:rFonts w:ascii="Calibri Light" w:hAnsi="Calibri Light" w:cs="Calibri Light"/>
                <w:bCs/>
              </w:rPr>
              <w:t xml:space="preserve">Refer to </w:t>
            </w:r>
            <w:hyperlink r:id="rId16" w:history="1">
              <w:r w:rsidRPr="00E935EB">
                <w:rPr>
                  <w:rStyle w:val="Hyperlink"/>
                  <w:rFonts w:ascii="Calibri Light" w:hAnsi="Calibri Light" w:cs="Calibri Light"/>
                  <w:bCs/>
                </w:rPr>
                <w:t>Health assessment pathway for children and young people in care</w:t>
              </w:r>
            </w:hyperlink>
            <w:r w:rsidRPr="00E935EB">
              <w:rPr>
                <w:rFonts w:ascii="Calibri Light" w:hAnsi="Calibri Light" w:cs="Calibri Light"/>
                <w:bCs/>
              </w:rPr>
              <w:t xml:space="preserve"> or </w:t>
            </w:r>
            <w:hyperlink r:id="rId17" w:history="1">
              <w:r w:rsidRPr="00E935EB">
                <w:rPr>
                  <w:rStyle w:val="Hyperlink"/>
                  <w:rFonts w:ascii="Calibri Light" w:hAnsi="Calibri Light" w:cs="Calibri Light"/>
                  <w:bCs/>
                </w:rPr>
                <w:t>National Clinical Assessment Framework for children and young people in out-of-home care</w:t>
              </w:r>
            </w:hyperlink>
            <w:r w:rsidRPr="00E935EB">
              <w:rPr>
                <w:rStyle w:val="Hyperlink"/>
                <w:rFonts w:ascii="Calibri Light" w:hAnsi="Calibri Light" w:cs="Calibri Light"/>
              </w:rPr>
              <w:t>.</w:t>
            </w:r>
          </w:p>
        </w:tc>
      </w:tr>
      <w:tr w:rsidR="0094368B" w:rsidRPr="00BD476D" w14:paraId="280FE495" w14:textId="77777777" w:rsidTr="1EF83329">
        <w:trPr>
          <w:trHeight w:val="37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368B" w:rsidRPr="002D5DDC" w:rsidRDefault="0094368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2D5DD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2D5DD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951365" w:rsidRPr="00BD476D" w14:paraId="40693CA5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51365" w:rsidRPr="00BD476D" w:rsidRDefault="00951365" w:rsidP="00951365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224EBD1F" w:rsidR="00A81185" w:rsidRPr="004C3A22" w:rsidRDefault="006B6F14" w:rsidP="00B356E5">
            <w:pPr>
              <w:spacing w:after="60"/>
              <w:rPr>
                <w:rFonts w:ascii="Calibri Light" w:eastAsia="Times New Roman" w:hAnsi="Calibri Light" w:cs="Calibri Light"/>
                <w:color w:val="000000"/>
                <w:lang w:val="en-AU" w:eastAsia="en-AU"/>
              </w:rPr>
            </w:pPr>
            <w:r w:rsidRPr="004C3A22">
              <w:rPr>
                <w:rFonts w:ascii="Calibri Light" w:hAnsi="Calibri Light" w:cs="Calibri Light"/>
                <w:lang w:val="en-AU"/>
              </w:rPr>
              <w:t xml:space="preserve">Completion of </w:t>
            </w:r>
            <w:r w:rsidR="003804E3" w:rsidRPr="004C3A22">
              <w:rPr>
                <w:rFonts w:ascii="Calibri Light" w:hAnsi="Calibri Light" w:cs="Calibri Light"/>
                <w:lang w:val="en-AU"/>
              </w:rPr>
              <w:t xml:space="preserve">a </w:t>
            </w:r>
            <w:r w:rsidR="00DC78EB" w:rsidRPr="004C3A22">
              <w:rPr>
                <w:rFonts w:ascii="Calibri Light" w:hAnsi="Calibri Light" w:cs="Calibri Light"/>
                <w:lang w:val="en-AU"/>
              </w:rPr>
              <w:t xml:space="preserve">one </w:t>
            </w:r>
            <w:r w:rsidR="00ED0606" w:rsidRPr="004C3A22">
              <w:rPr>
                <w:rFonts w:ascii="Calibri Light" w:hAnsi="Calibri Light" w:cs="Calibri Light"/>
                <w:lang w:val="en-AU"/>
              </w:rPr>
              <w:t xml:space="preserve">month </w:t>
            </w:r>
            <w:hyperlink r:id="rId18" w:history="1">
              <w:r w:rsidR="008B462A" w:rsidRPr="00F32E8A">
                <w:rPr>
                  <w:rStyle w:val="Hyperlink"/>
                  <w:rFonts w:ascii="Calibri Light" w:hAnsi="Calibri Light" w:cs="Calibri Light"/>
                </w:rPr>
                <w:t>P</w:t>
              </w:r>
              <w:r w:rsidR="00B03D7C" w:rsidRPr="00F32E8A">
                <w:rPr>
                  <w:rStyle w:val="Hyperlink"/>
                  <w:rFonts w:ascii="Calibri Light" w:hAnsi="Calibri Light" w:cs="Calibri Light"/>
                </w:rPr>
                <w:t>reliminary Health Check</w:t>
              </w:r>
            </w:hyperlink>
            <w:r w:rsidR="00B03D7C" w:rsidRPr="00F32E8A">
              <w:rPr>
                <w:rFonts w:ascii="Calibri Light" w:hAnsi="Calibri Light" w:cs="Calibri Light"/>
              </w:rPr>
              <w:t xml:space="preserve"> </w:t>
            </w:r>
            <w:r w:rsidR="00ED0606" w:rsidRPr="004C3A22">
              <w:rPr>
                <w:rFonts w:ascii="Calibri Light" w:hAnsi="Calibri Light" w:cs="Calibri Light"/>
                <w:lang w:val="en-AU"/>
              </w:rPr>
              <w:t xml:space="preserve">and three month </w:t>
            </w:r>
            <w:hyperlink r:id="rId19" w:history="1">
              <w:r w:rsidR="00403A0C" w:rsidRPr="00F32E8A">
                <w:rPr>
                  <w:rStyle w:val="Hyperlink"/>
                  <w:rFonts w:ascii="Calibri Light" w:hAnsi="Calibri Light" w:cs="Calibri Light"/>
                </w:rPr>
                <w:t>Comprehensive Health and Developmental Assessment</w:t>
              </w:r>
            </w:hyperlink>
            <w:r w:rsidR="00403A0C" w:rsidRPr="004C3A22" w:rsidDel="00F46785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4C3A22">
              <w:rPr>
                <w:rFonts w:ascii="Calibri Light" w:hAnsi="Calibri Light" w:cs="Calibri Light"/>
                <w:lang w:val="en-AU"/>
              </w:rPr>
              <w:t xml:space="preserve">for children and young people </w:t>
            </w:r>
            <w:r w:rsidR="003D3978" w:rsidRPr="004C3A22">
              <w:rPr>
                <w:rFonts w:ascii="Calibri Light" w:hAnsi="Calibri Light" w:cs="Calibri Light"/>
                <w:lang w:val="en-AU"/>
              </w:rPr>
              <w:t xml:space="preserve">new to care </w:t>
            </w:r>
            <w:r w:rsidR="005D5184" w:rsidRPr="004C3A22">
              <w:rPr>
                <w:rFonts w:ascii="Calibri Light" w:hAnsi="Calibri Light" w:cs="Calibri Light"/>
                <w:lang w:val="en-AU"/>
              </w:rPr>
              <w:t xml:space="preserve">and </w:t>
            </w:r>
            <w:r w:rsidR="00901E31" w:rsidRPr="004C3A22">
              <w:rPr>
                <w:rFonts w:ascii="Calibri Light" w:hAnsi="Calibri Light" w:cs="Calibri Light"/>
                <w:lang w:val="en-AU"/>
              </w:rPr>
              <w:t xml:space="preserve">those </w:t>
            </w:r>
            <w:r w:rsidRPr="004C3A22">
              <w:rPr>
                <w:rFonts w:ascii="Calibri Light" w:hAnsi="Calibri Light" w:cs="Calibri Light"/>
                <w:lang w:val="en-AU"/>
              </w:rPr>
              <w:t>in care</w:t>
            </w:r>
            <w:r w:rsidR="00901E31" w:rsidRPr="004C3A22">
              <w:rPr>
                <w:rFonts w:ascii="Calibri Light" w:hAnsi="Calibri Light" w:cs="Calibri Light"/>
                <w:lang w:val="en-AU"/>
              </w:rPr>
              <w:t xml:space="preserve"> that have not been </w:t>
            </w:r>
            <w:r w:rsidR="00AF0F65" w:rsidRPr="004C3A22">
              <w:rPr>
                <w:rFonts w:ascii="Calibri Light" w:hAnsi="Calibri Light" w:cs="Calibri Light"/>
                <w:lang w:val="en-AU"/>
              </w:rPr>
              <w:t xml:space="preserve">previously </w:t>
            </w:r>
            <w:r w:rsidR="005377B4" w:rsidRPr="004C3A22">
              <w:rPr>
                <w:rFonts w:ascii="Calibri Light" w:hAnsi="Calibri Light" w:cs="Calibri Light"/>
                <w:lang w:val="en-AU"/>
              </w:rPr>
              <w:t>assessed</w:t>
            </w:r>
            <w:r w:rsidR="002B6652" w:rsidRPr="004C3A22">
              <w:rPr>
                <w:rFonts w:ascii="Calibri Light" w:hAnsi="Calibri Light" w:cs="Calibri Light"/>
                <w:lang w:val="en-AU"/>
              </w:rPr>
              <w:t>. All children and young people in care also require</w:t>
            </w:r>
            <w:r w:rsidR="00312DF1" w:rsidRPr="004C3A2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D8203D" w:rsidRPr="004C3A22">
              <w:rPr>
                <w:rFonts w:ascii="Calibri Light" w:hAnsi="Calibri Light" w:cs="Calibri Light"/>
                <w:lang w:val="en-AU"/>
              </w:rPr>
              <w:t xml:space="preserve">annual </w:t>
            </w:r>
            <w:hyperlink r:id="rId20" w:history="1">
              <w:r w:rsidR="00546D0E" w:rsidRPr="00F32E8A">
                <w:rPr>
                  <w:rStyle w:val="Hyperlink"/>
                  <w:rFonts w:ascii="Calibri Light" w:hAnsi="Calibri Light" w:cs="Calibri Light"/>
                </w:rPr>
                <w:t>Health and Developmental Assessment’s</w:t>
              </w:r>
            </w:hyperlink>
            <w:r w:rsidR="005F7C72" w:rsidRPr="004C3A22">
              <w:rPr>
                <w:rFonts w:ascii="Calibri Light" w:hAnsi="Calibri Light" w:cs="Calibri Light"/>
                <w:lang w:val="en-AU"/>
              </w:rPr>
              <w:t xml:space="preserve"> thereafter</w:t>
            </w:r>
            <w:r w:rsidRPr="004C3A22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951365" w:rsidRPr="00BD476D" w14:paraId="04534541" w14:textId="77777777" w:rsidTr="1EF83329">
        <w:trPr>
          <w:trHeight w:val="37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51365" w:rsidRPr="002D5DDC" w:rsidRDefault="00951365" w:rsidP="0095136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2D5DD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2D5DD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6E5390" w:rsidRPr="00BD476D" w14:paraId="64F156CB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6E5390" w:rsidRPr="00BD476D" w:rsidRDefault="006E5390" w:rsidP="006E539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51B1AC62" w:rsidR="006E5390" w:rsidRPr="002D5DDC" w:rsidRDefault="006E5390" w:rsidP="006E5390">
            <w:pPr>
              <w:spacing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Current % of </w:t>
            </w:r>
            <w:r w:rsidR="00DE1DB1">
              <w:rPr>
                <w:rFonts w:ascii="Calibri Light" w:hAnsi="Calibri Light" w:cs="Calibri Light"/>
                <w:lang w:val="en-AU"/>
              </w:rPr>
              <w:t xml:space="preserve">children and young people </w:t>
            </w:r>
            <w:r>
              <w:rPr>
                <w:rFonts w:ascii="Calibri Light" w:hAnsi="Calibri Light" w:cs="Calibri Light"/>
                <w:lang w:val="en-AU"/>
              </w:rPr>
              <w:t xml:space="preserve">in care with a completed </w:t>
            </w:r>
            <w:r w:rsidR="00007482">
              <w:rPr>
                <w:rFonts w:ascii="Calibri Light" w:hAnsi="Calibri Light" w:cs="Calibri Light"/>
                <w:lang w:val="en-AU"/>
              </w:rPr>
              <w:t>Preliminary Health Check</w:t>
            </w:r>
            <w:r w:rsidR="007D4BA8"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1142A8">
              <w:rPr>
                <w:rFonts w:ascii="Calibri Light" w:hAnsi="Calibri Light" w:cs="Calibri Light"/>
                <w:lang w:val="en-AU"/>
              </w:rPr>
              <w:t>Comprehensive H</w:t>
            </w:r>
            <w:r>
              <w:rPr>
                <w:rFonts w:ascii="Calibri Light" w:hAnsi="Calibri Light" w:cs="Calibri Light"/>
                <w:lang w:val="en-AU"/>
              </w:rPr>
              <w:t xml:space="preserve">ealth and </w:t>
            </w:r>
            <w:r w:rsidR="001142A8">
              <w:rPr>
                <w:rFonts w:ascii="Calibri Light" w:hAnsi="Calibri Light" w:cs="Calibri Light"/>
                <w:lang w:val="en-AU"/>
              </w:rPr>
              <w:t>D</w:t>
            </w:r>
            <w:r>
              <w:rPr>
                <w:rFonts w:ascii="Calibri Light" w:hAnsi="Calibri Light" w:cs="Calibri Light"/>
                <w:lang w:val="en-AU"/>
              </w:rPr>
              <w:t xml:space="preserve">evelopmental </w:t>
            </w:r>
            <w:r w:rsidR="001142A8">
              <w:rPr>
                <w:rFonts w:ascii="Calibri Light" w:hAnsi="Calibri Light" w:cs="Calibri Light"/>
                <w:lang w:val="en-AU"/>
              </w:rPr>
              <w:t>A</w:t>
            </w:r>
            <w:r>
              <w:rPr>
                <w:rFonts w:ascii="Calibri Light" w:hAnsi="Calibri Light" w:cs="Calibri Light"/>
                <w:lang w:val="en-AU"/>
              </w:rPr>
              <w:t>ssessment</w:t>
            </w:r>
            <w:r w:rsidR="00540833">
              <w:rPr>
                <w:rFonts w:ascii="Calibri Light" w:hAnsi="Calibri Light" w:cs="Calibri Light"/>
                <w:lang w:val="en-AU"/>
              </w:rPr>
              <w:t>,</w:t>
            </w:r>
            <w:r w:rsidR="007D4BA8">
              <w:rPr>
                <w:rFonts w:ascii="Calibri Light" w:hAnsi="Calibri Light" w:cs="Calibri Light"/>
                <w:lang w:val="en-AU"/>
              </w:rPr>
              <w:t xml:space="preserve"> and </w:t>
            </w:r>
            <w:r w:rsidR="00161E60">
              <w:rPr>
                <w:rFonts w:ascii="Calibri Light" w:hAnsi="Calibri Light" w:cs="Calibri Light"/>
                <w:lang w:val="en-AU"/>
              </w:rPr>
              <w:t xml:space="preserve">completion of </w:t>
            </w:r>
            <w:r w:rsidR="00DE1DB1">
              <w:rPr>
                <w:rFonts w:ascii="Calibri Light" w:hAnsi="Calibri Light" w:cs="Calibri Light"/>
                <w:lang w:val="en-AU"/>
              </w:rPr>
              <w:t>annual Health and Developmental Assessment’s</w:t>
            </w:r>
            <w:r w:rsidR="00161E60">
              <w:rPr>
                <w:rFonts w:ascii="Calibri Light" w:hAnsi="Calibri Light" w:cs="Calibri Light"/>
                <w:lang w:val="en-AU"/>
              </w:rPr>
              <w:t>,</w:t>
            </w:r>
            <w:r w:rsidR="00DE1DB1">
              <w:rPr>
                <w:rFonts w:ascii="Calibri Light" w:hAnsi="Calibri Light" w:cs="Calibri Light"/>
                <w:lang w:val="en-AU"/>
              </w:rPr>
              <w:t xml:space="preserve"> thereafter</w:t>
            </w:r>
            <w:r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6E5390" w:rsidRPr="00BD476D" w14:paraId="12D6C931" w14:textId="77777777" w:rsidTr="1EF83329">
        <w:trPr>
          <w:trHeight w:val="3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6E5390" w:rsidRPr="00BD476D" w:rsidRDefault="006E5390" w:rsidP="006E539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F2E0B0F" w:rsidR="006E5390" w:rsidRPr="002D5DDC" w:rsidRDefault="006E5390" w:rsidP="006E539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Number of eligible patients.</w:t>
            </w:r>
          </w:p>
        </w:tc>
      </w:tr>
      <w:tr w:rsidR="006E5390" w:rsidRPr="00BD476D" w14:paraId="4B7FF510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6E5390" w:rsidRPr="00BD476D" w:rsidRDefault="006E5390" w:rsidP="006E539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249C40B7" w:rsidR="006E5390" w:rsidRPr="00BD476D" w:rsidRDefault="006E5390" w:rsidP="006E539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Increase the number of completed </w:t>
            </w:r>
            <w:r w:rsidR="00AB02E6">
              <w:rPr>
                <w:rFonts w:ascii="Calibri Light" w:hAnsi="Calibri Light" w:cs="Calibri Light"/>
                <w:lang w:val="en-AU"/>
              </w:rPr>
              <w:t>H</w:t>
            </w:r>
            <w:r>
              <w:rPr>
                <w:rFonts w:ascii="Calibri Light" w:hAnsi="Calibri Light" w:cs="Calibri Light"/>
                <w:lang w:val="en-AU"/>
              </w:rPr>
              <w:t xml:space="preserve">ealth and </w:t>
            </w:r>
            <w:r w:rsidR="00AB02E6">
              <w:rPr>
                <w:rFonts w:ascii="Calibri Light" w:hAnsi="Calibri Light" w:cs="Calibri Light"/>
                <w:lang w:val="en-AU"/>
              </w:rPr>
              <w:t>D</w:t>
            </w:r>
            <w:r>
              <w:rPr>
                <w:rFonts w:ascii="Calibri Light" w:hAnsi="Calibri Light" w:cs="Calibri Light"/>
                <w:lang w:val="en-AU"/>
              </w:rPr>
              <w:t xml:space="preserve">evelopmental </w:t>
            </w:r>
            <w:proofErr w:type="gramStart"/>
            <w:r w:rsidR="00AB02E6">
              <w:rPr>
                <w:rFonts w:ascii="Calibri Light" w:hAnsi="Calibri Light" w:cs="Calibri Light"/>
                <w:lang w:val="en-AU"/>
              </w:rPr>
              <w:t>A</w:t>
            </w:r>
            <w:r>
              <w:rPr>
                <w:rFonts w:ascii="Calibri Light" w:hAnsi="Calibri Light" w:cs="Calibri Light"/>
                <w:lang w:val="en-AU"/>
              </w:rPr>
              <w:t>ssessment</w:t>
            </w:r>
            <w:r w:rsidR="00AB02E6">
              <w:rPr>
                <w:rFonts w:ascii="Calibri Light" w:hAnsi="Calibri Light" w:cs="Calibri Light"/>
                <w:lang w:val="en-AU"/>
              </w:rPr>
              <w:t>’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proofErr w:type="gram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B02E6">
              <w:rPr>
                <w:rFonts w:ascii="Calibri Light" w:hAnsi="Calibri Light" w:cs="Calibri Light"/>
                <w:lang w:val="en-AU"/>
              </w:rPr>
              <w:t xml:space="preserve">for children and young people in care, </w:t>
            </w:r>
            <w:r>
              <w:rPr>
                <w:rFonts w:ascii="Calibri Light" w:hAnsi="Calibri Light" w:cs="Calibri Light"/>
                <w:lang w:val="en-AU"/>
              </w:rPr>
              <w:t>by 50%.</w:t>
            </w:r>
          </w:p>
        </w:tc>
      </w:tr>
      <w:tr w:rsidR="00951365" w:rsidRPr="00BD476D" w14:paraId="7AB3D91C" w14:textId="77777777" w:rsidTr="1EF83329">
        <w:trPr>
          <w:trHeight w:val="36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BD476D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951365" w:rsidRPr="00BD476D" w14:paraId="2C6734CC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8CDF" w14:textId="535CCB3D" w:rsidR="00951365" w:rsidRPr="00BD476D" w:rsidRDefault="00951365" w:rsidP="00951365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2F8" w14:textId="5D8613B6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Remove/change/add names as required</w:t>
            </w:r>
          </w:p>
          <w:p w14:paraId="6D24809F" w14:textId="733317E4" w:rsidR="00951365" w:rsidRPr="00BD476D" w:rsidRDefault="00617D34" w:rsidP="00617D34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Manager, CQI Lead, Practice Nurse, Receptionist</w:t>
            </w:r>
          </w:p>
        </w:tc>
      </w:tr>
      <w:tr w:rsidR="00951365" w:rsidRPr="00BD476D" w14:paraId="1D7A9C50" w14:textId="77777777" w:rsidTr="1EF83329">
        <w:trPr>
          <w:trHeight w:val="37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BD476D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951365" w:rsidRPr="00BD476D" w14:paraId="0832730A" w14:textId="77777777" w:rsidTr="1EF83329">
        <w:trPr>
          <w:trHeight w:val="3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51365" w:rsidRPr="00BD476D" w:rsidRDefault="00951365" w:rsidP="00951365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A4A" w14:textId="77777777" w:rsidR="006E667A" w:rsidRPr="00F64AEF" w:rsidRDefault="006E667A" w:rsidP="006E667A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Define s</w:t>
            </w:r>
            <w:r w:rsidRPr="00F64AEF">
              <w:rPr>
                <w:rFonts w:ascii="Calibri Light" w:hAnsi="Calibri Light" w:cs="Calibri Light"/>
                <w:lang w:val="en-AU"/>
              </w:rPr>
              <w:t xml:space="preserve">tart date </w:t>
            </w:r>
            <w:r w:rsidRPr="00A45E5B">
              <w:rPr>
                <w:rFonts w:ascii="Calibri Light" w:hAnsi="Calibri Light" w:cs="Calibri Light"/>
                <w:i/>
                <w:iCs/>
                <w:highlight w:val="yellow"/>
                <w:lang w:val="en-AU"/>
              </w:rPr>
              <w:t>dd/mm/</w:t>
            </w:r>
            <w:proofErr w:type="spellStart"/>
            <w:r w:rsidRPr="00A45E5B">
              <w:rPr>
                <w:rFonts w:ascii="Calibri Light" w:hAnsi="Calibri Light" w:cs="Calibri Light"/>
                <w:i/>
                <w:iCs/>
                <w:highlight w:val="yellow"/>
                <w:lang w:val="en-AU"/>
              </w:rPr>
              <w:t>yyyy</w:t>
            </w:r>
            <w:proofErr w:type="spellEnd"/>
            <w:r w:rsidRPr="00F64AEF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and e</w:t>
            </w:r>
            <w:r w:rsidRPr="00F64AEF">
              <w:rPr>
                <w:rFonts w:ascii="Calibri Light" w:hAnsi="Calibri Light" w:cs="Calibri Light"/>
                <w:lang w:val="en-AU"/>
              </w:rPr>
              <w:t xml:space="preserve">nd </w:t>
            </w:r>
            <w:r>
              <w:rPr>
                <w:rFonts w:ascii="Calibri Light" w:hAnsi="Calibri Light" w:cs="Calibri Light"/>
                <w:lang w:val="en-AU"/>
              </w:rPr>
              <w:t>d</w:t>
            </w:r>
            <w:r w:rsidRPr="00F64AEF">
              <w:rPr>
                <w:rFonts w:ascii="Calibri Light" w:hAnsi="Calibri Light" w:cs="Calibri Light"/>
                <w:lang w:val="en-AU"/>
              </w:rPr>
              <w:t xml:space="preserve">ate </w:t>
            </w:r>
            <w:r w:rsidRPr="00A45E5B">
              <w:rPr>
                <w:rFonts w:ascii="Calibri Light" w:hAnsi="Calibri Light" w:cs="Calibri Light"/>
                <w:i/>
                <w:iCs/>
                <w:highlight w:val="yellow"/>
                <w:lang w:val="en-AU"/>
              </w:rPr>
              <w:t>dd/mm/</w:t>
            </w:r>
            <w:proofErr w:type="spellStart"/>
            <w:r w:rsidRPr="00A45E5B">
              <w:rPr>
                <w:rFonts w:ascii="Calibri Light" w:hAnsi="Calibri Light" w:cs="Calibri Light"/>
                <w:i/>
                <w:iCs/>
                <w:highlight w:val="yellow"/>
                <w:lang w:val="en-AU"/>
              </w:rPr>
              <w:t>yyyy</w:t>
            </w:r>
            <w:proofErr w:type="spellEnd"/>
            <w:r w:rsidRPr="00F64AEF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207A2036" w14:textId="4FFD51C3" w:rsidR="00951365" w:rsidRPr="00BD476D" w:rsidRDefault="00655576" w:rsidP="006E667A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Consider your sample size and how long it will take to invite/complete.</w:t>
            </w:r>
          </w:p>
        </w:tc>
      </w:tr>
      <w:tr w:rsidR="00951365" w:rsidRPr="00BD476D" w14:paraId="082D9269" w14:textId="77777777" w:rsidTr="1EF83329">
        <w:trPr>
          <w:trHeight w:val="37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BD476D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951365" w:rsidRPr="00BD476D" w14:paraId="3B5D89CA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51365" w:rsidRPr="00BD476D" w:rsidRDefault="00951365" w:rsidP="00951365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lastRenderedPageBreak/>
              <w:t>Potential solutions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DD2" w14:textId="7AAB82FC" w:rsidR="00951365" w:rsidRPr="00BD476D" w:rsidRDefault="00951365" w:rsidP="004A03FE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highlight w:val="green"/>
                <w:lang w:val="en-AU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These are some options you could implement to</w:t>
            </w:r>
            <w:r w:rsidR="00FD1EA8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 </w:t>
            </w:r>
            <w:r w:rsidR="00391883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i</w:t>
            </w:r>
            <w:r w:rsidR="00391883" w:rsidRPr="00391883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ncrease the number of A</w:t>
            </w:r>
            <w:r w:rsidR="000E7DF5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dvance Care Planning</w:t>
            </w:r>
            <w:r w:rsidR="00D61B14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 (A</w:t>
            </w:r>
            <w:r w:rsidR="00391883" w:rsidRPr="00391883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CP</w:t>
            </w:r>
            <w:r w:rsidR="00D61B14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)</w:t>
            </w:r>
            <w:r w:rsidR="00391883" w:rsidRPr="00391883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 discussions</w:t>
            </w:r>
            <w:r w:rsidR="00D02D24" w:rsidRPr="00391883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. 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Please note you can choose </w:t>
            </w:r>
            <w:r w:rsidR="00682C48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one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 or more</w:t>
            </w:r>
            <w:r w:rsidR="00682C48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,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 or add your own</w:t>
            </w:r>
            <w:r w:rsidR="00682C48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,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 as appropriate for your practice. You do not have to implement all options that are brainstormed/listed</w:t>
            </w:r>
          </w:p>
          <w:p w14:paraId="2249CADE" w14:textId="77777777" w:rsidR="00951365" w:rsidRPr="00BD476D" w:rsidRDefault="00951365" w:rsidP="004A03FE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</w:p>
          <w:p w14:paraId="01F0281A" w14:textId="77777777" w:rsidR="009A59AC" w:rsidRPr="00BD476D" w:rsidRDefault="009A59AC" w:rsidP="004A03FE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</w:p>
          <w:p w14:paraId="63F07982" w14:textId="77777777" w:rsidR="004A03FE" w:rsidRPr="00E919E8" w:rsidRDefault="004A03FE" w:rsidP="004A03FE">
            <w:pPr>
              <w:numPr>
                <w:ilvl w:val="0"/>
                <w:numId w:val="17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t xml:space="preserve">Update practice </w:t>
            </w:r>
            <w:r>
              <w:rPr>
                <w:rFonts w:ascii="Calibri Light" w:eastAsia="Calibri" w:hAnsi="Calibri Light" w:cs="Calibri Light"/>
                <w:szCs w:val="20"/>
              </w:rPr>
              <w:t>new patient registration form</w:t>
            </w:r>
            <w:r w:rsidRPr="00E919E8">
              <w:rPr>
                <w:rFonts w:ascii="Calibri Light" w:eastAsia="Calibri" w:hAnsi="Calibri Light" w:cs="Calibri Light"/>
                <w:szCs w:val="20"/>
              </w:rPr>
              <w:t xml:space="preserve"> to include living arrangements</w:t>
            </w:r>
            <w:r>
              <w:rPr>
                <w:rFonts w:ascii="Calibri Light" w:eastAsia="Calibri" w:hAnsi="Calibri Light" w:cs="Calibri Light"/>
                <w:szCs w:val="20"/>
              </w:rPr>
              <w:t xml:space="preserve">, </w:t>
            </w:r>
            <w:proofErr w:type="spellStart"/>
            <w:proofErr w:type="gramStart"/>
            <w:r w:rsidRPr="00E919E8">
              <w:rPr>
                <w:rFonts w:ascii="Calibri Light" w:eastAsia="Calibri" w:hAnsi="Calibri Light" w:cs="Calibri Light"/>
                <w:szCs w:val="20"/>
              </w:rPr>
              <w:t>carer</w:t>
            </w:r>
            <w:proofErr w:type="spellEnd"/>
            <w:proofErr w:type="gramEnd"/>
            <w:r w:rsidRPr="00E919E8">
              <w:rPr>
                <w:rFonts w:ascii="Calibri Light" w:eastAsia="Calibri" w:hAnsi="Calibri Light" w:cs="Calibri Light"/>
                <w:szCs w:val="20"/>
              </w:rPr>
              <w:t xml:space="preserve"> </w:t>
            </w:r>
            <w:r>
              <w:rPr>
                <w:rFonts w:ascii="Calibri Light" w:eastAsia="Calibri" w:hAnsi="Calibri Light" w:cs="Calibri Light"/>
                <w:szCs w:val="20"/>
              </w:rPr>
              <w:t xml:space="preserve">and child safety </w:t>
            </w:r>
            <w:r w:rsidRPr="00E919E8">
              <w:rPr>
                <w:rFonts w:ascii="Calibri Light" w:eastAsia="Calibri" w:hAnsi="Calibri Light" w:cs="Calibri Light"/>
                <w:szCs w:val="20"/>
              </w:rPr>
              <w:t>contact details. Ensure this information is included in the patient’s records.</w:t>
            </w:r>
          </w:p>
          <w:p w14:paraId="1B726006" w14:textId="77777777" w:rsidR="004A03FE" w:rsidRPr="00E919E8" w:rsidRDefault="004A03FE" w:rsidP="004A03FE">
            <w:pPr>
              <w:numPr>
                <w:ilvl w:val="0"/>
                <w:numId w:val="17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t>Identify children and young people who are currently living in care and review if they have had a health assessment completed.</w:t>
            </w:r>
          </w:p>
          <w:p w14:paraId="0DDA79F5" w14:textId="77777777" w:rsidR="004A03FE" w:rsidRPr="00E919E8" w:rsidRDefault="004A03FE" w:rsidP="004A03FE">
            <w:pPr>
              <w:numPr>
                <w:ilvl w:val="0"/>
                <w:numId w:val="17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t>Upload health assessment templates into practice clinical software package.</w:t>
            </w:r>
          </w:p>
          <w:p w14:paraId="11857330" w14:textId="77777777" w:rsidR="004A03FE" w:rsidRDefault="004A03FE" w:rsidP="004A03FE">
            <w:pPr>
              <w:numPr>
                <w:ilvl w:val="0"/>
                <w:numId w:val="17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 w:rsidRPr="00E919E8">
              <w:rPr>
                <w:rFonts w:ascii="Calibri Light" w:eastAsia="Calibri" w:hAnsi="Calibri Light" w:cs="Calibri Light"/>
                <w:szCs w:val="20"/>
              </w:rPr>
              <w:t>Ensure all relevant team members are aware of how to access health and development assessment templates and understand their role within the assessment.</w:t>
            </w:r>
          </w:p>
          <w:p w14:paraId="59EB8516" w14:textId="48EC45C9" w:rsidR="00951365" w:rsidRPr="004A03FE" w:rsidRDefault="004A03FE" w:rsidP="004A03FE">
            <w:pPr>
              <w:numPr>
                <w:ilvl w:val="0"/>
                <w:numId w:val="17"/>
              </w:numPr>
              <w:spacing w:after="120" w:line="276" w:lineRule="auto"/>
              <w:contextualSpacing/>
              <w:rPr>
                <w:rFonts w:ascii="Calibri Light" w:eastAsia="Calibri" w:hAnsi="Calibri Light" w:cs="Calibri Light"/>
                <w:szCs w:val="20"/>
              </w:rPr>
            </w:pPr>
            <w:r>
              <w:rPr>
                <w:rFonts w:ascii="Calibri Light" w:eastAsia="Calibri" w:hAnsi="Calibri Light" w:cs="Calibri Light"/>
                <w:szCs w:val="20"/>
              </w:rPr>
              <w:t xml:space="preserve">Ensure all relevant team members are aware of </w:t>
            </w:r>
            <w:r w:rsidR="00C34AC1">
              <w:rPr>
                <w:rFonts w:ascii="Calibri Light" w:eastAsia="Calibri" w:hAnsi="Calibri Light" w:cs="Calibri Light"/>
                <w:szCs w:val="20"/>
              </w:rPr>
              <w:t xml:space="preserve">the </w:t>
            </w:r>
            <w:hyperlink r:id="rId21" w:history="1">
              <w:r w:rsidR="00B05B40">
                <w:rPr>
                  <w:rStyle w:val="Hyperlink"/>
                  <w:rFonts w:ascii="Calibri Light" w:eastAsia="Calibri" w:hAnsi="Calibri Light" w:cs="Calibri Light"/>
                  <w:szCs w:val="20"/>
                </w:rPr>
                <w:t>Children and Young People in Care H</w:t>
              </w:r>
              <w:r w:rsidRPr="00756790">
                <w:rPr>
                  <w:rStyle w:val="Hyperlink"/>
                  <w:rFonts w:ascii="Calibri Light" w:eastAsia="Calibri" w:hAnsi="Calibri Light" w:cs="Calibri Light"/>
                  <w:szCs w:val="20"/>
                </w:rPr>
                <w:t xml:space="preserve">ealth </w:t>
              </w:r>
              <w:r w:rsidR="00B05B40">
                <w:rPr>
                  <w:rStyle w:val="Hyperlink"/>
                  <w:rFonts w:ascii="Calibri Light" w:eastAsia="Calibri" w:hAnsi="Calibri Light" w:cs="Calibri Light"/>
                  <w:szCs w:val="20"/>
                </w:rPr>
                <w:t>P</w:t>
              </w:r>
              <w:r w:rsidRPr="00756790">
                <w:rPr>
                  <w:rStyle w:val="Hyperlink"/>
                  <w:rFonts w:ascii="Calibri Light" w:eastAsia="Calibri" w:hAnsi="Calibri Light" w:cs="Calibri Light"/>
                  <w:szCs w:val="20"/>
                </w:rPr>
                <w:t>athway</w:t>
              </w:r>
            </w:hyperlink>
            <w:r>
              <w:rPr>
                <w:rFonts w:ascii="Calibri Light" w:eastAsia="Calibri" w:hAnsi="Calibri Light" w:cs="Calibri Light"/>
                <w:szCs w:val="20"/>
              </w:rPr>
              <w:t>.</w:t>
            </w:r>
          </w:p>
        </w:tc>
      </w:tr>
      <w:tr w:rsidR="00951365" w:rsidRPr="00BD476D" w14:paraId="6525336B" w14:textId="77777777" w:rsidTr="1EF83329">
        <w:trPr>
          <w:trHeight w:val="3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51365" w:rsidRPr="00BD476D" w:rsidRDefault="00951365" w:rsidP="00951365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51365" w:rsidRPr="00BD476D" w:rsidRDefault="00951365" w:rsidP="00951365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12FF3F1F" w14:textId="4CB6F1F6" w:rsidR="00951365" w:rsidRPr="00E87260" w:rsidRDefault="00951365" w:rsidP="00E87260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</w:p>
        </w:tc>
      </w:tr>
      <w:tr w:rsidR="00951365" w:rsidRPr="00BD476D" w14:paraId="0BD20C5E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5BBD4EFC" w:rsidR="00951365" w:rsidRPr="00BD476D" w:rsidRDefault="00951365" w:rsidP="00122D2E">
            <w:pPr>
              <w:numPr>
                <w:ilvl w:val="0"/>
                <w:numId w:val="33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2342BB81" w14:textId="28B1FEC8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A minimum of one QI activity review/touchpoint is required. You can include multiple reviews/touchpoints – list by date. If you have only one review in activity, remove secondary review dates/information that do not apply.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4F8811AD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</w:rPr>
            </w:pPr>
          </w:p>
          <w:p w14:paraId="0599A42B" w14:textId="77777777" w:rsidR="008B303F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Review 1 - Date: </w:t>
            </w:r>
          </w:p>
          <w:p w14:paraId="4DA440D2" w14:textId="31578517" w:rsidR="008B303F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· What is working/not working? </w:t>
            </w:r>
          </w:p>
          <w:p w14:paraId="33B45873" w14:textId="14C1108A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highlight w:val="yellow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· Has there been a change in data? If not, why not? </w:t>
            </w:r>
          </w:p>
          <w:p w14:paraId="507EE78A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highlight w:val="yellow"/>
              </w:rPr>
            </w:pPr>
          </w:p>
          <w:p w14:paraId="272A65B4" w14:textId="77777777" w:rsidR="00891E29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Review 2 - Date: </w:t>
            </w:r>
          </w:p>
          <w:p w14:paraId="486C2C1B" w14:textId="77777777" w:rsidR="00891E29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· What is working/not working? </w:t>
            </w:r>
          </w:p>
          <w:p w14:paraId="3C5F3504" w14:textId="208C7B8A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· Has there been a change in data? If not, why not?</w:t>
            </w:r>
          </w:p>
          <w:p w14:paraId="287303FE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</w:p>
          <w:p w14:paraId="5D25BD0A" w14:textId="39FA33F6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highlight w:val="yellow"/>
                <w:lang w:val="en-AU"/>
              </w:rPr>
            </w:pPr>
          </w:p>
        </w:tc>
      </w:tr>
      <w:tr w:rsidR="00951365" w:rsidRPr="00BD476D" w14:paraId="222BE7D6" w14:textId="77777777" w:rsidTr="1EF83329">
        <w:trPr>
          <w:trHeight w:val="35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D476D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951365" w:rsidRPr="00BD476D" w14:paraId="5C3E206E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951365" w:rsidRPr="00BD476D" w:rsidRDefault="00951365" w:rsidP="00122D2E">
            <w:pPr>
              <w:numPr>
                <w:ilvl w:val="0"/>
                <w:numId w:val="33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2D6" w14:textId="77777777" w:rsidR="00951365" w:rsidRPr="00BD476D" w:rsidRDefault="00951365" w:rsidP="00951365">
            <w:pPr>
              <w:spacing w:after="60"/>
              <w:contextualSpacing/>
              <w:rPr>
                <w:rFonts w:ascii="Calibri Light" w:hAnsi="Calibri Light" w:cs="Calibri Light"/>
                <w:i/>
                <w:iCs/>
                <w:color w:val="000000"/>
                <w:highlight w:val="green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This section is to be completed at end/closure of activity. </w:t>
            </w:r>
          </w:p>
          <w:p w14:paraId="47B1BB5D" w14:textId="77777777" w:rsidR="00951365" w:rsidRPr="00BD476D" w:rsidRDefault="00951365" w:rsidP="00951365">
            <w:pPr>
              <w:spacing w:after="60"/>
              <w:contextualSpacing/>
              <w:rPr>
                <w:rFonts w:ascii="Calibri Light" w:hAnsi="Calibri Light" w:cs="Calibri Light"/>
                <w:i/>
                <w:iCs/>
                <w:color w:val="000000"/>
                <w:highlight w:val="green"/>
              </w:rPr>
            </w:pPr>
          </w:p>
          <w:p w14:paraId="6E661617" w14:textId="17A2A31E" w:rsidR="00951365" w:rsidRPr="00BD476D" w:rsidRDefault="00951365" w:rsidP="00951365">
            <w:pPr>
              <w:spacing w:after="60"/>
              <w:contextualSpacing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Remove/change/edit as required for your practice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49B7015" w14:textId="77777777" w:rsidR="00951365" w:rsidRPr="00BD476D" w:rsidRDefault="00951365" w:rsidP="00951365">
            <w:pPr>
              <w:spacing w:after="60"/>
              <w:contextualSpacing/>
              <w:rPr>
                <w:rFonts w:ascii="Calibri Light" w:hAnsi="Calibri Light" w:cs="Calibri Light"/>
                <w:i/>
                <w:iCs/>
                <w:highlight w:val="green"/>
                <w:lang w:val="en-AU"/>
              </w:rPr>
            </w:pPr>
          </w:p>
          <w:p w14:paraId="67EF23D2" w14:textId="25EBDA00" w:rsidR="00951365" w:rsidRPr="00BD476D" w:rsidRDefault="00951365" w:rsidP="00951365">
            <w:pPr>
              <w:spacing w:after="60"/>
              <w:contextualSpacing/>
              <w:rPr>
                <w:rFonts w:ascii="Calibri Light" w:hAnsi="Calibri Light" w:cs="Calibri Light"/>
                <w:i/>
                <w:iCs/>
                <w:sz w:val="22"/>
                <w:szCs w:val="22"/>
                <w:highlight w:val="green"/>
                <w:lang w:val="en-AU"/>
              </w:rPr>
            </w:pPr>
          </w:p>
        </w:tc>
      </w:tr>
      <w:tr w:rsidR="00951365" w:rsidRPr="00BD476D" w14:paraId="1CAF7F67" w14:textId="77777777" w:rsidTr="1EF83329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951365" w:rsidRPr="00BD476D" w:rsidRDefault="00951365" w:rsidP="00122D2E">
            <w:pPr>
              <w:numPr>
                <w:ilvl w:val="0"/>
                <w:numId w:val="33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5A9" w14:textId="5840322C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Please choose an option or add your own. More detail can be included as required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.</w:t>
            </w:r>
          </w:p>
          <w:p w14:paraId="74B54ABB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</w:rPr>
            </w:pPr>
          </w:p>
          <w:p w14:paraId="1783E001" w14:textId="5E13D580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highlight w:val="yellow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E.g</w:t>
            </w:r>
            <w:proofErr w:type="spellEnd"/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 – we believe the effort to complete the activity was worthwhile as we </w:t>
            </w:r>
            <w:r w:rsidR="00B40332" w:rsidRPr="009D3DF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significantly increased the number of ACP discussions.</w:t>
            </w:r>
          </w:p>
          <w:p w14:paraId="4ADEB46E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highlight w:val="yellow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 OR </w:t>
            </w:r>
          </w:p>
          <w:p w14:paraId="25BB7AAB" w14:textId="57F0F21D" w:rsidR="00951365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We believe this activity was not worth the effort required, as we did not </w:t>
            </w:r>
            <w:r w:rsidR="009D3DFD" w:rsidRPr="009D3DF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significantly increase the number of ACP discussions.</w:t>
            </w:r>
          </w:p>
          <w:p w14:paraId="1907B67F" w14:textId="77777777" w:rsidR="009D3DFD" w:rsidRDefault="009D3DFD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</w:p>
          <w:p w14:paraId="13ED9666" w14:textId="18C6ADD6" w:rsidR="00FA6507" w:rsidRPr="00BD476D" w:rsidRDefault="00FA6507" w:rsidP="00951365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</w:p>
        </w:tc>
      </w:tr>
      <w:tr w:rsidR="00951365" w:rsidRPr="00BD476D" w14:paraId="43B7B375" w14:textId="77777777" w:rsidTr="1EF83329">
        <w:trPr>
          <w:trHeight w:val="3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951365" w:rsidRPr="00BD476D" w:rsidRDefault="00951365" w:rsidP="00122D2E">
            <w:pPr>
              <w:numPr>
                <w:ilvl w:val="0"/>
                <w:numId w:val="33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lastRenderedPageBreak/>
              <w:t>Learn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B0C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 xml:space="preserve">What lessons learnt could you use for other improvement activities? </w:t>
            </w:r>
          </w:p>
          <w:p w14:paraId="7F249AA1" w14:textId="3A4D0D85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What worked well, what could have been changed or improved?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6E68A95" w14:textId="2B3E0C55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</w:pPr>
            <w:proofErr w:type="gramStart"/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E.g.</w:t>
            </w:r>
            <w:proofErr w:type="gramEnd"/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 SMS reminders result in higher bookings than phone calls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135F52D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</w:p>
          <w:p w14:paraId="7C3621B2" w14:textId="23A2172F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</w:p>
        </w:tc>
      </w:tr>
      <w:tr w:rsidR="00951365" w:rsidRPr="00BD476D" w14:paraId="1D1C0E1E" w14:textId="77777777" w:rsidTr="1EF83329">
        <w:trPr>
          <w:trHeight w:val="37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951365" w:rsidRPr="00BD476D" w14:paraId="691EB908" w14:textId="77777777" w:rsidTr="1EF83329">
        <w:trPr>
          <w:trHeight w:val="1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951365" w:rsidRPr="00BD476D" w:rsidRDefault="00951365" w:rsidP="00122D2E">
            <w:pPr>
              <w:numPr>
                <w:ilvl w:val="0"/>
                <w:numId w:val="33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AF" w14:textId="06DA729D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color w:val="000000"/>
              </w:rPr>
            </w:pP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green"/>
              </w:rPr>
              <w:t>Implement new processes and systems into business as usual - which parts of this activity, if any, will you incorporate into business as usual at your practice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14:paraId="69A1255A" w14:textId="6EAFE3A2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proofErr w:type="gramStart"/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e.g.</w:t>
            </w:r>
            <w:proofErr w:type="gramEnd"/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 Nurses/Doctors will continue to add in </w:t>
            </w:r>
            <w:r w:rsidR="00FA6507" w:rsidRPr="009D3DF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the number of ACP discussions</w:t>
            </w:r>
            <w:r w:rsidR="00902D86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BD476D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  <w:highlight w:val="yellow"/>
              </w:rPr>
              <w:t>given elsewhere by using the ‘not given here’ option and entering the date the patient provides.</w:t>
            </w:r>
          </w:p>
          <w:p w14:paraId="6113D002" w14:textId="77777777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</w:p>
          <w:p w14:paraId="765D01E6" w14:textId="257E5E35" w:rsidR="00951365" w:rsidRPr="00BD476D" w:rsidRDefault="00951365" w:rsidP="00951365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D476D">
              <w:rPr>
                <w:rFonts w:ascii="Calibri Light" w:hAnsi="Calibri Light" w:cs="Calibri Light"/>
                <w:iCs/>
                <w:lang w:val="en-AU"/>
              </w:rPr>
              <w:t xml:space="preserve"> </w:t>
            </w:r>
          </w:p>
        </w:tc>
      </w:tr>
      <w:tr w:rsidR="00951365" w:rsidRPr="00BD476D" w14:paraId="13D58898" w14:textId="77777777" w:rsidTr="1EF83329">
        <w:trPr>
          <w:trHeight w:val="1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951365" w:rsidRPr="00BD476D" w:rsidRDefault="00951365" w:rsidP="00122D2E">
            <w:pPr>
              <w:numPr>
                <w:ilvl w:val="0"/>
                <w:numId w:val="33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D476D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73924F9F" w:rsidR="00951365" w:rsidRPr="00BD476D" w:rsidRDefault="00951365" w:rsidP="00951365">
            <w:pPr>
              <w:tabs>
                <w:tab w:val="center" w:pos="3577"/>
              </w:tabs>
              <w:spacing w:after="60"/>
              <w:rPr>
                <w:rFonts w:ascii="Calibri Light" w:hAnsi="Calibri Light" w:cs="Calibri Light"/>
                <w:i/>
                <w:sz w:val="22"/>
                <w:szCs w:val="22"/>
                <w:highlight w:val="green"/>
                <w:lang w:val="en-AU"/>
              </w:rPr>
            </w:pPr>
            <w:r w:rsidRPr="00BD476D">
              <w:rPr>
                <w:rFonts w:ascii="Calibri Light" w:hAnsi="Calibri Light" w:cs="Calibri Light"/>
                <w:i/>
                <w:sz w:val="22"/>
                <w:szCs w:val="22"/>
                <w:highlight w:val="green"/>
                <w:lang w:val="en-AU"/>
              </w:rPr>
              <w:t>Review CAT4 data report monthly/quarterly and initiate corrective measures as required.</w:t>
            </w:r>
            <w:r w:rsidRPr="00BD476D">
              <w:rPr>
                <w:rFonts w:ascii="Calibri Light" w:hAnsi="Calibri Light" w:cs="Calibri Light"/>
                <w:i/>
                <w:sz w:val="22"/>
                <w:szCs w:val="22"/>
                <w:highlight w:val="green"/>
                <w:lang w:val="en-AU"/>
              </w:rPr>
              <w:tab/>
            </w:r>
          </w:p>
        </w:tc>
      </w:tr>
    </w:tbl>
    <w:p w14:paraId="3E303BB2" w14:textId="74D96FFD" w:rsidR="00942E2A" w:rsidRDefault="00942E2A" w:rsidP="00780B1F">
      <w:pPr>
        <w:rPr>
          <w:rFonts w:ascii="Calibri Light" w:hAnsi="Calibri Light" w:cs="Calibri Light"/>
          <w:lang w:val="en-AU"/>
        </w:rPr>
      </w:pPr>
    </w:p>
    <w:p w14:paraId="1F1D3422" w14:textId="77777777" w:rsidR="003B40F0" w:rsidRPr="006A685C" w:rsidRDefault="003B40F0" w:rsidP="003B40F0">
      <w:pPr>
        <w:rPr>
          <w:rFonts w:ascii="Calibri Light" w:hAnsi="Calibri Light" w:cs="Calibri Light"/>
          <w:lang w:val="en-AU"/>
        </w:rPr>
      </w:pPr>
      <w:r>
        <w:rPr>
          <w:rFonts w:ascii="Calibri Light" w:hAnsi="Calibri Light" w:cs="Calibri Light"/>
          <w:lang w:val="en-AU"/>
        </w:rPr>
        <w:t xml:space="preserve">See Guide to Completing the CQI Template for more information </w:t>
      </w:r>
      <w:hyperlink r:id="rId22" w:history="1">
        <w:r w:rsidRPr="00D74BE7">
          <w:rPr>
            <w:rStyle w:val="Hyperlink"/>
            <w:rFonts w:ascii="Calibri Light" w:hAnsi="Calibri Light" w:cs="Calibri Light"/>
            <w:lang w:val="en-AU"/>
          </w:rPr>
          <w:t>https://gcphn.org.au/wp-content/uploads/2019/10/Guide-to-completing-the-CQI-template.pdf</w:t>
        </w:r>
      </w:hyperlink>
      <w:r>
        <w:rPr>
          <w:rFonts w:ascii="Calibri Light" w:hAnsi="Calibri Light" w:cs="Calibri Light"/>
          <w:lang w:val="en-AU"/>
        </w:rPr>
        <w:t xml:space="preserve"> </w:t>
      </w:r>
    </w:p>
    <w:p w14:paraId="54AA2A14" w14:textId="77777777" w:rsidR="003B40F0" w:rsidRPr="006A685C" w:rsidRDefault="003B40F0" w:rsidP="00780B1F">
      <w:pPr>
        <w:rPr>
          <w:rFonts w:ascii="Calibri Light" w:hAnsi="Calibri Light" w:cs="Calibri Light"/>
          <w:lang w:val="en-AU"/>
        </w:rPr>
      </w:pPr>
    </w:p>
    <w:sectPr w:rsidR="003B40F0" w:rsidRPr="006A685C" w:rsidSect="00E7097C">
      <w:headerReference w:type="default" r:id="rId23"/>
      <w:footerReference w:type="default" r:id="rId24"/>
      <w:headerReference w:type="first" r:id="rId25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8510" w14:textId="77777777" w:rsidR="00D16690" w:rsidRDefault="00D16690" w:rsidP="008D0FE1">
      <w:pPr>
        <w:spacing w:after="0" w:line="240" w:lineRule="auto"/>
      </w:pPr>
      <w:r>
        <w:separator/>
      </w:r>
    </w:p>
  </w:endnote>
  <w:endnote w:type="continuationSeparator" w:id="0">
    <w:p w14:paraId="0580C2E5" w14:textId="77777777" w:rsidR="00D16690" w:rsidRDefault="00D16690" w:rsidP="008D0FE1">
      <w:pPr>
        <w:spacing w:after="0" w:line="240" w:lineRule="auto"/>
      </w:pPr>
      <w:r>
        <w:continuationSeparator/>
      </w:r>
    </w:p>
  </w:endnote>
  <w:endnote w:type="continuationNotice" w:id="1">
    <w:p w14:paraId="16E2C3C0" w14:textId="77777777" w:rsidR="00D16690" w:rsidRDefault="00D16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671A60A5" w:rsidR="00D47D33" w:rsidRPr="00264762" w:rsidRDefault="00D47D33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8692" w14:textId="77777777" w:rsidR="00D16690" w:rsidRDefault="00D16690" w:rsidP="008D0FE1">
      <w:pPr>
        <w:spacing w:after="0" w:line="240" w:lineRule="auto"/>
      </w:pPr>
      <w:r>
        <w:separator/>
      </w:r>
    </w:p>
  </w:footnote>
  <w:footnote w:type="continuationSeparator" w:id="0">
    <w:p w14:paraId="02402F29" w14:textId="77777777" w:rsidR="00D16690" w:rsidRDefault="00D16690" w:rsidP="008D0FE1">
      <w:pPr>
        <w:spacing w:after="0" w:line="240" w:lineRule="auto"/>
      </w:pPr>
      <w:r>
        <w:continuationSeparator/>
      </w:r>
    </w:p>
  </w:footnote>
  <w:footnote w:type="continuationNotice" w:id="1">
    <w:p w14:paraId="735B015C" w14:textId="77777777" w:rsidR="00D16690" w:rsidRDefault="00D16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D47D33" w:rsidRDefault="00D47D33">
    <w:pPr>
      <w:pStyle w:val="Header"/>
    </w:pPr>
  </w:p>
  <w:p w14:paraId="5754762B" w14:textId="77777777" w:rsidR="00D47D33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D47D33" w:rsidRDefault="00D47D33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A2"/>
    <w:multiLevelType w:val="hybridMultilevel"/>
    <w:tmpl w:val="D0B09EB2"/>
    <w:lvl w:ilvl="0" w:tplc="3040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822"/>
    <w:multiLevelType w:val="hybridMultilevel"/>
    <w:tmpl w:val="75361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221EF"/>
    <w:multiLevelType w:val="hybridMultilevel"/>
    <w:tmpl w:val="E8E0A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62F1"/>
    <w:multiLevelType w:val="hybridMultilevel"/>
    <w:tmpl w:val="AD0C165A"/>
    <w:lvl w:ilvl="0" w:tplc="939A00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0C47950">
      <w:start w:val="1"/>
      <w:numFmt w:val="lowerLetter"/>
      <w:lvlText w:val="%2.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E4DEA"/>
    <w:multiLevelType w:val="hybridMultilevel"/>
    <w:tmpl w:val="BA06E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591"/>
    <w:multiLevelType w:val="hybridMultilevel"/>
    <w:tmpl w:val="254C2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84C06"/>
    <w:multiLevelType w:val="hybridMultilevel"/>
    <w:tmpl w:val="FD368A88"/>
    <w:lvl w:ilvl="0" w:tplc="E38625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358C"/>
    <w:multiLevelType w:val="hybridMultilevel"/>
    <w:tmpl w:val="BA502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0E7B"/>
    <w:multiLevelType w:val="hybridMultilevel"/>
    <w:tmpl w:val="40823F66"/>
    <w:lvl w:ilvl="0" w:tplc="54A00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E36BA"/>
    <w:multiLevelType w:val="hybridMultilevel"/>
    <w:tmpl w:val="D124CFDA"/>
    <w:lvl w:ilvl="0" w:tplc="4DD68F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060D52"/>
    <w:multiLevelType w:val="hybridMultilevel"/>
    <w:tmpl w:val="70A03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F19FA"/>
    <w:multiLevelType w:val="hybridMultilevel"/>
    <w:tmpl w:val="825691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2247"/>
    <w:multiLevelType w:val="hybridMultilevel"/>
    <w:tmpl w:val="5A6072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00AB0"/>
    <w:multiLevelType w:val="hybridMultilevel"/>
    <w:tmpl w:val="51A2428A"/>
    <w:lvl w:ilvl="0" w:tplc="939A0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726"/>
    <w:multiLevelType w:val="hybridMultilevel"/>
    <w:tmpl w:val="9138AE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9129B"/>
    <w:multiLevelType w:val="hybridMultilevel"/>
    <w:tmpl w:val="322ACFA2"/>
    <w:lvl w:ilvl="0" w:tplc="175C72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F0408"/>
    <w:multiLevelType w:val="hybridMultilevel"/>
    <w:tmpl w:val="D7EC0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F7AA2"/>
    <w:multiLevelType w:val="hybridMultilevel"/>
    <w:tmpl w:val="B3CADC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6A97"/>
    <w:multiLevelType w:val="hybridMultilevel"/>
    <w:tmpl w:val="D2861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62528"/>
    <w:multiLevelType w:val="hybridMultilevel"/>
    <w:tmpl w:val="606EB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0A5C"/>
    <w:multiLevelType w:val="hybridMultilevel"/>
    <w:tmpl w:val="1924C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7FB5"/>
    <w:multiLevelType w:val="hybridMultilevel"/>
    <w:tmpl w:val="FA4E3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856"/>
    <w:multiLevelType w:val="hybridMultilevel"/>
    <w:tmpl w:val="D3620FE4"/>
    <w:lvl w:ilvl="0" w:tplc="EA985A94">
      <w:start w:val="1"/>
      <w:numFmt w:val="lowerLetter"/>
      <w:lvlText w:val="%1.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9771B"/>
    <w:multiLevelType w:val="hybridMultilevel"/>
    <w:tmpl w:val="FD52E210"/>
    <w:lvl w:ilvl="0" w:tplc="90221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6101E"/>
    <w:multiLevelType w:val="hybridMultilevel"/>
    <w:tmpl w:val="35D47DA6"/>
    <w:lvl w:ilvl="0" w:tplc="CD7EF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1B624F"/>
    <w:multiLevelType w:val="hybridMultilevel"/>
    <w:tmpl w:val="8AC06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2130368">
    <w:abstractNumId w:val="29"/>
  </w:num>
  <w:num w:numId="2" w16cid:durableId="713114484">
    <w:abstractNumId w:val="8"/>
  </w:num>
  <w:num w:numId="3" w16cid:durableId="1738093748">
    <w:abstractNumId w:val="3"/>
  </w:num>
  <w:num w:numId="4" w16cid:durableId="316736524">
    <w:abstractNumId w:val="9"/>
  </w:num>
  <w:num w:numId="5" w16cid:durableId="1943175105">
    <w:abstractNumId w:val="12"/>
  </w:num>
  <w:num w:numId="6" w16cid:durableId="1231115017">
    <w:abstractNumId w:val="4"/>
  </w:num>
  <w:num w:numId="7" w16cid:durableId="149684850">
    <w:abstractNumId w:val="30"/>
  </w:num>
  <w:num w:numId="8" w16cid:durableId="1843274513">
    <w:abstractNumId w:val="25"/>
  </w:num>
  <w:num w:numId="9" w16cid:durableId="195428850">
    <w:abstractNumId w:val="4"/>
  </w:num>
  <w:num w:numId="10" w16cid:durableId="2115250414">
    <w:abstractNumId w:val="24"/>
  </w:num>
  <w:num w:numId="11" w16cid:durableId="34350891">
    <w:abstractNumId w:val="6"/>
  </w:num>
  <w:num w:numId="12" w16cid:durableId="380137498">
    <w:abstractNumId w:val="1"/>
  </w:num>
  <w:num w:numId="13" w16cid:durableId="972758920">
    <w:abstractNumId w:val="10"/>
  </w:num>
  <w:num w:numId="14" w16cid:durableId="1739670437">
    <w:abstractNumId w:val="20"/>
  </w:num>
  <w:num w:numId="15" w16cid:durableId="1669479979">
    <w:abstractNumId w:val="22"/>
  </w:num>
  <w:num w:numId="16" w16cid:durableId="837229637">
    <w:abstractNumId w:val="18"/>
  </w:num>
  <w:num w:numId="17" w16cid:durableId="505560402">
    <w:abstractNumId w:val="19"/>
  </w:num>
  <w:num w:numId="18" w16cid:durableId="1650354547">
    <w:abstractNumId w:val="11"/>
  </w:num>
  <w:num w:numId="19" w16cid:durableId="875236734">
    <w:abstractNumId w:val="13"/>
  </w:num>
  <w:num w:numId="20" w16cid:durableId="382681699">
    <w:abstractNumId w:val="7"/>
  </w:num>
  <w:num w:numId="21" w16cid:durableId="1662269842">
    <w:abstractNumId w:val="28"/>
  </w:num>
  <w:num w:numId="22" w16cid:durableId="103814410">
    <w:abstractNumId w:val="23"/>
  </w:num>
  <w:num w:numId="23" w16cid:durableId="1632394114">
    <w:abstractNumId w:val="5"/>
  </w:num>
  <w:num w:numId="24" w16cid:durableId="2033142523">
    <w:abstractNumId w:val="21"/>
  </w:num>
  <w:num w:numId="25" w16cid:durableId="532229328">
    <w:abstractNumId w:val="31"/>
  </w:num>
  <w:num w:numId="26" w16cid:durableId="1521778552">
    <w:abstractNumId w:val="2"/>
  </w:num>
  <w:num w:numId="27" w16cid:durableId="1905986107">
    <w:abstractNumId w:val="26"/>
  </w:num>
  <w:num w:numId="28" w16cid:durableId="2113698288">
    <w:abstractNumId w:val="14"/>
  </w:num>
  <w:num w:numId="29" w16cid:durableId="1580213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47426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4085166">
    <w:abstractNumId w:val="17"/>
  </w:num>
  <w:num w:numId="32" w16cid:durableId="11757298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2538997">
    <w:abstractNumId w:val="0"/>
  </w:num>
  <w:num w:numId="34" w16cid:durableId="73014996">
    <w:abstractNumId w:val="15"/>
  </w:num>
  <w:num w:numId="35" w16cid:durableId="13146015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032E4"/>
    <w:rsid w:val="00007482"/>
    <w:rsid w:val="00007EE6"/>
    <w:rsid w:val="00017760"/>
    <w:rsid w:val="00020751"/>
    <w:rsid w:val="00022E15"/>
    <w:rsid w:val="0003175F"/>
    <w:rsid w:val="000323E6"/>
    <w:rsid w:val="00032825"/>
    <w:rsid w:val="00032BE7"/>
    <w:rsid w:val="00047249"/>
    <w:rsid w:val="000552C9"/>
    <w:rsid w:val="000631E9"/>
    <w:rsid w:val="00063446"/>
    <w:rsid w:val="000701F8"/>
    <w:rsid w:val="00077A78"/>
    <w:rsid w:val="00090744"/>
    <w:rsid w:val="000969A6"/>
    <w:rsid w:val="000B2939"/>
    <w:rsid w:val="000C2EF5"/>
    <w:rsid w:val="000C71E7"/>
    <w:rsid w:val="000E2D62"/>
    <w:rsid w:val="000E4410"/>
    <w:rsid w:val="000E7DF5"/>
    <w:rsid w:val="000F1BBB"/>
    <w:rsid w:val="000F5B76"/>
    <w:rsid w:val="00100B48"/>
    <w:rsid w:val="001058FF"/>
    <w:rsid w:val="00111063"/>
    <w:rsid w:val="001142A8"/>
    <w:rsid w:val="00116F3E"/>
    <w:rsid w:val="001213B7"/>
    <w:rsid w:val="00122D2E"/>
    <w:rsid w:val="0012536F"/>
    <w:rsid w:val="0012673E"/>
    <w:rsid w:val="00135856"/>
    <w:rsid w:val="0015427A"/>
    <w:rsid w:val="00155157"/>
    <w:rsid w:val="00161E60"/>
    <w:rsid w:val="00162274"/>
    <w:rsid w:val="0016638C"/>
    <w:rsid w:val="001718E6"/>
    <w:rsid w:val="00172A68"/>
    <w:rsid w:val="001761B9"/>
    <w:rsid w:val="00181ADD"/>
    <w:rsid w:val="00187FAB"/>
    <w:rsid w:val="00190255"/>
    <w:rsid w:val="00190DFF"/>
    <w:rsid w:val="00195A9A"/>
    <w:rsid w:val="001A2375"/>
    <w:rsid w:val="001B43C6"/>
    <w:rsid w:val="001E0CB0"/>
    <w:rsid w:val="001F76A1"/>
    <w:rsid w:val="00202112"/>
    <w:rsid w:val="00202366"/>
    <w:rsid w:val="00215B9B"/>
    <w:rsid w:val="00215D51"/>
    <w:rsid w:val="00217317"/>
    <w:rsid w:val="00226D12"/>
    <w:rsid w:val="00227189"/>
    <w:rsid w:val="002311E7"/>
    <w:rsid w:val="002336D0"/>
    <w:rsid w:val="00245703"/>
    <w:rsid w:val="00255C82"/>
    <w:rsid w:val="00257821"/>
    <w:rsid w:val="00260D64"/>
    <w:rsid w:val="002629A9"/>
    <w:rsid w:val="00264762"/>
    <w:rsid w:val="0027528A"/>
    <w:rsid w:val="00284AE9"/>
    <w:rsid w:val="002870E5"/>
    <w:rsid w:val="002918C1"/>
    <w:rsid w:val="00292FAE"/>
    <w:rsid w:val="0029570D"/>
    <w:rsid w:val="002B5C2E"/>
    <w:rsid w:val="002B6652"/>
    <w:rsid w:val="002B6CA3"/>
    <w:rsid w:val="002C0CB9"/>
    <w:rsid w:val="002C4E57"/>
    <w:rsid w:val="002C5913"/>
    <w:rsid w:val="002D2423"/>
    <w:rsid w:val="002D5DDC"/>
    <w:rsid w:val="002F1EDB"/>
    <w:rsid w:val="003117B0"/>
    <w:rsid w:val="00312DF1"/>
    <w:rsid w:val="00315B90"/>
    <w:rsid w:val="003323EA"/>
    <w:rsid w:val="00335ED9"/>
    <w:rsid w:val="00336587"/>
    <w:rsid w:val="00342853"/>
    <w:rsid w:val="00350D6B"/>
    <w:rsid w:val="0035365A"/>
    <w:rsid w:val="00360D14"/>
    <w:rsid w:val="00361F43"/>
    <w:rsid w:val="0036526F"/>
    <w:rsid w:val="0037329E"/>
    <w:rsid w:val="0037387C"/>
    <w:rsid w:val="00377BBC"/>
    <w:rsid w:val="003804E3"/>
    <w:rsid w:val="00391883"/>
    <w:rsid w:val="003938DB"/>
    <w:rsid w:val="003B1DAF"/>
    <w:rsid w:val="003B34BC"/>
    <w:rsid w:val="003B40F0"/>
    <w:rsid w:val="003B49F6"/>
    <w:rsid w:val="003B5881"/>
    <w:rsid w:val="003B75F6"/>
    <w:rsid w:val="003C7D5C"/>
    <w:rsid w:val="003D0CC4"/>
    <w:rsid w:val="003D3978"/>
    <w:rsid w:val="003D488F"/>
    <w:rsid w:val="003E132D"/>
    <w:rsid w:val="00401343"/>
    <w:rsid w:val="0040143F"/>
    <w:rsid w:val="0040375E"/>
    <w:rsid w:val="00403A0C"/>
    <w:rsid w:val="00414453"/>
    <w:rsid w:val="004146EA"/>
    <w:rsid w:val="004151F1"/>
    <w:rsid w:val="004158ED"/>
    <w:rsid w:val="004172BC"/>
    <w:rsid w:val="00417C8D"/>
    <w:rsid w:val="0044217F"/>
    <w:rsid w:val="004477A8"/>
    <w:rsid w:val="004506E9"/>
    <w:rsid w:val="00470372"/>
    <w:rsid w:val="00480277"/>
    <w:rsid w:val="004820A2"/>
    <w:rsid w:val="00485E6A"/>
    <w:rsid w:val="004927FF"/>
    <w:rsid w:val="00496836"/>
    <w:rsid w:val="004A03FE"/>
    <w:rsid w:val="004A0F14"/>
    <w:rsid w:val="004A2DB3"/>
    <w:rsid w:val="004A58DD"/>
    <w:rsid w:val="004B647D"/>
    <w:rsid w:val="004B64F8"/>
    <w:rsid w:val="004C3A22"/>
    <w:rsid w:val="004C7FB3"/>
    <w:rsid w:val="004D184B"/>
    <w:rsid w:val="004D2B3F"/>
    <w:rsid w:val="004E4B49"/>
    <w:rsid w:val="004E70EB"/>
    <w:rsid w:val="005101BD"/>
    <w:rsid w:val="00522915"/>
    <w:rsid w:val="00526B68"/>
    <w:rsid w:val="00535F7E"/>
    <w:rsid w:val="005377B4"/>
    <w:rsid w:val="00540833"/>
    <w:rsid w:val="0054102B"/>
    <w:rsid w:val="00546D0E"/>
    <w:rsid w:val="00547E30"/>
    <w:rsid w:val="00567909"/>
    <w:rsid w:val="00576359"/>
    <w:rsid w:val="00583CE8"/>
    <w:rsid w:val="00586BD0"/>
    <w:rsid w:val="005A0959"/>
    <w:rsid w:val="005A2B34"/>
    <w:rsid w:val="005B5AB4"/>
    <w:rsid w:val="005D2972"/>
    <w:rsid w:val="005D2CB9"/>
    <w:rsid w:val="005D4075"/>
    <w:rsid w:val="005D5184"/>
    <w:rsid w:val="005D51F0"/>
    <w:rsid w:val="005D5B14"/>
    <w:rsid w:val="005E089E"/>
    <w:rsid w:val="005E60DF"/>
    <w:rsid w:val="005F7C72"/>
    <w:rsid w:val="0061270F"/>
    <w:rsid w:val="00614143"/>
    <w:rsid w:val="00617D34"/>
    <w:rsid w:val="00625F99"/>
    <w:rsid w:val="00632342"/>
    <w:rsid w:val="00643C0B"/>
    <w:rsid w:val="00644642"/>
    <w:rsid w:val="00644EA2"/>
    <w:rsid w:val="00655576"/>
    <w:rsid w:val="006606C1"/>
    <w:rsid w:val="006612B0"/>
    <w:rsid w:val="0066697A"/>
    <w:rsid w:val="00677860"/>
    <w:rsid w:val="00682C48"/>
    <w:rsid w:val="00682F00"/>
    <w:rsid w:val="00691142"/>
    <w:rsid w:val="00693EA1"/>
    <w:rsid w:val="006A685C"/>
    <w:rsid w:val="006B2448"/>
    <w:rsid w:val="006B6F14"/>
    <w:rsid w:val="006C2E2C"/>
    <w:rsid w:val="006D0681"/>
    <w:rsid w:val="006D5916"/>
    <w:rsid w:val="006D7BF1"/>
    <w:rsid w:val="006E077C"/>
    <w:rsid w:val="006E5390"/>
    <w:rsid w:val="006E667A"/>
    <w:rsid w:val="006E6D1B"/>
    <w:rsid w:val="006F3CA3"/>
    <w:rsid w:val="006F4D04"/>
    <w:rsid w:val="006F76D8"/>
    <w:rsid w:val="00704702"/>
    <w:rsid w:val="007064C4"/>
    <w:rsid w:val="00711090"/>
    <w:rsid w:val="007118AF"/>
    <w:rsid w:val="00715A66"/>
    <w:rsid w:val="00715B0C"/>
    <w:rsid w:val="007219C5"/>
    <w:rsid w:val="007238E7"/>
    <w:rsid w:val="0072531E"/>
    <w:rsid w:val="007256DF"/>
    <w:rsid w:val="00740C47"/>
    <w:rsid w:val="00743B4B"/>
    <w:rsid w:val="0074486A"/>
    <w:rsid w:val="007524A9"/>
    <w:rsid w:val="00760B12"/>
    <w:rsid w:val="00780094"/>
    <w:rsid w:val="00780B1F"/>
    <w:rsid w:val="00784852"/>
    <w:rsid w:val="007B004A"/>
    <w:rsid w:val="007D03FD"/>
    <w:rsid w:val="007D17CD"/>
    <w:rsid w:val="007D2EA3"/>
    <w:rsid w:val="007D4BA8"/>
    <w:rsid w:val="007D54F0"/>
    <w:rsid w:val="007D629E"/>
    <w:rsid w:val="007E06A9"/>
    <w:rsid w:val="007E22C8"/>
    <w:rsid w:val="007F0205"/>
    <w:rsid w:val="007F4859"/>
    <w:rsid w:val="00800EFC"/>
    <w:rsid w:val="00802985"/>
    <w:rsid w:val="00805B44"/>
    <w:rsid w:val="008114AE"/>
    <w:rsid w:val="00813B45"/>
    <w:rsid w:val="008156FF"/>
    <w:rsid w:val="00821C21"/>
    <w:rsid w:val="00830B3C"/>
    <w:rsid w:val="00830C77"/>
    <w:rsid w:val="00831F88"/>
    <w:rsid w:val="00842D82"/>
    <w:rsid w:val="008522DF"/>
    <w:rsid w:val="00856F4A"/>
    <w:rsid w:val="00856FAD"/>
    <w:rsid w:val="00864C57"/>
    <w:rsid w:val="00870E69"/>
    <w:rsid w:val="00871216"/>
    <w:rsid w:val="00876585"/>
    <w:rsid w:val="00881BB4"/>
    <w:rsid w:val="00882FE0"/>
    <w:rsid w:val="00891E29"/>
    <w:rsid w:val="00896174"/>
    <w:rsid w:val="00897F96"/>
    <w:rsid w:val="008A5F77"/>
    <w:rsid w:val="008B303F"/>
    <w:rsid w:val="008B3DF9"/>
    <w:rsid w:val="008B462A"/>
    <w:rsid w:val="008B52C6"/>
    <w:rsid w:val="008C19B6"/>
    <w:rsid w:val="008C1E10"/>
    <w:rsid w:val="008C77D6"/>
    <w:rsid w:val="008D0FE1"/>
    <w:rsid w:val="008D169A"/>
    <w:rsid w:val="008D4570"/>
    <w:rsid w:val="008E017C"/>
    <w:rsid w:val="008E48C8"/>
    <w:rsid w:val="008E4900"/>
    <w:rsid w:val="008F2172"/>
    <w:rsid w:val="008F3B64"/>
    <w:rsid w:val="008F4FE8"/>
    <w:rsid w:val="008F7D85"/>
    <w:rsid w:val="00901E31"/>
    <w:rsid w:val="00902D86"/>
    <w:rsid w:val="00903E14"/>
    <w:rsid w:val="0091451F"/>
    <w:rsid w:val="0092202C"/>
    <w:rsid w:val="0092301A"/>
    <w:rsid w:val="00927F7E"/>
    <w:rsid w:val="00942E2A"/>
    <w:rsid w:val="009435ED"/>
    <w:rsid w:val="0094368B"/>
    <w:rsid w:val="00944F89"/>
    <w:rsid w:val="00951365"/>
    <w:rsid w:val="009545FB"/>
    <w:rsid w:val="00977675"/>
    <w:rsid w:val="0098084B"/>
    <w:rsid w:val="00980B12"/>
    <w:rsid w:val="009927F6"/>
    <w:rsid w:val="009A59AC"/>
    <w:rsid w:val="009A68F0"/>
    <w:rsid w:val="009B0D92"/>
    <w:rsid w:val="009B1636"/>
    <w:rsid w:val="009B20B0"/>
    <w:rsid w:val="009C13C0"/>
    <w:rsid w:val="009C1793"/>
    <w:rsid w:val="009C45CD"/>
    <w:rsid w:val="009D2C27"/>
    <w:rsid w:val="009D3DFD"/>
    <w:rsid w:val="009D5301"/>
    <w:rsid w:val="009D5FE5"/>
    <w:rsid w:val="009E56BD"/>
    <w:rsid w:val="009E6CE6"/>
    <w:rsid w:val="00A10D53"/>
    <w:rsid w:val="00A22561"/>
    <w:rsid w:val="00A3770F"/>
    <w:rsid w:val="00A42E33"/>
    <w:rsid w:val="00A43E28"/>
    <w:rsid w:val="00A5409C"/>
    <w:rsid w:val="00A54777"/>
    <w:rsid w:val="00A64D3F"/>
    <w:rsid w:val="00A67421"/>
    <w:rsid w:val="00A72B25"/>
    <w:rsid w:val="00A758CA"/>
    <w:rsid w:val="00A77B48"/>
    <w:rsid w:val="00A81185"/>
    <w:rsid w:val="00A8487B"/>
    <w:rsid w:val="00A91A50"/>
    <w:rsid w:val="00A92318"/>
    <w:rsid w:val="00A925C8"/>
    <w:rsid w:val="00A93233"/>
    <w:rsid w:val="00AA4914"/>
    <w:rsid w:val="00AA6981"/>
    <w:rsid w:val="00AB02E6"/>
    <w:rsid w:val="00AB0854"/>
    <w:rsid w:val="00AB09C4"/>
    <w:rsid w:val="00AC07BB"/>
    <w:rsid w:val="00AC3451"/>
    <w:rsid w:val="00AC6A40"/>
    <w:rsid w:val="00AD4ADA"/>
    <w:rsid w:val="00AD5058"/>
    <w:rsid w:val="00AD7A1A"/>
    <w:rsid w:val="00AE14B3"/>
    <w:rsid w:val="00AE58B3"/>
    <w:rsid w:val="00AE714F"/>
    <w:rsid w:val="00AF0F65"/>
    <w:rsid w:val="00AF6317"/>
    <w:rsid w:val="00B02C7D"/>
    <w:rsid w:val="00B03D7C"/>
    <w:rsid w:val="00B057ED"/>
    <w:rsid w:val="00B05B40"/>
    <w:rsid w:val="00B05E45"/>
    <w:rsid w:val="00B066F8"/>
    <w:rsid w:val="00B06D21"/>
    <w:rsid w:val="00B110FD"/>
    <w:rsid w:val="00B21CC3"/>
    <w:rsid w:val="00B356E5"/>
    <w:rsid w:val="00B36531"/>
    <w:rsid w:val="00B37CA3"/>
    <w:rsid w:val="00B40332"/>
    <w:rsid w:val="00B40FC2"/>
    <w:rsid w:val="00B54D66"/>
    <w:rsid w:val="00B61357"/>
    <w:rsid w:val="00B63F2B"/>
    <w:rsid w:val="00B774B5"/>
    <w:rsid w:val="00B82106"/>
    <w:rsid w:val="00B869C1"/>
    <w:rsid w:val="00B86E60"/>
    <w:rsid w:val="00B87232"/>
    <w:rsid w:val="00B9459F"/>
    <w:rsid w:val="00B94AA9"/>
    <w:rsid w:val="00BA6E6B"/>
    <w:rsid w:val="00BA7E50"/>
    <w:rsid w:val="00BC1C8D"/>
    <w:rsid w:val="00BC30AC"/>
    <w:rsid w:val="00BC4F04"/>
    <w:rsid w:val="00BC7256"/>
    <w:rsid w:val="00BD476D"/>
    <w:rsid w:val="00BE09A0"/>
    <w:rsid w:val="00BE623C"/>
    <w:rsid w:val="00BF7F87"/>
    <w:rsid w:val="00C0590D"/>
    <w:rsid w:val="00C158E4"/>
    <w:rsid w:val="00C22958"/>
    <w:rsid w:val="00C22A16"/>
    <w:rsid w:val="00C309E7"/>
    <w:rsid w:val="00C30D33"/>
    <w:rsid w:val="00C30D45"/>
    <w:rsid w:val="00C324D3"/>
    <w:rsid w:val="00C34AC1"/>
    <w:rsid w:val="00C7128C"/>
    <w:rsid w:val="00C71A55"/>
    <w:rsid w:val="00C72322"/>
    <w:rsid w:val="00C745DB"/>
    <w:rsid w:val="00C77F21"/>
    <w:rsid w:val="00CC0E28"/>
    <w:rsid w:val="00CC77CB"/>
    <w:rsid w:val="00CD0405"/>
    <w:rsid w:val="00CD2BA1"/>
    <w:rsid w:val="00CD3535"/>
    <w:rsid w:val="00CF4F77"/>
    <w:rsid w:val="00CF7682"/>
    <w:rsid w:val="00D0228E"/>
    <w:rsid w:val="00D02D24"/>
    <w:rsid w:val="00D05019"/>
    <w:rsid w:val="00D12AFE"/>
    <w:rsid w:val="00D15270"/>
    <w:rsid w:val="00D16690"/>
    <w:rsid w:val="00D2219A"/>
    <w:rsid w:val="00D2514A"/>
    <w:rsid w:val="00D33C7B"/>
    <w:rsid w:val="00D36D04"/>
    <w:rsid w:val="00D3741C"/>
    <w:rsid w:val="00D42C88"/>
    <w:rsid w:val="00D45E97"/>
    <w:rsid w:val="00D47D33"/>
    <w:rsid w:val="00D61B14"/>
    <w:rsid w:val="00D66C03"/>
    <w:rsid w:val="00D735AF"/>
    <w:rsid w:val="00D8203D"/>
    <w:rsid w:val="00D87ABE"/>
    <w:rsid w:val="00DB04DE"/>
    <w:rsid w:val="00DB3CC9"/>
    <w:rsid w:val="00DB3F86"/>
    <w:rsid w:val="00DB476B"/>
    <w:rsid w:val="00DC663D"/>
    <w:rsid w:val="00DC78EB"/>
    <w:rsid w:val="00DD265B"/>
    <w:rsid w:val="00DD2C42"/>
    <w:rsid w:val="00DD49C8"/>
    <w:rsid w:val="00DD76DC"/>
    <w:rsid w:val="00DE1DB1"/>
    <w:rsid w:val="00DE30E8"/>
    <w:rsid w:val="00DF1CDB"/>
    <w:rsid w:val="00E024EE"/>
    <w:rsid w:val="00E03951"/>
    <w:rsid w:val="00E0525F"/>
    <w:rsid w:val="00E1673D"/>
    <w:rsid w:val="00E204A4"/>
    <w:rsid w:val="00E20E3A"/>
    <w:rsid w:val="00E23771"/>
    <w:rsid w:val="00E32C8F"/>
    <w:rsid w:val="00E3570F"/>
    <w:rsid w:val="00E3728C"/>
    <w:rsid w:val="00E40699"/>
    <w:rsid w:val="00E5145B"/>
    <w:rsid w:val="00E55E50"/>
    <w:rsid w:val="00E61592"/>
    <w:rsid w:val="00E617A2"/>
    <w:rsid w:val="00E7076F"/>
    <w:rsid w:val="00E7097C"/>
    <w:rsid w:val="00E71525"/>
    <w:rsid w:val="00E71DE9"/>
    <w:rsid w:val="00E73F4F"/>
    <w:rsid w:val="00E77720"/>
    <w:rsid w:val="00E80BAA"/>
    <w:rsid w:val="00E80EED"/>
    <w:rsid w:val="00E84721"/>
    <w:rsid w:val="00E87260"/>
    <w:rsid w:val="00E969EE"/>
    <w:rsid w:val="00EA0B81"/>
    <w:rsid w:val="00EA239B"/>
    <w:rsid w:val="00EB4E1E"/>
    <w:rsid w:val="00EB6A61"/>
    <w:rsid w:val="00EC0B64"/>
    <w:rsid w:val="00EC3018"/>
    <w:rsid w:val="00EC315C"/>
    <w:rsid w:val="00ED0606"/>
    <w:rsid w:val="00ED38C1"/>
    <w:rsid w:val="00EE66DC"/>
    <w:rsid w:val="00EF13D7"/>
    <w:rsid w:val="00EF3AFE"/>
    <w:rsid w:val="00EF4E85"/>
    <w:rsid w:val="00EF5570"/>
    <w:rsid w:val="00EF6651"/>
    <w:rsid w:val="00EF7CE5"/>
    <w:rsid w:val="00F0151F"/>
    <w:rsid w:val="00F03CFA"/>
    <w:rsid w:val="00F040A9"/>
    <w:rsid w:val="00F1485B"/>
    <w:rsid w:val="00F20339"/>
    <w:rsid w:val="00F27B11"/>
    <w:rsid w:val="00F32E8A"/>
    <w:rsid w:val="00F35001"/>
    <w:rsid w:val="00F4113A"/>
    <w:rsid w:val="00F46785"/>
    <w:rsid w:val="00F52D80"/>
    <w:rsid w:val="00F61997"/>
    <w:rsid w:val="00F75B4E"/>
    <w:rsid w:val="00F82F1A"/>
    <w:rsid w:val="00F857E9"/>
    <w:rsid w:val="00F871FB"/>
    <w:rsid w:val="00F924FF"/>
    <w:rsid w:val="00F92DE6"/>
    <w:rsid w:val="00FA101E"/>
    <w:rsid w:val="00FA3114"/>
    <w:rsid w:val="00FA4898"/>
    <w:rsid w:val="00FA6507"/>
    <w:rsid w:val="00FB2D4E"/>
    <w:rsid w:val="00FB42AF"/>
    <w:rsid w:val="00FC0074"/>
    <w:rsid w:val="00FC6B73"/>
    <w:rsid w:val="00FD1EA8"/>
    <w:rsid w:val="00FD78ED"/>
    <w:rsid w:val="00FE2EA2"/>
    <w:rsid w:val="00FF3BE5"/>
    <w:rsid w:val="06CF0FF4"/>
    <w:rsid w:val="0DA358B0"/>
    <w:rsid w:val="1EF83329"/>
    <w:rsid w:val="21F8592D"/>
    <w:rsid w:val="2BA8E994"/>
    <w:rsid w:val="31666F89"/>
    <w:rsid w:val="396E78C3"/>
    <w:rsid w:val="4F540352"/>
    <w:rsid w:val="545DFB06"/>
    <w:rsid w:val="556509E2"/>
    <w:rsid w:val="5EB0F07F"/>
    <w:rsid w:val="60EF92A2"/>
    <w:rsid w:val="7A5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14871E5A-1264-4A24-9A5E-523B861C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E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79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7E3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C82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C82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55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ildrens.health.qld.gov.au/chq/health-professionals/out-of-home-care/" TargetMode="External"/><Relationship Id="rId18" Type="http://schemas.openxmlformats.org/officeDocument/2006/relationships/hyperlink" Target="https://www.childrens.health.qld.gov.au/chq/health-professionals/out-of-home-car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gcphn.org.au/patient-care/child-youth-family/children-and-young-people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1.health.gov.au/internet/publications/publishing.nsf/Content/ncaf-cyp-oohc-toc~ncaf-cyp-oohc-1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gcphn.org.au/wp-content/uploads/2020/11/Children-in-Care-Health-Assessment-Pathway-Gold-Coast-1.pdf" TargetMode="External"/><Relationship Id="rId20" Type="http://schemas.openxmlformats.org/officeDocument/2006/relationships/hyperlink" Target="https://www.childrens.health.qld.gov.au/chq/health-professionals/out-of-home-car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hildrens.health.qld.gov.au/chq/health-professionals/out-of-home-care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childrens.health.qld.gov.au/chq/health-professionals/out-of-home-car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ildrens.health.qld.gov.au/chq/health-professionals/out-of-home-care/" TargetMode="External"/><Relationship Id="rId22" Type="http://schemas.openxmlformats.org/officeDocument/2006/relationships/hyperlink" Target="https://gcphn.org.au/wp-content/uploads/2019/10/Guide-to-completing-the-CQI-templat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67B898C456449AC7E1DB14F1BBB0" ma:contentTypeVersion="22" ma:contentTypeDescription="Create a new document." ma:contentTypeScope="" ma:versionID="4fa9bb770f8ce5462fdf0e8a254df94d">
  <xsd:schema xmlns:xsd="http://www.w3.org/2001/XMLSchema" xmlns:xs="http://www.w3.org/2001/XMLSchema" xmlns:p="http://schemas.microsoft.com/office/2006/metadata/properties" xmlns:ns2="b6e4cf57-7763-4f25-b137-c473ee7f5033" xmlns:ns3="813a8271-9935-4a96-b8be-824a1056cab8" targetNamespace="http://schemas.microsoft.com/office/2006/metadata/properties" ma:root="true" ma:fieldsID="6bed34e421171235063fd6f16b549883" ns2:_="" ns3:_="">
    <xsd:import namespace="b6e4cf57-7763-4f25-b137-c473ee7f5033"/>
    <xsd:import namespace="813a8271-9935-4a96-b8be-824a1056c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Comments" minOccurs="0"/>
                <xsd:element ref="ns3:Owner" minOccurs="0"/>
                <xsd:element ref="ns3:Status" minOccurs="0"/>
                <xsd:element ref="ns3:_Flow_SignoffStatu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45bd232b-ad34-4ee3-8c45-6f3d03a02061}" ma:internalName="TaxCatchAll" ma:showField="CatchAllData" ma:web="b6e4cf57-7763-4f25-b137-c473ee7f5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8271-9935-4a96-b8be-824a1056c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Owner" ma:index="25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Status" ma:index="26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4c3ef131-8e3d-4363-ab1c-7af60dced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K2J6JTMYQH34-348230930-4669</_dlc_DocId>
    <_dlc_DocIdUrl xmlns="b6e4cf57-7763-4f25-b137-c473ee7f5033">
      <Url>https://gcphn.sharepoint.com/programs/_layouts/15/DocIdRedir.aspx?ID=K2J6JTMYQH34-348230930-4669</Url>
      <Description>K2J6JTMYQH34-348230930-4669</Description>
    </_dlc_DocIdUrl>
    <TaxCatchAll xmlns="b6e4cf57-7763-4f25-b137-c473ee7f5033" xsi:nil="true"/>
    <lcf76f155ced4ddcb4097134ff3c332f xmlns="813a8271-9935-4a96-b8be-824a1056cab8">
      <Terms xmlns="http://schemas.microsoft.com/office/infopath/2007/PartnerControls"/>
    </lcf76f155ced4ddcb4097134ff3c332f>
    <_Flow_SignoffStatus xmlns="813a8271-9935-4a96-b8be-824a1056cab8" xsi:nil="true"/>
    <Status xmlns="813a8271-9935-4a96-b8be-824a1056cab8" xsi:nil="true"/>
    <Comments xmlns="813a8271-9935-4a96-b8be-824a1056cab8" xsi:nil="true"/>
    <Owner xmlns="813a8271-9935-4a96-b8be-824a1056ca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98B3F9-69E8-48F6-AD3A-7AFA45A0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813a8271-9935-4a96-b8be-824a1056c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b6e4cf57-7763-4f25-b137-c473ee7f5033"/>
    <ds:schemaRef ds:uri="813a8271-9935-4a96-b8be-824a1056cab8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Butler</dc:creator>
  <cp:keywords/>
  <cp:lastModifiedBy>James Bailey</cp:lastModifiedBy>
  <cp:revision>2</cp:revision>
  <cp:lastPrinted>2019-07-31T15:12:00Z</cp:lastPrinted>
  <dcterms:created xsi:type="dcterms:W3CDTF">2022-07-28T04:40:00Z</dcterms:created>
  <dcterms:modified xsi:type="dcterms:W3CDTF">2022-07-28T04:40:00Z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0x010100129267B898C456449AC7E1DB14F1BBB0</vt:lpwstr>
  </property>
  <property fmtid="{D5CDD505-2E9C-101B-9397-08002B2CF9AE}" pid="4" name="_dlc_DocIdItemGuid">
    <vt:lpwstr>d4ad81e7-fe7d-4d1d-b301-e10a05ee5ecc</vt:lpwstr>
  </property>
  <property fmtid="{D5CDD505-2E9C-101B-9397-08002B2CF9AE}" pid="5" name="MediaServiceImageTags">
    <vt:lpwstr/>
  </property>
</Properties>
</file>