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686" w:rsidP="3EF4AE9E" w:rsidRDefault="00501CE5" w14:paraId="36A84667" w14:textId="77777777">
      <w:pPr>
        <w:pStyle w:val="paragraph"/>
        <w:spacing w:before="0" w:beforeAutospacing="0" w:after="0" w:afterAutospacing="0"/>
        <w:textAlignment w:val="baseline"/>
        <w:rPr>
          <w:rStyle w:val="normaltextrun"/>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p>
    <w:p w:rsidRPr="00BE5686" w:rsidR="00501CE5" w:rsidP="3EF4AE9E" w:rsidRDefault="00C76611" w14:paraId="5405CDE4" w14:textId="5B4764FC">
      <w:pPr>
        <w:pStyle w:val="paragraph"/>
        <w:spacing w:before="0" w:beforeAutospacing="0" w:after="0" w:afterAutospacing="0"/>
        <w:textAlignment w:val="baseline"/>
        <w:rPr>
          <w:rStyle w:val="eop"/>
          <w:rFonts w:ascii="Calibri Light" w:hAnsi="Calibri Light" w:cs="Calibri Light"/>
          <w:b/>
          <w:bCs/>
          <w:color w:val="003D69"/>
          <w:sz w:val="36"/>
          <w:szCs w:val="36"/>
          <w:lang w:val="en-US"/>
        </w:rPr>
      </w:pPr>
      <w:r>
        <w:rPr>
          <w:rStyle w:val="normaltextrun"/>
          <w:rFonts w:ascii="Calibri Light" w:hAnsi="Calibri Light" w:cs="Calibri Light"/>
          <w:b/>
          <w:bCs/>
          <w:color w:val="003D69"/>
          <w:sz w:val="36"/>
          <w:szCs w:val="36"/>
          <w:lang w:val="en-US"/>
        </w:rPr>
        <w:t>Cervical Screening Q</w:t>
      </w:r>
      <w:r w:rsidRPr="3EF4AE9E" w:rsidR="50DFF707">
        <w:rPr>
          <w:rStyle w:val="normaltextrun"/>
          <w:rFonts w:ascii="Calibri Light" w:hAnsi="Calibri Light" w:cs="Calibri Light"/>
          <w:b/>
          <w:bCs/>
          <w:color w:val="003D69"/>
          <w:sz w:val="36"/>
          <w:szCs w:val="36"/>
          <w:lang w:val="en-US"/>
        </w:rPr>
        <w:t xml:space="preserve">I </w:t>
      </w:r>
      <w:r>
        <w:rPr>
          <w:rStyle w:val="normaltextrun"/>
          <w:rFonts w:ascii="Calibri Light" w:hAnsi="Calibri Light" w:cs="Calibri Light"/>
          <w:b/>
          <w:bCs/>
          <w:color w:val="003D69"/>
          <w:sz w:val="36"/>
          <w:szCs w:val="36"/>
          <w:lang w:val="en-US"/>
        </w:rPr>
        <w:t>A</w:t>
      </w:r>
      <w:r w:rsidRPr="3EF4AE9E" w:rsidR="50DFF707">
        <w:rPr>
          <w:rStyle w:val="normaltextrun"/>
          <w:rFonts w:ascii="Calibri Light" w:hAnsi="Calibri Light" w:cs="Calibri Light"/>
          <w:b/>
          <w:bCs/>
          <w:color w:val="003D69"/>
          <w:sz w:val="36"/>
          <w:szCs w:val="36"/>
          <w:lang w:val="en-US"/>
        </w:rPr>
        <w:t xml:space="preserve">ctivity </w:t>
      </w:r>
    </w:p>
    <w:p w:rsidR="00942E2A" w:rsidP="00780B1F" w:rsidRDefault="00942E2A" w14:paraId="3E303BB2" w14:textId="3543C2C5">
      <w:pPr>
        <w:rPr>
          <w:rFonts w:ascii="Calibri Light" w:hAnsi="Calibri Light" w:cs="Calibri Light"/>
          <w:lang w:val="en-AU"/>
        </w:rPr>
      </w:pPr>
    </w:p>
    <w:tbl>
      <w:tblPr>
        <w:tblW w:w="1049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27"/>
        <w:gridCol w:w="8363"/>
      </w:tblGrid>
      <w:tr w:rsidRPr="00501CE5" w:rsidR="00501CE5" w:rsidTr="7B2E32BB" w14:paraId="12F93D81"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501CE5" w:rsidR="00501CE5" w:rsidP="00D70B3C" w:rsidRDefault="00501CE5" w14:paraId="2CB0BAC1" w14:textId="77777777">
            <w:pPr>
              <w:spacing w:before="40" w:after="40" w:line="240" w:lineRule="auto"/>
              <w:textAlignment w:val="baseline"/>
              <w:divId w:val="1251281894"/>
              <w:rPr>
                <w:rFonts w:ascii="Times New Roman" w:hAnsi="Times New Roman" w:eastAsia="Times New Roman" w:cs="Times New Roman"/>
                <w:sz w:val="24"/>
                <w:szCs w:val="24"/>
                <w:lang w:val="en-AU" w:eastAsia="en-AU"/>
              </w:rPr>
            </w:pPr>
            <w:r w:rsidRPr="3EF4AE9E">
              <w:rPr>
                <w:rFonts w:ascii="Calibri Light" w:hAnsi="Calibri Light" w:eastAsia="Times New Roman" w:cs="Calibri Light"/>
                <w:b/>
                <w:bCs/>
                <w:sz w:val="24"/>
                <w:szCs w:val="24"/>
                <w:lang w:eastAsia="en-AU"/>
              </w:rPr>
              <w:t>Ask-Do-Describe</w:t>
            </w:r>
            <w:r w:rsidRPr="3EF4AE9E">
              <w:rPr>
                <w:rFonts w:ascii="Calibri Light" w:hAnsi="Calibri Light" w:eastAsia="Times New Roman" w:cs="Calibri Light"/>
                <w:sz w:val="24"/>
                <w:szCs w:val="24"/>
                <w:lang w:val="en-AU" w:eastAsia="en-AU"/>
              </w:rPr>
              <w:t> </w:t>
            </w:r>
          </w:p>
        </w:tc>
      </w:tr>
      <w:tr w:rsidRPr="00501CE5" w:rsidR="00501CE5" w:rsidTr="7B2E32BB" w14:paraId="257DBC0D"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002060"/>
            <w:tcMar/>
            <w:hideMark/>
          </w:tcPr>
          <w:p w:rsidRPr="00501CE5" w:rsidR="00501CE5" w:rsidP="00D70B3C" w:rsidRDefault="00501CE5" w14:paraId="7EB94AF6"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Why do we want to change?</w:t>
            </w:r>
            <w:r w:rsidRPr="00501CE5">
              <w:rPr>
                <w:rFonts w:ascii="Calibri Light" w:hAnsi="Calibri Light" w:eastAsia="Times New Roman" w:cs="Calibri Light"/>
                <w:color w:val="FFFFFF"/>
                <w:sz w:val="24"/>
                <w:szCs w:val="24"/>
                <w:lang w:val="en-AU" w:eastAsia="en-AU"/>
              </w:rPr>
              <w:t> </w:t>
            </w:r>
          </w:p>
        </w:tc>
      </w:tr>
      <w:tr w:rsidRPr="00501CE5" w:rsidR="00501CE5" w:rsidTr="7B2E32BB" w14:paraId="719F4FEB" w14:textId="77777777">
        <w:trPr>
          <w:trHeight w:val="270"/>
        </w:trPr>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63A3FBCA" w14:textId="0F953B8F">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Gap</w:t>
            </w:r>
          </w:p>
        </w:tc>
        <w:tc>
          <w:tcPr>
            <w:tcW w:w="8363" w:type="dxa"/>
            <w:tcBorders>
              <w:top w:val="nil"/>
              <w:left w:val="single" w:color="auto" w:sz="6" w:space="0"/>
              <w:bottom w:val="single" w:color="auto" w:sz="6" w:space="0"/>
              <w:right w:val="single" w:color="auto" w:sz="6" w:space="0"/>
            </w:tcBorders>
            <w:shd w:val="clear" w:color="auto" w:fill="auto"/>
            <w:tcMar/>
          </w:tcPr>
          <w:p w:rsidRPr="00332C65" w:rsidR="00332C65" w:rsidP="00D70B3C" w:rsidRDefault="00D91319" w14:paraId="24FF4FA6" w14:textId="3D74CAC0">
            <w:pPr>
              <w:spacing w:before="40" w:after="40" w:line="240" w:lineRule="auto"/>
              <w:jc w:val="both"/>
              <w:textAlignment w:val="baseline"/>
              <w:rPr>
                <w:rFonts w:eastAsia="Times New Roman" w:cstheme="minorHAnsi"/>
                <w:sz w:val="20"/>
                <w:szCs w:val="20"/>
                <w:lang w:val="en-AU" w:eastAsia="en-AU"/>
              </w:rPr>
            </w:pPr>
            <w:r w:rsidRPr="00586B89">
              <w:rPr>
                <w:rFonts w:eastAsia="Times New Roman"/>
                <w:sz w:val="20"/>
                <w:szCs w:val="20"/>
                <w:lang w:val="en-AU" w:eastAsia="en-AU"/>
              </w:rPr>
              <w:t>Our practice’s participation rates for cervical screening (QIM 9), are lower than the Gold Coast region average or have reduced compared to our rates from last year.</w:t>
            </w:r>
          </w:p>
        </w:tc>
      </w:tr>
      <w:tr w:rsidRPr="00501CE5" w:rsidR="00501CE5" w:rsidTr="7B2E32BB" w14:paraId="46CC163E" w14:textId="77777777">
        <w:trPr>
          <w:trHeight w:val="270"/>
        </w:trPr>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07C9E88E"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Benefits</w:t>
            </w:r>
            <w:r w:rsidRPr="00CD08D8">
              <w:rPr>
                <w:rFonts w:ascii="Calibri" w:hAnsi="Calibri" w:eastAsia="Times New Roman" w:cs="Calibri"/>
                <w:b/>
                <w:bCs/>
                <w:sz w:val="20"/>
                <w:szCs w:val="20"/>
                <w:lang w:val="en-AU" w:eastAsia="en-AU"/>
              </w:rPr>
              <w:t> </w:t>
            </w:r>
          </w:p>
        </w:tc>
        <w:tc>
          <w:tcPr>
            <w:tcW w:w="8363" w:type="dxa"/>
            <w:tcBorders>
              <w:top w:val="single" w:color="auto" w:sz="6" w:space="0"/>
              <w:left w:val="single" w:color="auto" w:sz="6" w:space="0"/>
              <w:bottom w:val="single" w:color="auto" w:sz="6" w:space="0"/>
              <w:right w:val="single" w:color="auto" w:sz="6" w:space="0"/>
            </w:tcBorders>
            <w:shd w:val="clear" w:color="auto" w:fill="auto"/>
            <w:tcMar/>
            <w:hideMark/>
          </w:tcPr>
          <w:p w:rsidR="003234F9" w:rsidP="003234F9" w:rsidRDefault="003234F9" w14:paraId="21B6166F" w14:textId="77777777">
            <w:pPr>
              <w:pStyle w:val="ListParagraph"/>
              <w:numPr>
                <w:ilvl w:val="0"/>
                <w:numId w:val="33"/>
              </w:numPr>
              <w:spacing w:after="0" w:line="240" w:lineRule="auto"/>
              <w:textAlignment w:val="baseline"/>
              <w:rPr>
                <w:rFonts w:eastAsia="Times New Roman"/>
                <w:sz w:val="20"/>
                <w:szCs w:val="20"/>
                <w:lang w:val="en-AU" w:eastAsia="en-AU"/>
              </w:rPr>
            </w:pPr>
            <w:r w:rsidRPr="003234F9">
              <w:rPr>
                <w:rFonts w:eastAsia="Times New Roman"/>
                <w:sz w:val="20"/>
                <w:szCs w:val="20"/>
                <w:lang w:val="en-AU" w:eastAsia="en-AU"/>
              </w:rPr>
              <w:t>Improved patient health outcomes - reduces illness and death from cervical cancer.</w:t>
            </w:r>
          </w:p>
          <w:p w:rsidRPr="003234F9" w:rsidR="00501CE5" w:rsidP="003234F9" w:rsidRDefault="003234F9" w14:paraId="67EB3E90" w14:textId="6CA2196B">
            <w:pPr>
              <w:pStyle w:val="ListParagraph"/>
              <w:numPr>
                <w:ilvl w:val="0"/>
                <w:numId w:val="33"/>
              </w:numPr>
              <w:spacing w:after="0" w:line="240" w:lineRule="auto"/>
              <w:textAlignment w:val="baseline"/>
              <w:rPr>
                <w:rFonts w:eastAsia="Times New Roman"/>
                <w:sz w:val="20"/>
                <w:szCs w:val="20"/>
                <w:lang w:val="en-AU" w:eastAsia="en-AU"/>
              </w:rPr>
            </w:pPr>
            <w:r w:rsidRPr="003234F9">
              <w:rPr>
                <w:rFonts w:eastAsia="Times New Roman"/>
                <w:sz w:val="20"/>
                <w:szCs w:val="20"/>
                <w:lang w:val="en-AU" w:eastAsia="en-AU"/>
              </w:rPr>
              <w:t>Supports with meeting PIP QI requirements - improvement of PIP QI measure 9.</w:t>
            </w:r>
          </w:p>
        </w:tc>
      </w:tr>
      <w:tr w:rsidRPr="00501CE5" w:rsidR="00501CE5" w:rsidTr="7B2E32BB" w14:paraId="7BAF049E" w14:textId="77777777">
        <w:trPr>
          <w:trHeight w:val="249"/>
        </w:trPr>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1E7E3300"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Evidence</w:t>
            </w:r>
            <w:r w:rsidRPr="00CD08D8">
              <w:rPr>
                <w:rFonts w:ascii="Calibri" w:hAnsi="Calibri" w:eastAsia="Times New Roman" w:cs="Calibri"/>
                <w:b/>
                <w:bCs/>
                <w:sz w:val="20"/>
                <w:szCs w:val="20"/>
                <w:lang w:val="en-AU" w:eastAsia="en-AU"/>
              </w:rPr>
              <w:t> </w:t>
            </w:r>
          </w:p>
        </w:tc>
        <w:tc>
          <w:tcPr>
            <w:tcW w:w="8363" w:type="dxa"/>
            <w:tcBorders>
              <w:top w:val="single" w:color="auto" w:sz="6" w:space="0"/>
              <w:left w:val="single" w:color="auto" w:sz="6" w:space="0"/>
              <w:bottom w:val="single" w:color="auto" w:sz="6" w:space="0"/>
              <w:right w:val="single" w:color="auto" w:sz="6" w:space="0"/>
            </w:tcBorders>
            <w:shd w:val="clear" w:color="auto" w:fill="auto"/>
            <w:tcMar/>
            <w:hideMark/>
          </w:tcPr>
          <w:p w:rsidRPr="0096660C" w:rsidR="0096660C" w:rsidP="0096660C" w:rsidRDefault="0096660C" w14:paraId="3F7D9AAC" w14:textId="4062D446">
            <w:pPr>
              <w:spacing w:after="60"/>
              <w:rPr>
                <w:rFonts w:cstheme="minorHAnsi"/>
                <w:sz w:val="20"/>
                <w:szCs w:val="20"/>
              </w:rPr>
            </w:pPr>
            <w:r w:rsidRPr="0096660C">
              <w:rPr>
                <w:rFonts w:cstheme="minorHAnsi"/>
                <w:sz w:val="20"/>
                <w:szCs w:val="20"/>
              </w:rPr>
              <w:t xml:space="preserve">In Queensland, around 200 women are diagnosed with cervical cancer each year. Routine cervical screening is the best protection against cervical cancer, which is one of the most preventable cancers. Screening reduces the risk of death from cervical cancer by 87%. </w:t>
            </w:r>
          </w:p>
          <w:p w:rsidRPr="000E0B92" w:rsidR="000E0B92" w:rsidP="000E0B92" w:rsidRDefault="0096660C" w14:paraId="7743F9AF" w14:textId="77777777">
            <w:pPr>
              <w:spacing w:after="60"/>
              <w:rPr>
                <w:rFonts w:cstheme="minorHAnsi"/>
                <w:sz w:val="20"/>
                <w:szCs w:val="20"/>
                <w:lang w:val="en-AU"/>
              </w:rPr>
            </w:pPr>
            <w:r w:rsidRPr="0096660C">
              <w:rPr>
                <w:rFonts w:cstheme="minorHAnsi"/>
                <w:sz w:val="20"/>
                <w:szCs w:val="20"/>
              </w:rPr>
              <w:t xml:space="preserve">Over 70% of cervical cancers occur in those who are overdue for screening or have never screened </w:t>
            </w:r>
            <w:hyperlink w:history="1" r:id="rId12">
              <w:r w:rsidRPr="0096660C">
                <w:rPr>
                  <w:rStyle w:val="Hyperlink"/>
                  <w:rFonts w:cstheme="minorHAnsi"/>
                  <w:sz w:val="20"/>
                  <w:szCs w:val="20"/>
                </w:rPr>
                <w:t>(AIHW, 2021)</w:t>
              </w:r>
            </w:hyperlink>
            <w:r w:rsidRPr="0096660C">
              <w:rPr>
                <w:rFonts w:cstheme="minorHAnsi"/>
                <w:sz w:val="20"/>
                <w:szCs w:val="20"/>
              </w:rPr>
              <w:t xml:space="preserve">. </w:t>
            </w:r>
            <w:r w:rsidRPr="000E0B92" w:rsidR="000E0B92">
              <w:rPr>
                <w:rFonts w:cstheme="minorHAnsi"/>
                <w:sz w:val="20"/>
                <w:szCs w:val="20"/>
                <w:lang w:val="en-AU"/>
              </w:rPr>
              <w:t>The Cervical Screening Test involves a simple procedure to check the health of the cervix and look for the presence of the human papillomavirus (HPV) - a common infection that causes abnormal cell changes and almost all cervical cancers.</w:t>
            </w:r>
          </w:p>
          <w:p w:rsidRPr="0096660C" w:rsidR="00501CE5" w:rsidP="0096660C" w:rsidRDefault="0096660C" w14:paraId="6A773EBF" w14:textId="05CEA39E">
            <w:pPr>
              <w:spacing w:after="60"/>
              <w:rPr>
                <w:rFonts w:cstheme="minorHAnsi"/>
                <w:sz w:val="20"/>
                <w:szCs w:val="20"/>
              </w:rPr>
            </w:pPr>
            <w:r w:rsidRPr="0096660C">
              <w:rPr>
                <w:rFonts w:cstheme="minorHAnsi"/>
                <w:sz w:val="20"/>
                <w:szCs w:val="20"/>
              </w:rPr>
              <w:t xml:space="preserve">Enhancements to the National Cancer Screening Program (NCSP) now include self-collection as an option, making screening more accessible. Self-collection is accurate, safe, and culturally appropriate, encouraging those who have never screened or stopped screening to participate </w:t>
            </w:r>
            <w:hyperlink w:history="1" r:id="rId13">
              <w:r w:rsidRPr="0096660C">
                <w:rPr>
                  <w:rStyle w:val="Hyperlink"/>
                  <w:rFonts w:cstheme="minorHAnsi"/>
                  <w:sz w:val="20"/>
                  <w:szCs w:val="20"/>
                </w:rPr>
                <w:t>(NCSP, 2022)</w:t>
              </w:r>
            </w:hyperlink>
            <w:r w:rsidRPr="0096660C">
              <w:rPr>
                <w:rFonts w:cstheme="minorHAnsi"/>
                <w:sz w:val="20"/>
                <w:szCs w:val="20"/>
              </w:rPr>
              <w:t xml:space="preserve">. </w:t>
            </w:r>
          </w:p>
        </w:tc>
      </w:tr>
      <w:tr w:rsidRPr="00501CE5" w:rsidR="00501CE5" w:rsidTr="7B2E32BB" w14:paraId="36BC8BB1"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04511C6F"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What</w:t>
            </w:r>
            <w:r w:rsidRPr="00501CE5">
              <w:rPr>
                <w:rFonts w:ascii="Calibri Light" w:hAnsi="Calibri Light" w:eastAsia="Times New Roman" w:cs="Calibri Light"/>
                <w:color w:val="FFFFFF"/>
                <w:sz w:val="24"/>
                <w:szCs w:val="24"/>
                <w:lang w:eastAsia="en-AU"/>
              </w:rPr>
              <w:t xml:space="preserve"> do we want to change?</w:t>
            </w:r>
            <w:r w:rsidRPr="00501CE5">
              <w:rPr>
                <w:rFonts w:ascii="Calibri Light" w:hAnsi="Calibri Light" w:eastAsia="Times New Roman" w:cs="Calibri Light"/>
                <w:color w:val="FFFFFF"/>
                <w:sz w:val="24"/>
                <w:szCs w:val="24"/>
                <w:lang w:val="en-AU" w:eastAsia="en-AU"/>
              </w:rPr>
              <w:t> </w:t>
            </w:r>
          </w:p>
        </w:tc>
      </w:tr>
      <w:tr w:rsidRPr="00501CE5" w:rsidR="00501CE5" w:rsidTr="7B2E32BB" w14:paraId="6B85AEA3" w14:textId="77777777">
        <w:trPr>
          <w:trHeight w:val="270"/>
        </w:trPr>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7A47D612"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Topic</w:t>
            </w:r>
            <w:r w:rsidRPr="00CD08D8">
              <w:rPr>
                <w:rFonts w:ascii="Calibri" w:hAnsi="Calibri" w:eastAsia="Times New Roman" w:cs="Calibri"/>
                <w:b/>
                <w:bCs/>
                <w:sz w:val="20"/>
                <w:szCs w:val="20"/>
                <w:lang w:val="en-AU" w:eastAsia="en-AU"/>
              </w:rPr>
              <w:t> </w:t>
            </w:r>
          </w:p>
        </w:tc>
        <w:tc>
          <w:tcPr>
            <w:tcW w:w="8363" w:type="dxa"/>
            <w:tcBorders>
              <w:top w:val="nil"/>
              <w:left w:val="single" w:color="auto" w:sz="6" w:space="0"/>
              <w:bottom w:val="single" w:color="auto" w:sz="6" w:space="0"/>
              <w:right w:val="single" w:color="auto" w:sz="6" w:space="0"/>
            </w:tcBorders>
            <w:shd w:val="clear" w:color="auto" w:fill="auto"/>
            <w:tcMar/>
            <w:hideMark/>
          </w:tcPr>
          <w:p w:rsidRPr="00BF3163" w:rsidR="00CF38F5" w:rsidP="00CF38F5" w:rsidRDefault="00CF38F5" w14:paraId="154734E9" w14:textId="19EB26EF">
            <w:pPr>
              <w:pStyle w:val="Default"/>
              <w:rPr>
                <w:rFonts w:eastAsia="Times New Roman" w:asciiTheme="minorHAnsi" w:hAnsiTheme="minorHAnsi" w:cstheme="minorHAnsi"/>
                <w:color w:val="auto"/>
                <w:sz w:val="20"/>
                <w:szCs w:val="20"/>
                <w:lang w:val="en-US" w:eastAsia="en-AU"/>
              </w:rPr>
            </w:pPr>
            <w:r w:rsidRPr="00BF3163">
              <w:rPr>
                <w:rFonts w:eastAsia="Times New Roman" w:asciiTheme="minorHAnsi" w:hAnsiTheme="minorHAnsi" w:cstheme="minorHAnsi"/>
                <w:color w:val="auto"/>
                <w:sz w:val="20"/>
                <w:szCs w:val="20"/>
                <w:lang w:val="en-US" w:eastAsia="en-AU"/>
              </w:rPr>
              <w:t xml:space="preserve">Increasing the proportion of regular patients of </w:t>
            </w:r>
            <w:r w:rsidRPr="00BF3163">
              <w:rPr>
                <w:rFonts w:eastAsia="Times New Roman" w:asciiTheme="minorHAnsi" w:hAnsiTheme="minorHAnsi" w:cstheme="minorHAnsi"/>
                <w:color w:val="FF0000"/>
                <w:sz w:val="20"/>
                <w:szCs w:val="20"/>
                <w:lang w:eastAsia="en-AU"/>
              </w:rPr>
              <w:t>*practice name</w:t>
            </w:r>
            <w:r w:rsidRPr="00BF3163" w:rsidR="00FB45DB">
              <w:rPr>
                <w:rFonts w:eastAsia="Times New Roman" w:asciiTheme="minorHAnsi" w:hAnsiTheme="minorHAnsi" w:cstheme="minorHAnsi"/>
                <w:color w:val="FF0000"/>
                <w:sz w:val="20"/>
                <w:szCs w:val="20"/>
                <w:lang w:eastAsia="en-AU"/>
              </w:rPr>
              <w:t>*</w:t>
            </w:r>
            <w:r w:rsidRPr="00BF3163" w:rsidR="00FB45DB">
              <w:rPr>
                <w:rFonts w:eastAsia="Times New Roman" w:asciiTheme="minorHAnsi" w:hAnsiTheme="minorHAnsi" w:cstheme="minorHAnsi"/>
                <w:sz w:val="20"/>
                <w:szCs w:val="20"/>
                <w:lang w:eastAsia="en-AU"/>
              </w:rPr>
              <w:t xml:space="preserve"> with</w:t>
            </w:r>
            <w:r w:rsidRPr="00BF3163">
              <w:rPr>
                <w:rFonts w:eastAsia="Times New Roman" w:asciiTheme="minorHAnsi" w:hAnsiTheme="minorHAnsi" w:cstheme="minorHAnsi"/>
                <w:color w:val="auto"/>
                <w:sz w:val="20"/>
                <w:szCs w:val="20"/>
                <w:lang w:val="en-US" w:eastAsia="en-AU"/>
              </w:rPr>
              <w:t xml:space="preserve"> an up-to-date cervical screening including offering self-collection (where eligible)</w:t>
            </w:r>
          </w:p>
          <w:p w:rsidRPr="00701CF2" w:rsidR="00701CF2" w:rsidP="00D70B3C" w:rsidRDefault="00701CF2" w14:paraId="78944771" w14:textId="3397571B">
            <w:pPr>
              <w:spacing w:before="40" w:after="40" w:line="240" w:lineRule="auto"/>
              <w:textAlignment w:val="baseline"/>
              <w:rPr>
                <w:rFonts w:ascii="Calibri" w:hAnsi="Calibri" w:eastAsia="Times New Roman" w:cs="Calibri"/>
                <w:sz w:val="20"/>
                <w:szCs w:val="20"/>
                <w:lang w:val="en-AU" w:eastAsia="en-AU"/>
              </w:rPr>
            </w:pPr>
          </w:p>
        </w:tc>
      </w:tr>
      <w:tr w:rsidRPr="00501CE5" w:rsidR="00501CE5" w:rsidTr="7B2E32BB" w14:paraId="7332A9EE"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02899556" w14:textId="77777777">
            <w:pPr>
              <w:spacing w:before="40" w:after="40" w:line="240" w:lineRule="auto"/>
              <w:textAlignment w:val="baseline"/>
              <w:rPr>
                <w:rFonts w:ascii="Times New Roman" w:hAnsi="Times New Roman" w:eastAsia="Times New Roman" w:cs="Times New Roman"/>
                <w:sz w:val="24"/>
                <w:szCs w:val="24"/>
                <w:lang w:val="en-AU" w:eastAsia="en-AU"/>
              </w:rPr>
            </w:pPr>
            <w:bookmarkStart w:name="_Hlk124236145" w:id="0"/>
            <w:r w:rsidRPr="00501CE5">
              <w:rPr>
                <w:rFonts w:ascii="Calibri Light" w:hAnsi="Calibri Light" w:eastAsia="Times New Roman" w:cs="Calibri Light"/>
                <w:b/>
                <w:bCs/>
                <w:color w:val="FFFFFF"/>
                <w:sz w:val="24"/>
                <w:szCs w:val="24"/>
                <w:lang w:eastAsia="en-AU"/>
              </w:rPr>
              <w:t>How much</w:t>
            </w:r>
            <w:r w:rsidRPr="00501CE5">
              <w:rPr>
                <w:rFonts w:ascii="Calibri Light" w:hAnsi="Calibri Light" w:eastAsia="Times New Roman" w:cs="Calibri Light"/>
                <w:color w:val="FFFFFF"/>
                <w:sz w:val="24"/>
                <w:szCs w:val="24"/>
                <w:lang w:eastAsia="en-AU"/>
              </w:rPr>
              <w:t xml:space="preserve"> do we want to change?</w:t>
            </w:r>
            <w:r w:rsidRPr="00501CE5">
              <w:rPr>
                <w:rFonts w:ascii="Calibri Light" w:hAnsi="Calibri Light" w:eastAsia="Times New Roman" w:cs="Calibri Light"/>
                <w:color w:val="FFFFFF"/>
                <w:sz w:val="24"/>
                <w:szCs w:val="24"/>
                <w:lang w:val="en-AU" w:eastAsia="en-AU"/>
              </w:rPr>
              <w:t> </w:t>
            </w:r>
          </w:p>
        </w:tc>
      </w:tr>
      <w:tr w:rsidRPr="00501CE5" w:rsidR="00EE03DA" w:rsidTr="7B2E32BB" w14:paraId="7205477C" w14:textId="77777777">
        <w:trPr>
          <w:trHeight w:val="1038"/>
        </w:trPr>
        <w:tc>
          <w:tcPr>
            <w:tcW w:w="2127" w:type="dxa"/>
            <w:vMerge w:val="restart"/>
            <w:tcBorders>
              <w:top w:val="single" w:color="auto" w:sz="6" w:space="0"/>
              <w:left w:val="single" w:color="auto" w:sz="6" w:space="0"/>
              <w:right w:val="single" w:color="auto" w:sz="6" w:space="0"/>
            </w:tcBorders>
            <w:shd w:val="clear" w:color="auto" w:fill="auto"/>
            <w:tcMar/>
            <w:hideMark/>
          </w:tcPr>
          <w:p w:rsidR="00EE03DA" w:rsidP="00D70B3C" w:rsidRDefault="00EE03DA" w14:paraId="6FC7BD5D"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Baseline</w:t>
            </w:r>
            <w:r w:rsidRPr="00CD08D8">
              <w:rPr>
                <w:rFonts w:ascii="Calibri" w:hAnsi="Calibri" w:eastAsia="Times New Roman" w:cs="Calibri"/>
                <w:b/>
                <w:bCs/>
                <w:sz w:val="20"/>
                <w:szCs w:val="20"/>
                <w:lang w:val="en-AU" w:eastAsia="en-AU"/>
              </w:rPr>
              <w:t> </w:t>
            </w:r>
          </w:p>
          <w:p w:rsidR="00E84432" w:rsidP="00D70B3C" w:rsidRDefault="00E84432" w14:paraId="2C51C585" w14:textId="77777777">
            <w:pPr>
              <w:spacing w:before="40" w:after="40" w:line="240" w:lineRule="auto"/>
              <w:textAlignment w:val="baseline"/>
              <w:rPr>
                <w:rFonts w:ascii="Calibri" w:hAnsi="Calibri" w:eastAsia="Times New Roman" w:cs="Calibri"/>
                <w:b/>
                <w:bCs/>
                <w:sz w:val="20"/>
                <w:szCs w:val="20"/>
                <w:lang w:val="en-AU" w:eastAsia="en-AU"/>
              </w:rPr>
            </w:pPr>
          </w:p>
          <w:p w:rsidRPr="00BE5686" w:rsidR="00EE03DA" w:rsidP="00006260" w:rsidRDefault="00EE03DA" w14:paraId="3CDD9F6D" w14:textId="77777777">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rsidRPr="00BE5686" w:rsidR="00EE03DA" w:rsidP="00006260" w:rsidRDefault="00EE03DA" w14:paraId="1D39F789" w14:textId="37B369D6">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Pr="00BE5686" w:rsid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rsidR="00EE03DA" w:rsidP="00006260" w:rsidRDefault="00EE03DA" w14:paraId="25D5761D" w14:textId="77777777">
            <w:pPr>
              <w:pStyle w:val="paragraph"/>
              <w:spacing w:before="0" w:beforeAutospacing="0" w:after="0" w:afterAutospacing="0"/>
              <w:textAlignment w:val="baseline"/>
              <w:rPr>
                <w:rStyle w:val="normaltextrun"/>
                <w:i/>
                <w:iCs/>
              </w:rPr>
            </w:pPr>
          </w:p>
          <w:p w:rsidRPr="003A2544" w:rsidR="003A2544" w:rsidP="003A2544" w:rsidRDefault="00F42C19" w14:paraId="5DB43466" w14:textId="638DA4BA">
            <w:pPr>
              <w:pStyle w:val="paragraph"/>
              <w:spacing w:before="0" w:beforeAutospacing="0" w:after="0" w:afterAutospacing="0"/>
              <w:textAlignment w:val="baseline"/>
              <w:rPr>
                <w:rStyle w:val="normaltextrun"/>
                <w:rFonts w:ascii="Calibri" w:hAnsi="Calibri" w:cs="Calibri"/>
                <w:i/>
                <w:iCs/>
                <w:sz w:val="20"/>
                <w:szCs w:val="20"/>
                <w:lang w:val="en-US"/>
              </w:rPr>
            </w:pPr>
            <w:r w:rsidRPr="00F42C19">
              <w:rPr>
                <w:rStyle w:val="normaltextrun"/>
                <w:rFonts w:ascii="Calibri" w:hAnsi="Calibri" w:cs="Calibri"/>
                <w:i/>
                <w:iCs/>
                <w:sz w:val="20"/>
                <w:szCs w:val="20"/>
                <w:lang w:val="en-US"/>
              </w:rPr>
              <w:t>Add your practice performance percentage</w:t>
            </w:r>
            <w:r>
              <w:rPr>
                <w:rStyle w:val="normaltextrun"/>
                <w:rFonts w:ascii="Calibri" w:hAnsi="Calibri" w:cs="Calibri"/>
                <w:i/>
                <w:iCs/>
                <w:sz w:val="20"/>
                <w:szCs w:val="20"/>
                <w:lang w:val="en-US"/>
              </w:rPr>
              <w:t>.</w:t>
            </w:r>
          </w:p>
          <w:p w:rsidRPr="003A2544" w:rsidR="003A2544" w:rsidP="003A2544" w:rsidRDefault="003A2544" w14:paraId="79ADF750" w14:textId="0AEAD8F2">
            <w:pPr>
              <w:rPr>
                <w:lang w:eastAsia="en-AU"/>
              </w:rPr>
            </w:pPr>
          </w:p>
        </w:tc>
        <w:tc>
          <w:tcPr>
            <w:tcW w:w="8363"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Pr="00E5173B" w:rsidR="00E5173B" w:rsidP="00E5173B" w:rsidRDefault="001D30BE" w14:paraId="4DC4AA78" w14:textId="0EBC49AC">
            <w:pPr>
              <w:tabs>
                <w:tab w:val="left" w:pos="8595"/>
              </w:tabs>
              <w:spacing w:after="0" w:line="240" w:lineRule="auto"/>
              <w:rPr>
                <w:rStyle w:val="normaltextrun"/>
                <w:rFonts w:cstheme="minorHAnsi"/>
                <w:sz w:val="20"/>
                <w:szCs w:val="20"/>
              </w:rPr>
            </w:pPr>
            <w:r>
              <w:rPr>
                <w:rFonts w:ascii="Calibri" w:hAnsi="Calibri" w:eastAsia="Times New Roman" w:cs="Calibri"/>
                <w:i/>
                <w:iCs/>
                <w:sz w:val="20"/>
                <w:szCs w:val="20"/>
                <w:lang w:eastAsia="en-AU"/>
              </w:rPr>
              <w:t>Ba</w:t>
            </w:r>
            <w:r w:rsidRPr="001D30BE" w:rsidR="00E5173B">
              <w:rPr>
                <w:rFonts w:ascii="Calibri" w:hAnsi="Calibri" w:eastAsia="Times New Roman" w:cs="Calibri"/>
                <w:i/>
                <w:iCs/>
                <w:sz w:val="20"/>
                <w:szCs w:val="20"/>
                <w:lang w:eastAsia="en-AU"/>
              </w:rPr>
              <w:t>seline data for QI activities can be obtained from multiple sources</w:t>
            </w:r>
            <w:r w:rsidRPr="001D30BE" w:rsidR="004C3BFE">
              <w:rPr>
                <w:rFonts w:ascii="Calibri" w:hAnsi="Calibri" w:eastAsia="Times New Roman" w:cs="Calibri"/>
                <w:i/>
                <w:iCs/>
                <w:sz w:val="20"/>
                <w:szCs w:val="20"/>
                <w:lang w:eastAsia="en-AU"/>
              </w:rPr>
              <w:t xml:space="preserve"> </w:t>
            </w:r>
            <w:r w:rsidRPr="001D30BE" w:rsidR="004C3BFE">
              <w:rPr>
                <w:rFonts w:ascii="Calibri" w:hAnsi="Calibri" w:eastAsia="Times New Roman" w:cs="Calibri"/>
                <w:i/>
                <w:iCs/>
                <w:lang w:eastAsia="en-AU"/>
              </w:rPr>
              <w:t>e.g.:</w:t>
            </w:r>
          </w:p>
          <w:p w:rsidRPr="004C3BFE" w:rsidR="00E5173B" w:rsidP="003E34EE" w:rsidRDefault="00E5173B" w14:paraId="0CCC92A4" w14:textId="44646E1A">
            <w:pPr>
              <w:pStyle w:val="ListParagraph"/>
              <w:numPr>
                <w:ilvl w:val="0"/>
                <w:numId w:val="23"/>
              </w:numPr>
              <w:spacing w:after="0" w:line="240" w:lineRule="auto"/>
              <w:textAlignment w:val="baseline"/>
              <w:rPr>
                <w:rFonts w:ascii="Calibri" w:hAnsi="Calibri" w:eastAsia="Times New Roman" w:cs="Calibri"/>
                <w:i/>
                <w:iCs/>
                <w:sz w:val="20"/>
                <w:szCs w:val="20"/>
                <w:lang w:eastAsia="en-AU"/>
              </w:rPr>
            </w:pPr>
            <w:r w:rsidRPr="00E55198">
              <w:rPr>
                <w:rFonts w:ascii="Calibri" w:hAnsi="Calibri" w:eastAsia="Times New Roman" w:cs="Calibri"/>
                <w:i/>
                <w:iCs/>
                <w:sz w:val="20"/>
                <w:szCs w:val="20"/>
                <w:lang w:eastAsia="en-AU"/>
              </w:rPr>
              <w:t>Data analytic tools- e.g., Primary Sense.</w:t>
            </w:r>
            <w:r w:rsidRPr="005859E5" w:rsidR="009635E8">
              <w:rPr>
                <w:rFonts w:ascii="Calibri" w:hAnsi="Calibri" w:eastAsia="Times New Roman" w:cs="Calibri"/>
                <w:i/>
                <w:iCs/>
                <w:color w:val="000000"/>
                <w:sz w:val="20"/>
                <w:szCs w:val="20"/>
                <w:lang w:val="en-AU" w:eastAsia="en-AU"/>
              </w:rPr>
              <w:t xml:space="preserve"> The PIP QI report – 10 measures can provide practices with their baseline data for cervical screening and can be used to monitor for improvements.</w:t>
            </w:r>
          </w:p>
          <w:p w:rsidR="00950DA7" w:rsidP="00950DA7" w:rsidRDefault="00E5173B" w14:paraId="6C5950F8" w14:textId="77777777">
            <w:pPr>
              <w:pStyle w:val="ListParagraph"/>
              <w:numPr>
                <w:ilvl w:val="0"/>
                <w:numId w:val="23"/>
              </w:numPr>
              <w:spacing w:after="0" w:line="240" w:lineRule="auto"/>
              <w:textAlignment w:val="baseline"/>
              <w:rPr>
                <w:rFonts w:ascii="Calibri" w:hAnsi="Calibri" w:eastAsia="Times New Roman" w:cs="Calibri"/>
                <w:i/>
                <w:iCs/>
                <w:sz w:val="20"/>
                <w:szCs w:val="20"/>
                <w:lang w:eastAsia="en-AU"/>
              </w:rPr>
            </w:pPr>
            <w:r w:rsidRPr="00E55198">
              <w:rPr>
                <w:rFonts w:ascii="Calibri" w:hAnsi="Calibri" w:eastAsia="Times New Roman" w:cs="Calibri"/>
                <w:i/>
                <w:iCs/>
                <w:sz w:val="20"/>
                <w:szCs w:val="20"/>
                <w:lang w:eastAsia="en-AU"/>
              </w:rPr>
              <w:t>Clinical information systems using the “search” function/patient registers.</w:t>
            </w:r>
            <w:r w:rsidRPr="004C3BFE">
              <w:rPr>
                <w:rFonts w:ascii="Calibri" w:hAnsi="Calibri" w:eastAsia="Times New Roman" w:cs="Calibri"/>
                <w:i/>
                <w:iCs/>
                <w:sz w:val="20"/>
                <w:szCs w:val="20"/>
                <w:lang w:eastAsia="en-AU"/>
              </w:rPr>
              <w:t> </w:t>
            </w:r>
          </w:p>
          <w:p w:rsidRPr="00950DA7" w:rsidR="00950DA7" w:rsidP="00950DA7" w:rsidRDefault="00E5173B" w14:paraId="310F66A7" w14:textId="4EB9B1A5">
            <w:pPr>
              <w:pStyle w:val="ListParagraph"/>
              <w:numPr>
                <w:ilvl w:val="0"/>
                <w:numId w:val="23"/>
              </w:numPr>
              <w:spacing w:after="0" w:line="240" w:lineRule="auto"/>
              <w:textAlignment w:val="baseline"/>
              <w:rPr>
                <w:rFonts w:ascii="Calibri" w:hAnsi="Calibri" w:eastAsia="Times New Roman" w:cs="Calibri"/>
                <w:i/>
                <w:iCs/>
                <w:sz w:val="20"/>
                <w:szCs w:val="20"/>
                <w:lang w:eastAsia="en-AU"/>
              </w:rPr>
            </w:pPr>
            <w:r w:rsidRPr="00950DA7">
              <w:rPr>
                <w:rFonts w:ascii="Calibri" w:hAnsi="Calibri" w:eastAsia="Times New Roman" w:cs="Calibri"/>
                <w:i/>
                <w:iCs/>
                <w:sz w:val="20"/>
                <w:szCs w:val="20"/>
                <w:lang w:eastAsia="en-AU"/>
              </w:rPr>
              <w:t>External data sources- e.g., National Cancer Screening Register</w:t>
            </w:r>
            <w:r w:rsidR="00C74D54">
              <w:rPr>
                <w:rFonts w:ascii="Calibri" w:hAnsi="Calibri" w:eastAsia="Times New Roman" w:cs="Calibri"/>
                <w:i/>
                <w:iCs/>
                <w:sz w:val="20"/>
                <w:szCs w:val="20"/>
                <w:lang w:eastAsia="en-AU"/>
              </w:rPr>
              <w:t xml:space="preserve"> (NCS</w:t>
            </w:r>
            <w:r w:rsidR="002D4DFC">
              <w:rPr>
                <w:rFonts w:ascii="Calibri" w:hAnsi="Calibri" w:eastAsia="Times New Roman" w:cs="Calibri"/>
                <w:i/>
                <w:iCs/>
                <w:sz w:val="20"/>
                <w:szCs w:val="20"/>
                <w:lang w:eastAsia="en-AU"/>
              </w:rPr>
              <w:t>R)</w:t>
            </w:r>
            <w:r w:rsidRPr="00950DA7">
              <w:rPr>
                <w:rFonts w:ascii="Calibri" w:hAnsi="Calibri" w:eastAsia="Times New Roman" w:cs="Calibri"/>
                <w:i/>
                <w:iCs/>
                <w:sz w:val="20"/>
                <w:szCs w:val="20"/>
                <w:lang w:eastAsia="en-AU"/>
              </w:rPr>
              <w:t>.</w:t>
            </w:r>
            <w:r w:rsidRPr="00950DA7" w:rsidR="00950DA7">
              <w:rPr>
                <w:rFonts w:ascii="Calibri" w:hAnsi="Calibri" w:eastAsia="Times New Roman" w:cs="Calibri"/>
                <w:b/>
                <w:bCs/>
                <w:i/>
                <w:iCs/>
                <w:sz w:val="20"/>
                <w:szCs w:val="20"/>
                <w:lang w:eastAsia="en-AU"/>
              </w:rPr>
              <w:t xml:space="preserve"> </w:t>
            </w:r>
          </w:p>
          <w:p w:rsidRPr="00950DA7" w:rsidR="00950DA7" w:rsidP="00950DA7" w:rsidRDefault="00950DA7" w14:paraId="1FDD1172" w14:textId="77777777">
            <w:pPr>
              <w:pStyle w:val="ListParagraph"/>
              <w:spacing w:after="0" w:line="240" w:lineRule="auto"/>
              <w:textAlignment w:val="baseline"/>
              <w:rPr>
                <w:rFonts w:ascii="Calibri" w:hAnsi="Calibri" w:eastAsia="Times New Roman" w:cs="Calibri"/>
                <w:i/>
                <w:iCs/>
                <w:sz w:val="20"/>
                <w:szCs w:val="20"/>
                <w:lang w:eastAsia="en-AU"/>
              </w:rPr>
            </w:pPr>
          </w:p>
          <w:p w:rsidRPr="00064460" w:rsidR="00950DA7" w:rsidP="00950DA7" w:rsidRDefault="00787946" w14:paraId="6335CC26" w14:textId="7142A455">
            <w:pPr>
              <w:spacing w:before="40" w:after="40" w:line="240" w:lineRule="auto"/>
              <w:textAlignment w:val="baseline"/>
              <w:rPr>
                <w:rFonts w:ascii="Calibri" w:hAnsi="Calibri" w:eastAsia="Times New Roman" w:cs="Calibri"/>
                <w:i/>
                <w:iCs/>
                <w:sz w:val="20"/>
                <w:szCs w:val="20"/>
                <w:lang w:eastAsia="en-AU"/>
              </w:rPr>
            </w:pP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r w:rsidRPr="00FB40FE" w:rsidR="00950DA7">
              <w:rPr>
                <w:rFonts w:ascii="Calibri" w:hAnsi="Calibri" w:eastAsia="Times New Roman" w:cs="Calibri"/>
                <w:i/>
                <w:iCs/>
                <w:color w:val="FF0000"/>
                <w:sz w:val="20"/>
                <w:szCs w:val="20"/>
                <w:lang w:eastAsia="en-AU"/>
              </w:rPr>
              <w:t>*</w:t>
            </w:r>
            <w:r w:rsidRPr="00820CB0" w:rsidR="00950DA7">
              <w:rPr>
                <w:rFonts w:ascii="Calibri" w:hAnsi="Calibri" w:eastAsia="Times New Roman" w:cs="Calibri"/>
                <w:i/>
                <w:iCs/>
                <w:color w:val="FF0000"/>
                <w:sz w:val="20"/>
                <w:szCs w:val="20"/>
                <w:lang w:eastAsia="en-AU"/>
              </w:rPr>
              <w:t>XX</w:t>
            </w:r>
            <w:r w:rsidRPr="00820CB0" w:rsidR="00950DA7">
              <w:rPr>
                <w:rFonts w:ascii="Calibri" w:hAnsi="Calibri" w:cs="Calibri"/>
                <w:i/>
                <w:iCs/>
                <w:color w:val="FF0000"/>
                <w:sz w:val="20"/>
                <w:szCs w:val="20"/>
              </w:rPr>
              <w:t>%</w:t>
            </w:r>
            <w:r w:rsidR="00950DA7">
              <w:rPr>
                <w:rFonts w:ascii="Calibri" w:hAnsi="Calibri" w:cs="Calibri"/>
                <w:i/>
                <w:iCs/>
                <w:color w:val="FF0000"/>
                <w:sz w:val="20"/>
                <w:szCs w:val="20"/>
              </w:rPr>
              <w:t xml:space="preserve"> </w:t>
            </w:r>
            <w:r w:rsidRPr="00064460" w:rsidR="00950DA7">
              <w:rPr>
                <w:rFonts w:ascii="Calibri" w:hAnsi="Calibri" w:eastAsia="Times New Roman" w:cs="Calibri"/>
                <w:i/>
                <w:iCs/>
                <w:sz w:val="20"/>
                <w:szCs w:val="20"/>
                <w:lang w:eastAsia="en-AU"/>
              </w:rPr>
              <w:t>of eligible women have an up-to-date cervical screen</w:t>
            </w:r>
            <w:r w:rsidR="003E34EE">
              <w:rPr>
                <w:rFonts w:ascii="Calibri" w:hAnsi="Calibri" w:eastAsia="Times New Roman" w:cs="Calibri"/>
                <w:i/>
                <w:iCs/>
                <w:sz w:val="20"/>
                <w:szCs w:val="20"/>
                <w:lang w:eastAsia="en-AU"/>
              </w:rPr>
              <w:t xml:space="preserve">, obtained from the </w:t>
            </w:r>
            <w:r w:rsidRPr="0047620A" w:rsidR="003E34EE">
              <w:rPr>
                <w:rFonts w:ascii="Calibri" w:hAnsi="Calibri" w:eastAsia="Times New Roman" w:cs="Calibri"/>
                <w:i/>
                <w:iCs/>
                <w:color w:val="000000"/>
                <w:sz w:val="20"/>
                <w:szCs w:val="20"/>
                <w:lang w:val="en-AU" w:eastAsia="en-AU"/>
              </w:rPr>
              <w:t>PIP QI report – 10 measures</w:t>
            </w:r>
            <w:r w:rsidR="003E34EE">
              <w:rPr>
                <w:rFonts w:ascii="Calibri" w:hAnsi="Calibri" w:eastAsia="Times New Roman" w:cs="Calibri"/>
                <w:i/>
                <w:iCs/>
                <w:color w:val="000000"/>
                <w:sz w:val="20"/>
                <w:szCs w:val="20"/>
                <w:lang w:val="en-AU" w:eastAsia="en-AU"/>
              </w:rPr>
              <w:t>.</w:t>
            </w:r>
          </w:p>
          <w:p w:rsidRPr="004C3BFE" w:rsidR="00EE03DA" w:rsidP="00950DA7" w:rsidRDefault="00EE03DA" w14:paraId="285F7B2D" w14:textId="21E5BE20">
            <w:pPr>
              <w:pStyle w:val="ListParagraph"/>
              <w:spacing w:after="0" w:line="240" w:lineRule="auto"/>
              <w:textAlignment w:val="baseline"/>
              <w:rPr>
                <w:rFonts w:ascii="Calibri" w:hAnsi="Calibri" w:eastAsia="Times New Roman" w:cs="Calibri"/>
                <w:i/>
                <w:iCs/>
                <w:sz w:val="20"/>
                <w:szCs w:val="20"/>
                <w:lang w:eastAsia="en-AU"/>
              </w:rPr>
            </w:pPr>
          </w:p>
        </w:tc>
      </w:tr>
      <w:tr w:rsidRPr="00501CE5" w:rsidR="00EE03DA" w:rsidTr="7B2E32BB" w14:paraId="5724EB3C" w14:textId="77777777">
        <w:trPr>
          <w:trHeight w:val="638"/>
        </w:trPr>
        <w:tc>
          <w:tcPr>
            <w:tcW w:w="2127" w:type="dxa"/>
            <w:vMerge/>
            <w:tcMar/>
          </w:tcPr>
          <w:p w:rsidRPr="00CD08D8" w:rsidR="00EE03DA" w:rsidP="00D70B3C" w:rsidRDefault="00EE03DA" w14:paraId="256D90BF"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nil"/>
              <w:left w:val="single" w:color="auto" w:sz="6" w:space="0"/>
              <w:bottom w:val="single" w:color="auto" w:sz="6" w:space="0"/>
              <w:right w:val="single" w:color="auto" w:sz="6" w:space="0"/>
            </w:tcBorders>
            <w:shd w:val="clear" w:color="auto" w:fill="auto"/>
            <w:tcMar/>
          </w:tcPr>
          <w:p w:rsidR="009256E9" w:rsidP="00EE03DA" w:rsidRDefault="009256E9" w14:paraId="3F605479" w14:textId="77777777">
            <w:pPr>
              <w:spacing w:before="40" w:after="40" w:line="240" w:lineRule="auto"/>
              <w:textAlignment w:val="baseline"/>
              <w:rPr>
                <w:rFonts w:ascii="Calibri" w:hAnsi="Calibri" w:eastAsia="Times New Roman" w:cs="Calibri"/>
                <w:sz w:val="20"/>
                <w:szCs w:val="20"/>
                <w:lang w:eastAsia="en-AU"/>
              </w:rPr>
            </w:pPr>
          </w:p>
          <w:p w:rsidR="009256E9" w:rsidP="00EE03DA" w:rsidRDefault="009256E9" w14:paraId="4D2C1D29" w14:textId="77777777">
            <w:pPr>
              <w:spacing w:before="40" w:after="40" w:line="240" w:lineRule="auto"/>
              <w:textAlignment w:val="baseline"/>
              <w:rPr>
                <w:rFonts w:ascii="Calibri" w:hAnsi="Calibri" w:eastAsia="Times New Roman" w:cs="Calibri"/>
                <w:sz w:val="20"/>
                <w:szCs w:val="20"/>
                <w:lang w:eastAsia="en-AU"/>
              </w:rPr>
            </w:pPr>
          </w:p>
          <w:p w:rsidR="00B32DA4" w:rsidP="00EE03DA" w:rsidRDefault="00B32DA4" w14:paraId="0EDA8874" w14:textId="77777777">
            <w:pPr>
              <w:spacing w:before="40" w:after="40" w:line="240" w:lineRule="auto"/>
              <w:textAlignment w:val="baseline"/>
              <w:rPr>
                <w:rFonts w:ascii="Calibri" w:hAnsi="Calibri" w:eastAsia="Times New Roman" w:cs="Calibri"/>
                <w:sz w:val="20"/>
                <w:szCs w:val="20"/>
                <w:lang w:eastAsia="en-AU"/>
              </w:rPr>
            </w:pPr>
          </w:p>
          <w:p w:rsidRPr="00EE03DA" w:rsidR="00B32DA4" w:rsidP="00EE03DA" w:rsidRDefault="00B32DA4" w14:paraId="7756C733" w14:textId="77777777">
            <w:pPr>
              <w:spacing w:before="40" w:after="40" w:line="240" w:lineRule="auto"/>
              <w:textAlignment w:val="baseline"/>
              <w:rPr>
                <w:rFonts w:ascii="Calibri" w:hAnsi="Calibri" w:eastAsia="Times New Roman" w:cs="Calibri"/>
                <w:sz w:val="20"/>
                <w:szCs w:val="20"/>
                <w:lang w:eastAsia="en-AU"/>
              </w:rPr>
            </w:pPr>
          </w:p>
        </w:tc>
      </w:tr>
      <w:tr w:rsidRPr="00501CE5" w:rsidR="00DB3EC2" w:rsidTr="7B2E32BB" w14:paraId="4B57EE24" w14:textId="77777777">
        <w:trPr>
          <w:trHeight w:val="548"/>
        </w:trPr>
        <w:tc>
          <w:tcPr>
            <w:tcW w:w="2127" w:type="dxa"/>
            <w:vMerge w:val="restart"/>
            <w:tcBorders>
              <w:top w:val="single" w:color="auto" w:sz="6" w:space="0"/>
              <w:left w:val="single" w:color="auto" w:sz="6" w:space="0"/>
              <w:right w:val="single" w:color="auto" w:sz="6" w:space="0"/>
            </w:tcBorders>
            <w:shd w:val="clear" w:color="auto" w:fill="auto"/>
            <w:tcMar/>
            <w:hideMark/>
          </w:tcPr>
          <w:p w:rsidR="00DB3EC2" w:rsidP="00DB3EC2" w:rsidRDefault="00DB3EC2" w14:paraId="34563ECD" w14:textId="77777777">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rsidRPr="00E707EB" w:rsidR="00E84432" w:rsidP="00DB3EC2" w:rsidRDefault="00E84432" w14:paraId="737251C1" w14:textId="77777777">
            <w:pPr>
              <w:pStyle w:val="paragraph"/>
              <w:spacing w:before="0" w:beforeAutospacing="0" w:after="0" w:afterAutospacing="0"/>
              <w:textAlignment w:val="baseline"/>
              <w:rPr>
                <w:rFonts w:asciiTheme="minorHAnsi" w:hAnsiTheme="minorHAnsi" w:cstheme="minorHAnsi"/>
                <w:b/>
                <w:bCs/>
                <w:sz w:val="20"/>
                <w:szCs w:val="20"/>
                <w:lang w:val="en-US"/>
              </w:rPr>
            </w:pPr>
          </w:p>
          <w:p w:rsidRPr="00E707EB" w:rsidR="00DB3EC2" w:rsidP="00DB3EC2" w:rsidRDefault="00DB3EC2" w14:paraId="4F944D97" w14:textId="356584B2">
            <w:pPr>
              <w:pStyle w:val="paragraph"/>
              <w:spacing w:before="0" w:beforeAutospacing="0" w:after="0" w:afterAutospacing="0"/>
              <w:textAlignment w:val="baseline"/>
              <w:rPr>
                <w:rFonts w:ascii="Calibri" w:hAnsi="Calibri" w:cs="Calibri"/>
                <w:i/>
                <w:iCs/>
                <w:sz w:val="20"/>
                <w:szCs w:val="20"/>
                <w:lang w:val="en-US"/>
              </w:rPr>
            </w:pPr>
            <w:r w:rsidRPr="00E707EB">
              <w:rPr>
                <w:rFonts w:asciiTheme="minorHAnsi" w:hAnsiTheme="minorHAnsi" w:cstheme="minorHAnsi"/>
                <w:i/>
                <w:iCs/>
                <w:sz w:val="20"/>
                <w:szCs w:val="20"/>
                <w:lang w:val="en-US"/>
              </w:rPr>
              <w:t>Your target is the planned % result of the improvement.</w:t>
            </w:r>
            <w:r w:rsidRPr="00E707EB">
              <w:rPr>
                <w:rFonts w:ascii="Calibri" w:hAnsi="Calibri" w:cs="Calibri"/>
                <w:i/>
                <w:iCs/>
                <w:sz w:val="20"/>
                <w:szCs w:val="20"/>
                <w:lang w:val="en-US"/>
              </w:rPr>
              <w:t xml:space="preserve"> </w:t>
            </w: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006D3740" w:rsidP="006D3740" w:rsidRDefault="006D3740" w14:paraId="22EB70C5" w14:textId="7B7F9749">
            <w:pPr>
              <w:spacing w:before="40" w:after="40" w:line="240" w:lineRule="auto"/>
              <w:textAlignment w:val="baseline"/>
              <w:rPr>
                <w:rFonts w:ascii="Calibri" w:hAnsi="Calibri" w:cs="Calibri"/>
                <w:i/>
                <w:iCs/>
                <w:color w:val="FF0000"/>
                <w:sz w:val="20"/>
                <w:szCs w:val="20"/>
              </w:rPr>
            </w:pP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r w:rsidRPr="00F3799B">
              <w:rPr>
                <w:rFonts w:ascii="Calibri" w:hAnsi="Calibri" w:eastAsia="Times New Roman" w:cs="Calibri"/>
                <w:i/>
                <w:iCs/>
                <w:sz w:val="20"/>
                <w:szCs w:val="20"/>
                <w:lang w:eastAsia="en-AU"/>
              </w:rPr>
              <w:t>Our practice aims to increase the number of women screened for cervical cancer to</w:t>
            </w:r>
            <w:r w:rsidRPr="00F3799B">
              <w:rPr>
                <w:rFonts w:cstheme="minorHAnsi"/>
                <w:b/>
                <w:bCs/>
                <w:sz w:val="20"/>
                <w:szCs w:val="20"/>
                <w:lang w:val="en-AU"/>
              </w:rPr>
              <w:t xml:space="preserve"> </w:t>
            </w:r>
            <w:r w:rsidRPr="00FB40FE">
              <w:rPr>
                <w:rFonts w:ascii="Calibri" w:hAnsi="Calibri" w:eastAsia="Times New Roman" w:cs="Calibri"/>
                <w:i/>
                <w:iCs/>
                <w:color w:val="FF0000"/>
                <w:sz w:val="20"/>
                <w:szCs w:val="20"/>
                <w:lang w:eastAsia="en-AU"/>
              </w:rPr>
              <w:t>*</w:t>
            </w:r>
            <w:r w:rsidRPr="00820CB0">
              <w:rPr>
                <w:rFonts w:ascii="Calibri" w:hAnsi="Calibri" w:eastAsia="Times New Roman" w:cs="Calibri"/>
                <w:i/>
                <w:iCs/>
                <w:color w:val="FF0000"/>
                <w:sz w:val="20"/>
                <w:szCs w:val="20"/>
                <w:lang w:eastAsia="en-AU"/>
              </w:rPr>
              <w:t>XX</w:t>
            </w:r>
            <w:r w:rsidRPr="00820CB0">
              <w:rPr>
                <w:rFonts w:ascii="Calibri" w:hAnsi="Calibri" w:cs="Calibri"/>
                <w:i/>
                <w:iCs/>
                <w:color w:val="FF0000"/>
                <w:sz w:val="20"/>
                <w:szCs w:val="20"/>
              </w:rPr>
              <w:t xml:space="preserve"> %</w:t>
            </w:r>
            <w:r w:rsidR="003B1825">
              <w:rPr>
                <w:rFonts w:ascii="Calibri" w:hAnsi="Calibri" w:cs="Calibri"/>
                <w:i/>
                <w:iCs/>
                <w:color w:val="FF0000"/>
                <w:sz w:val="20"/>
                <w:szCs w:val="20"/>
              </w:rPr>
              <w:t>.</w:t>
            </w:r>
          </w:p>
          <w:p w:rsidRPr="00F3799B" w:rsidR="007D18DF" w:rsidP="007D18DF" w:rsidRDefault="007D18DF" w14:paraId="491DB12B" w14:textId="78B7D87D">
            <w:pPr>
              <w:spacing w:before="40" w:after="40" w:line="240" w:lineRule="auto"/>
              <w:textAlignment w:val="baseline"/>
              <w:rPr>
                <w:rFonts w:ascii="Calibri" w:hAnsi="Calibri" w:eastAsia="Times New Roman" w:cs="Calibri"/>
                <w:i/>
                <w:iCs/>
                <w:sz w:val="20"/>
                <w:szCs w:val="20"/>
                <w:lang w:eastAsia="en-AU"/>
              </w:rPr>
            </w:pPr>
            <w:r w:rsidRPr="00FF014D">
              <w:rPr>
                <w:rFonts w:ascii="Calibri" w:hAnsi="Calibri" w:eastAsia="Times New Roman" w:cs="Calibri"/>
                <w:i/>
                <w:iCs/>
                <w:sz w:val="20"/>
                <w:szCs w:val="20"/>
                <w:lang w:eastAsia="en-AU"/>
              </w:rPr>
              <w:t>Our practice aim</w:t>
            </w:r>
            <w:r>
              <w:rPr>
                <w:rFonts w:ascii="Calibri" w:hAnsi="Calibri" w:eastAsia="Times New Roman" w:cs="Calibri"/>
                <w:i/>
                <w:iCs/>
                <w:sz w:val="20"/>
                <w:szCs w:val="20"/>
                <w:lang w:eastAsia="en-AU"/>
              </w:rPr>
              <w:t>s</w:t>
            </w:r>
            <w:r w:rsidRPr="00FF014D">
              <w:rPr>
                <w:rFonts w:ascii="Calibri" w:hAnsi="Calibri" w:eastAsia="Times New Roman" w:cs="Calibri"/>
                <w:i/>
                <w:iCs/>
                <w:sz w:val="20"/>
                <w:szCs w:val="20"/>
                <w:lang w:eastAsia="en-AU"/>
              </w:rPr>
              <w:t xml:space="preserve"> to screen an extra 2 patients per week over 25 weeks = 50 patients. </w:t>
            </w:r>
          </w:p>
          <w:p w:rsidRPr="005859E5" w:rsidR="003B1825" w:rsidP="7B2E32BB" w:rsidRDefault="006D3740" w14:paraId="2D395F99" w14:textId="1C21155F" w14:noSpellErr="1">
            <w:pPr>
              <w:spacing w:before="40" w:after="40" w:line="240" w:lineRule="auto"/>
              <w:textAlignment w:val="baseline"/>
              <w:rPr>
                <w:rFonts w:ascii="Calibri" w:hAnsi="Calibri" w:eastAsia="Times New Roman" w:cs="Calibri"/>
                <w:i w:val="1"/>
                <w:iCs w:val="1"/>
                <w:color w:val="000000"/>
                <w:sz w:val="20"/>
                <w:szCs w:val="20"/>
                <w:lang w:val="en-AU" w:eastAsia="en-AU"/>
              </w:rPr>
            </w:pPr>
            <w:r w:rsidRPr="7B2E32BB" w:rsidR="006D3740">
              <w:rPr>
                <w:rFonts w:ascii="Calibri" w:hAnsi="Calibri" w:eastAsia="Times New Roman" w:cs="Calibri"/>
                <w:i w:val="1"/>
                <w:iCs w:val="1"/>
                <w:sz w:val="20"/>
                <w:szCs w:val="20"/>
                <w:lang w:eastAsia="en-AU"/>
              </w:rPr>
              <w:t xml:space="preserve">To </w:t>
            </w:r>
            <w:r w:rsidRPr="7B2E32BB" w:rsidR="00FC797B">
              <w:rPr>
                <w:rFonts w:ascii="Calibri" w:hAnsi="Calibri" w:eastAsia="Times New Roman" w:cs="Calibri"/>
                <w:i w:val="1"/>
                <w:iCs w:val="1"/>
                <w:sz w:val="20"/>
                <w:szCs w:val="20"/>
                <w:lang w:eastAsia="en-AU"/>
              </w:rPr>
              <w:t xml:space="preserve">calculate </w:t>
            </w:r>
            <w:r w:rsidRPr="7B2E32BB" w:rsidR="001E181C">
              <w:rPr>
                <w:rFonts w:ascii="Calibri" w:hAnsi="Calibri" w:eastAsia="Times New Roman" w:cs="Calibri"/>
                <w:i w:val="1"/>
                <w:iCs w:val="1"/>
                <w:sz w:val="20"/>
                <w:szCs w:val="20"/>
                <w:lang w:eastAsia="en-AU"/>
              </w:rPr>
              <w:t>a</w:t>
            </w:r>
            <w:r w:rsidRPr="7B2E32BB" w:rsidR="00FC797B">
              <w:rPr>
                <w:rFonts w:ascii="Calibri" w:hAnsi="Calibri" w:eastAsia="Times New Roman" w:cs="Calibri"/>
                <w:i w:val="1"/>
                <w:iCs w:val="1"/>
                <w:sz w:val="20"/>
                <w:szCs w:val="20"/>
                <w:lang w:eastAsia="en-AU"/>
              </w:rPr>
              <w:t xml:space="preserve"> realistic goal (or target) you will need to know your n</w:t>
            </w:r>
            <w:r w:rsidRPr="7B2E32BB" w:rsidR="00FC797B">
              <w:rPr>
                <w:rFonts w:ascii="Calibri" w:hAnsi="Calibri" w:eastAsia="Times New Roman" w:cs="Calibri"/>
                <w:i w:val="1"/>
                <w:iCs w:val="1"/>
                <w:sz w:val="20"/>
                <w:szCs w:val="20"/>
                <w:lang w:eastAsia="en-AU"/>
              </w:rPr>
              <w:t>umerator</w:t>
            </w:r>
            <w:r w:rsidRPr="7B2E32BB" w:rsidR="00FC797B">
              <w:rPr>
                <w:rFonts w:ascii="Calibri" w:hAnsi="Calibri" w:eastAsia="Times New Roman" w:cs="Calibri"/>
                <w:i w:val="1"/>
                <w:iCs w:val="1"/>
                <w:sz w:val="20"/>
                <w:szCs w:val="20"/>
                <w:lang w:eastAsia="en-AU"/>
              </w:rPr>
              <w:t xml:space="preserve"> and d</w:t>
            </w:r>
            <w:r w:rsidRPr="7B2E32BB" w:rsidR="00FC797B">
              <w:rPr>
                <w:rFonts w:ascii="Calibri" w:hAnsi="Calibri" w:eastAsia="Times New Roman" w:cs="Calibri"/>
                <w:i w:val="1"/>
                <w:iCs w:val="1"/>
                <w:sz w:val="20"/>
                <w:szCs w:val="20"/>
                <w:lang w:eastAsia="en-AU"/>
              </w:rPr>
              <w:t>enominator</w:t>
            </w:r>
            <w:r w:rsidRPr="7B2E32BB" w:rsidR="00FC797B">
              <w:rPr>
                <w:rFonts w:ascii="Calibri" w:hAnsi="Calibri" w:eastAsia="Times New Roman" w:cs="Calibri"/>
                <w:i w:val="1"/>
                <w:iCs w:val="1"/>
                <w:sz w:val="20"/>
                <w:szCs w:val="20"/>
                <w:lang w:eastAsia="en-AU"/>
              </w:rPr>
              <w:t>,</w:t>
            </w:r>
            <w:r w:rsidRPr="7B2E32BB" w:rsidR="001712F4">
              <w:rPr>
                <w:rFonts w:ascii="Calibri" w:hAnsi="Calibri" w:eastAsia="Times New Roman" w:cs="Calibri"/>
                <w:i w:val="1"/>
                <w:iCs w:val="1"/>
                <w:sz w:val="20"/>
                <w:szCs w:val="20"/>
                <w:lang w:eastAsia="en-AU"/>
              </w:rPr>
              <w:t xml:space="preserve"> </w:t>
            </w:r>
            <w:r w:rsidRPr="7B2E32BB" w:rsidR="00C415CB">
              <w:rPr>
                <w:rFonts w:ascii="Calibri" w:hAnsi="Calibri" w:eastAsia="Times New Roman" w:cs="Calibri"/>
                <w:i w:val="1"/>
                <w:iCs w:val="1"/>
                <w:sz w:val="20"/>
                <w:szCs w:val="20"/>
                <w:lang w:eastAsia="en-AU"/>
              </w:rPr>
              <w:t>these numbers</w:t>
            </w:r>
            <w:r w:rsidRPr="7B2E32BB" w:rsidR="00FC797B">
              <w:rPr>
                <w:rFonts w:ascii="Calibri" w:hAnsi="Calibri" w:eastAsia="Times New Roman" w:cs="Calibri"/>
                <w:i w:val="1"/>
                <w:iCs w:val="1"/>
                <w:sz w:val="20"/>
                <w:szCs w:val="20"/>
                <w:lang w:eastAsia="en-AU"/>
              </w:rPr>
              <w:t xml:space="preserve"> can be found </w:t>
            </w:r>
            <w:r w:rsidRPr="7B2E32BB" w:rsidR="008F79F5">
              <w:rPr>
                <w:rFonts w:ascii="Calibri" w:hAnsi="Calibri" w:eastAsia="Times New Roman" w:cs="Calibri"/>
                <w:i w:val="1"/>
                <w:iCs w:val="1"/>
                <w:sz w:val="20"/>
                <w:szCs w:val="20"/>
                <w:lang w:eastAsia="en-AU"/>
              </w:rPr>
              <w:t>in the</w:t>
            </w:r>
            <w:r w:rsidRPr="7B2E32BB" w:rsidR="001E181C">
              <w:rPr>
                <w:rFonts w:ascii="Calibri" w:hAnsi="Calibri" w:eastAsia="Times New Roman" w:cs="Calibri"/>
                <w:i w:val="1"/>
                <w:iCs w:val="1"/>
                <w:sz w:val="20"/>
                <w:szCs w:val="20"/>
                <w:lang w:eastAsia="en-AU"/>
              </w:rPr>
              <w:t xml:space="preserve"> </w:t>
            </w:r>
            <w:r w:rsidRPr="7B2E32BB" w:rsidR="001E181C">
              <w:rPr>
                <w:rFonts w:ascii="Calibri" w:hAnsi="Calibri" w:eastAsia="Times New Roman" w:cs="Calibri"/>
                <w:b w:val="1"/>
                <w:bCs w:val="1"/>
                <w:i w:val="1"/>
                <w:iCs w:val="1"/>
                <w:color w:val="000000" w:themeColor="text1" w:themeTint="FF" w:themeShade="FF"/>
                <w:sz w:val="20"/>
                <w:szCs w:val="20"/>
                <w:lang w:val="en-AU" w:eastAsia="en-AU"/>
              </w:rPr>
              <w:t>PIP QI report – 10 measures</w:t>
            </w:r>
            <w:r w:rsidRPr="7B2E32BB" w:rsidR="003B1825">
              <w:rPr>
                <w:rFonts w:ascii="Calibri" w:hAnsi="Calibri" w:eastAsia="Times New Roman" w:cs="Calibri"/>
                <w:b w:val="1"/>
                <w:bCs w:val="1"/>
                <w:i w:val="1"/>
                <w:iCs w:val="1"/>
                <w:color w:val="000000" w:themeColor="text1" w:themeTint="FF" w:themeShade="FF"/>
                <w:sz w:val="20"/>
                <w:szCs w:val="20"/>
                <w:lang w:val="en-AU" w:eastAsia="en-AU"/>
              </w:rPr>
              <w:t>.</w:t>
            </w:r>
          </w:p>
          <w:p w:rsidR="00242BD0" w:rsidP="003B1825" w:rsidRDefault="003B1825" w14:paraId="4434659F" w14:textId="4AFBBD2E">
            <w:pPr>
              <w:spacing w:before="40" w:after="40" w:line="240" w:lineRule="auto"/>
              <w:textAlignment w:val="baseline"/>
              <w:rPr>
                <w:rFonts w:ascii="Calibri" w:hAnsi="Calibri" w:eastAsia="Times New Roman" w:cs="Calibri"/>
                <w:i/>
                <w:iCs/>
                <w:sz w:val="20"/>
                <w:szCs w:val="20"/>
                <w:lang w:eastAsia="en-AU"/>
              </w:rPr>
            </w:pPr>
            <w:r w:rsidRPr="009D2146">
              <w:rPr>
                <w:rFonts w:ascii="Calibri" w:hAnsi="Calibri" w:eastAsia="Times New Roman" w:cs="Calibri"/>
                <w:i/>
                <w:iCs/>
                <w:sz w:val="20"/>
                <w:szCs w:val="20"/>
                <w:lang w:eastAsia="en-AU"/>
              </w:rPr>
              <w:t xml:space="preserve">If your </w:t>
            </w:r>
            <w:r>
              <w:rPr>
                <w:rFonts w:ascii="Calibri" w:hAnsi="Calibri" w:eastAsia="Times New Roman" w:cs="Calibri"/>
                <w:i/>
                <w:iCs/>
                <w:sz w:val="20"/>
                <w:szCs w:val="20"/>
                <w:lang w:eastAsia="en-AU"/>
              </w:rPr>
              <w:t>n</w:t>
            </w:r>
            <w:r w:rsidRPr="009D2146">
              <w:rPr>
                <w:rFonts w:ascii="Calibri" w:hAnsi="Calibri" w:eastAsia="Times New Roman" w:cs="Calibri"/>
                <w:i/>
                <w:iCs/>
                <w:sz w:val="20"/>
                <w:szCs w:val="20"/>
                <w:lang w:eastAsia="en-AU"/>
              </w:rPr>
              <w:t>umerator was currently 2</w:t>
            </w:r>
            <w:r w:rsidR="008F61BA">
              <w:rPr>
                <w:rFonts w:ascii="Calibri" w:hAnsi="Calibri" w:eastAsia="Times New Roman" w:cs="Calibri"/>
                <w:i/>
                <w:iCs/>
                <w:sz w:val="20"/>
                <w:szCs w:val="20"/>
                <w:lang w:eastAsia="en-AU"/>
              </w:rPr>
              <w:t xml:space="preserve">00 (patients </w:t>
            </w:r>
            <w:r w:rsidR="002C5FAF">
              <w:rPr>
                <w:rFonts w:ascii="Calibri" w:hAnsi="Calibri" w:eastAsia="Times New Roman" w:cs="Calibri"/>
                <w:i/>
                <w:iCs/>
                <w:sz w:val="20"/>
                <w:szCs w:val="20"/>
                <w:lang w:eastAsia="en-AU"/>
              </w:rPr>
              <w:t>with an up-to-date cervical screen)</w:t>
            </w:r>
            <w:r w:rsidRPr="009D2146">
              <w:rPr>
                <w:rFonts w:ascii="Calibri" w:hAnsi="Calibri" w:eastAsia="Times New Roman" w:cs="Calibri"/>
                <w:i/>
                <w:iCs/>
                <w:sz w:val="20"/>
                <w:szCs w:val="20"/>
                <w:lang w:eastAsia="en-AU"/>
              </w:rPr>
              <w:t xml:space="preserve"> and the denominator was 700</w:t>
            </w:r>
            <w:r w:rsidR="00A5311C">
              <w:rPr>
                <w:rFonts w:ascii="Calibri" w:hAnsi="Calibri" w:eastAsia="Times New Roman" w:cs="Calibri"/>
                <w:i/>
                <w:iCs/>
                <w:sz w:val="20"/>
                <w:szCs w:val="20"/>
                <w:lang w:eastAsia="en-AU"/>
              </w:rPr>
              <w:t xml:space="preserve"> </w:t>
            </w:r>
            <w:r w:rsidR="002C5FAF">
              <w:rPr>
                <w:rFonts w:ascii="Calibri" w:hAnsi="Calibri" w:eastAsia="Times New Roman" w:cs="Calibri"/>
                <w:i/>
                <w:iCs/>
                <w:sz w:val="20"/>
                <w:szCs w:val="20"/>
                <w:lang w:eastAsia="en-AU"/>
              </w:rPr>
              <w:t>(total number of eligible patients)</w:t>
            </w:r>
            <w:r w:rsidRPr="009D2146">
              <w:rPr>
                <w:rFonts w:ascii="Calibri" w:hAnsi="Calibri" w:eastAsia="Times New Roman" w:cs="Calibri"/>
                <w:i/>
                <w:iCs/>
                <w:sz w:val="20"/>
                <w:szCs w:val="20"/>
                <w:lang w:eastAsia="en-AU"/>
              </w:rPr>
              <w:t xml:space="preserve">, it would equate to </w:t>
            </w:r>
            <w:r w:rsidR="00A5311C">
              <w:rPr>
                <w:rFonts w:ascii="Calibri" w:hAnsi="Calibri" w:eastAsia="Times New Roman" w:cs="Calibri"/>
                <w:i/>
                <w:iCs/>
                <w:sz w:val="20"/>
                <w:szCs w:val="20"/>
                <w:lang w:eastAsia="en-AU"/>
              </w:rPr>
              <w:t>28</w:t>
            </w:r>
            <w:r w:rsidRPr="009D2146">
              <w:rPr>
                <w:rFonts w:ascii="Calibri" w:hAnsi="Calibri" w:eastAsia="Times New Roman" w:cs="Calibri"/>
                <w:i/>
                <w:iCs/>
                <w:sz w:val="20"/>
                <w:szCs w:val="20"/>
                <w:lang w:eastAsia="en-AU"/>
              </w:rPr>
              <w:t>%</w:t>
            </w:r>
            <w:r w:rsidR="00716B97">
              <w:rPr>
                <w:rFonts w:ascii="Calibri" w:hAnsi="Calibri" w:eastAsia="Times New Roman" w:cs="Calibri"/>
                <w:i/>
                <w:iCs/>
                <w:sz w:val="20"/>
                <w:szCs w:val="20"/>
                <w:lang w:eastAsia="en-AU"/>
              </w:rPr>
              <w:t xml:space="preserve"> (</w:t>
            </w:r>
            <w:r w:rsidRPr="00064460" w:rsidR="00716B97">
              <w:rPr>
                <w:rFonts w:ascii="Calibri" w:hAnsi="Calibri" w:eastAsia="Times New Roman" w:cs="Calibri"/>
                <w:i/>
                <w:iCs/>
                <w:sz w:val="20"/>
                <w:szCs w:val="20"/>
                <w:lang w:eastAsia="en-AU"/>
              </w:rPr>
              <w:t xml:space="preserve">of eligible women </w:t>
            </w:r>
            <w:r w:rsidR="00716B97">
              <w:rPr>
                <w:rFonts w:ascii="Calibri" w:hAnsi="Calibri" w:eastAsia="Times New Roman" w:cs="Calibri"/>
                <w:i/>
                <w:iCs/>
                <w:sz w:val="20"/>
                <w:szCs w:val="20"/>
                <w:lang w:eastAsia="en-AU"/>
              </w:rPr>
              <w:t xml:space="preserve">who </w:t>
            </w:r>
            <w:r w:rsidRPr="00064460" w:rsidR="00716B97">
              <w:rPr>
                <w:rFonts w:ascii="Calibri" w:hAnsi="Calibri" w:eastAsia="Times New Roman" w:cs="Calibri"/>
                <w:i/>
                <w:iCs/>
                <w:sz w:val="20"/>
                <w:szCs w:val="20"/>
                <w:lang w:eastAsia="en-AU"/>
              </w:rPr>
              <w:t>have an up-to-date cervical screen</w:t>
            </w:r>
            <w:r w:rsidR="00716B97">
              <w:rPr>
                <w:rFonts w:ascii="Calibri" w:hAnsi="Calibri" w:eastAsia="Times New Roman" w:cs="Calibri"/>
                <w:i/>
                <w:iCs/>
                <w:sz w:val="20"/>
                <w:szCs w:val="20"/>
                <w:lang w:eastAsia="en-AU"/>
              </w:rPr>
              <w:t>).</w:t>
            </w:r>
          </w:p>
          <w:p w:rsidRPr="009D2146" w:rsidR="003B1825" w:rsidP="003B1825" w:rsidRDefault="003B1825" w14:paraId="20F9EC29" w14:textId="4416AFF7">
            <w:pPr>
              <w:spacing w:before="40" w:after="40" w:line="240" w:lineRule="auto"/>
              <w:textAlignment w:val="baseline"/>
              <w:rPr>
                <w:rFonts w:ascii="Calibri" w:hAnsi="Calibri" w:eastAsia="Times New Roman" w:cs="Calibri"/>
                <w:i/>
                <w:iCs/>
                <w:sz w:val="20"/>
                <w:szCs w:val="20"/>
                <w:lang w:eastAsia="en-AU"/>
              </w:rPr>
            </w:pPr>
            <w:r w:rsidRPr="009D2146">
              <w:rPr>
                <w:rFonts w:ascii="Calibri" w:hAnsi="Calibri" w:eastAsia="Times New Roman" w:cs="Calibri"/>
                <w:i/>
                <w:iCs/>
                <w:sz w:val="20"/>
                <w:szCs w:val="20"/>
                <w:lang w:eastAsia="en-AU"/>
              </w:rPr>
              <w:t xml:space="preserve">Add 50 patients </w:t>
            </w:r>
            <w:r w:rsidR="00C231D7">
              <w:rPr>
                <w:rFonts w:ascii="Calibri" w:hAnsi="Calibri" w:eastAsia="Times New Roman" w:cs="Calibri"/>
                <w:i/>
                <w:iCs/>
                <w:sz w:val="20"/>
                <w:szCs w:val="20"/>
                <w:lang w:eastAsia="en-AU"/>
              </w:rPr>
              <w:t>(</w:t>
            </w:r>
            <w:r w:rsidRPr="009D2146">
              <w:rPr>
                <w:rFonts w:ascii="Calibri" w:hAnsi="Calibri" w:eastAsia="Times New Roman" w:cs="Calibri"/>
                <w:i/>
                <w:iCs/>
                <w:sz w:val="20"/>
                <w:szCs w:val="20"/>
                <w:lang w:eastAsia="en-AU"/>
              </w:rPr>
              <w:t>goal)</w:t>
            </w:r>
            <w:r w:rsidR="001D3420">
              <w:rPr>
                <w:rFonts w:ascii="Calibri" w:hAnsi="Calibri" w:eastAsia="Times New Roman" w:cs="Calibri"/>
                <w:i/>
                <w:iCs/>
                <w:sz w:val="20"/>
                <w:szCs w:val="20"/>
                <w:lang w:eastAsia="en-AU"/>
              </w:rPr>
              <w:t>=</w:t>
            </w:r>
            <w:r w:rsidR="00A5311C">
              <w:rPr>
                <w:rFonts w:ascii="Calibri" w:hAnsi="Calibri" w:eastAsia="Times New Roman" w:cs="Calibri"/>
                <w:i/>
                <w:iCs/>
                <w:sz w:val="20"/>
                <w:szCs w:val="20"/>
                <w:lang w:eastAsia="en-AU"/>
              </w:rPr>
              <w:t xml:space="preserve"> 250</w:t>
            </w:r>
            <w:r w:rsidR="001D3420">
              <w:rPr>
                <w:rFonts w:ascii="Calibri" w:hAnsi="Calibri" w:eastAsia="Times New Roman" w:cs="Calibri"/>
                <w:i/>
                <w:iCs/>
                <w:sz w:val="20"/>
                <w:szCs w:val="20"/>
                <w:lang w:eastAsia="en-AU"/>
              </w:rPr>
              <w:t>. 205/</w:t>
            </w:r>
            <w:r w:rsidRPr="009D2146">
              <w:rPr>
                <w:rFonts w:ascii="Calibri" w:hAnsi="Calibri" w:eastAsia="Times New Roman" w:cs="Calibri"/>
                <w:i/>
                <w:iCs/>
                <w:sz w:val="20"/>
                <w:szCs w:val="20"/>
                <w:lang w:eastAsia="en-AU"/>
              </w:rPr>
              <w:t>700</w:t>
            </w:r>
            <w:r w:rsidR="00242BD0">
              <w:rPr>
                <w:rFonts w:ascii="Calibri" w:hAnsi="Calibri" w:eastAsia="Times New Roman" w:cs="Calibri"/>
                <w:i/>
                <w:iCs/>
                <w:sz w:val="20"/>
                <w:szCs w:val="20"/>
                <w:lang w:eastAsia="en-AU"/>
              </w:rPr>
              <w:t xml:space="preserve">, </w:t>
            </w:r>
            <w:r w:rsidRPr="009D2146">
              <w:rPr>
                <w:rFonts w:ascii="Calibri" w:hAnsi="Calibri" w:eastAsia="Times New Roman" w:cs="Calibri"/>
                <w:i/>
                <w:iCs/>
                <w:sz w:val="20"/>
                <w:szCs w:val="20"/>
                <w:lang w:eastAsia="en-AU"/>
              </w:rPr>
              <w:t xml:space="preserve">so </w:t>
            </w:r>
            <w:r w:rsidR="00C231D7">
              <w:rPr>
                <w:rFonts w:ascii="Calibri" w:hAnsi="Calibri" w:eastAsia="Times New Roman" w:cs="Calibri"/>
                <w:i/>
                <w:iCs/>
                <w:sz w:val="20"/>
                <w:szCs w:val="20"/>
                <w:lang w:eastAsia="en-AU"/>
              </w:rPr>
              <w:t xml:space="preserve">goal </w:t>
            </w:r>
            <w:r w:rsidRPr="009D2146">
              <w:rPr>
                <w:rFonts w:ascii="Calibri" w:hAnsi="Calibri" w:eastAsia="Times New Roman" w:cs="Calibri"/>
                <w:i/>
                <w:iCs/>
                <w:sz w:val="20"/>
                <w:szCs w:val="20"/>
                <w:lang w:eastAsia="en-AU"/>
              </w:rPr>
              <w:t xml:space="preserve">would be </w:t>
            </w:r>
            <w:r w:rsidR="00985B66">
              <w:rPr>
                <w:rFonts w:ascii="Calibri" w:hAnsi="Calibri" w:eastAsia="Times New Roman" w:cs="Calibri"/>
                <w:i/>
                <w:iCs/>
                <w:sz w:val="20"/>
                <w:szCs w:val="20"/>
                <w:lang w:eastAsia="en-AU"/>
              </w:rPr>
              <w:t>35</w:t>
            </w:r>
            <w:r w:rsidRPr="009D2146">
              <w:rPr>
                <w:rFonts w:ascii="Calibri" w:hAnsi="Calibri" w:eastAsia="Times New Roman" w:cs="Calibri"/>
                <w:i/>
                <w:iCs/>
                <w:sz w:val="20"/>
                <w:szCs w:val="20"/>
                <w:lang w:eastAsia="en-AU"/>
              </w:rPr>
              <w:t>%</w:t>
            </w:r>
            <w:r w:rsidR="00242BD0">
              <w:rPr>
                <w:rFonts w:ascii="Calibri" w:hAnsi="Calibri" w:eastAsia="Times New Roman" w:cs="Calibri"/>
                <w:i/>
                <w:iCs/>
                <w:sz w:val="20"/>
                <w:szCs w:val="20"/>
                <w:lang w:eastAsia="en-AU"/>
              </w:rPr>
              <w:t xml:space="preserve"> </w:t>
            </w:r>
            <w:r w:rsidRPr="00064460" w:rsidR="00242BD0">
              <w:rPr>
                <w:rFonts w:ascii="Calibri" w:hAnsi="Calibri" w:eastAsia="Times New Roman" w:cs="Calibri"/>
                <w:i/>
                <w:iCs/>
                <w:sz w:val="20"/>
                <w:szCs w:val="20"/>
                <w:lang w:eastAsia="en-AU"/>
              </w:rPr>
              <w:t xml:space="preserve">of eligible women </w:t>
            </w:r>
            <w:r w:rsidR="00242BD0">
              <w:rPr>
                <w:rFonts w:ascii="Calibri" w:hAnsi="Calibri" w:eastAsia="Times New Roman" w:cs="Calibri"/>
                <w:i/>
                <w:iCs/>
                <w:sz w:val="20"/>
                <w:szCs w:val="20"/>
                <w:lang w:eastAsia="en-AU"/>
              </w:rPr>
              <w:t xml:space="preserve">to </w:t>
            </w:r>
            <w:r w:rsidRPr="00064460" w:rsidR="00242BD0">
              <w:rPr>
                <w:rFonts w:ascii="Calibri" w:hAnsi="Calibri" w:eastAsia="Times New Roman" w:cs="Calibri"/>
                <w:i/>
                <w:iCs/>
                <w:sz w:val="20"/>
                <w:szCs w:val="20"/>
                <w:lang w:eastAsia="en-AU"/>
              </w:rPr>
              <w:t>have an up-to-date cervical screen</w:t>
            </w:r>
            <w:r w:rsidR="00242BD0">
              <w:rPr>
                <w:rFonts w:ascii="Calibri" w:hAnsi="Calibri" w:eastAsia="Times New Roman" w:cs="Calibri"/>
                <w:i/>
                <w:iCs/>
                <w:sz w:val="20"/>
                <w:szCs w:val="20"/>
                <w:lang w:eastAsia="en-AU"/>
              </w:rPr>
              <w:t xml:space="preserve"> in 25 weeks.</w:t>
            </w:r>
          </w:p>
          <w:p w:rsidRPr="005C4938" w:rsidR="00875C1B" w:rsidP="007D18DF" w:rsidRDefault="00875C1B" w14:paraId="29AC2017" w14:textId="4368E8BA">
            <w:pPr>
              <w:spacing w:before="40" w:after="40" w:line="240" w:lineRule="auto"/>
              <w:textAlignment w:val="baseline"/>
              <w:rPr>
                <w:rFonts w:ascii="Calibri" w:hAnsi="Calibri" w:eastAsia="Times New Roman" w:cs="Calibri"/>
                <w:i/>
                <w:iCs/>
                <w:sz w:val="20"/>
                <w:szCs w:val="20"/>
                <w:lang w:eastAsia="en-AU"/>
              </w:rPr>
            </w:pPr>
          </w:p>
        </w:tc>
      </w:tr>
      <w:tr w:rsidRPr="00501CE5" w:rsidR="00DB3EC2" w:rsidTr="7B2E32BB" w14:paraId="61316D6E" w14:textId="77777777">
        <w:trPr>
          <w:trHeight w:val="547"/>
        </w:trPr>
        <w:tc>
          <w:tcPr>
            <w:tcW w:w="2127" w:type="dxa"/>
            <w:vMerge/>
            <w:tcMar/>
          </w:tcPr>
          <w:p w:rsidRPr="00E707EB" w:rsidR="00DB3EC2" w:rsidP="00D70B3C" w:rsidRDefault="00DB3EC2" w14:paraId="04805169" w14:textId="77777777">
            <w:pPr>
              <w:spacing w:before="40" w:after="40" w:line="240" w:lineRule="auto"/>
              <w:textAlignment w:val="baseline"/>
              <w:rPr>
                <w:rFonts w:ascii="Calibri" w:hAnsi="Calibri" w:eastAsia="Times New Roman" w:cs="Calibri"/>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auto"/>
            <w:tcMar/>
          </w:tcPr>
          <w:p w:rsidR="002919AB" w:rsidP="00D70B3C" w:rsidRDefault="002919AB" w14:paraId="66713F9F" w14:textId="77777777">
            <w:pPr>
              <w:spacing w:before="40" w:after="40" w:line="240" w:lineRule="auto"/>
              <w:textAlignment w:val="baseline"/>
              <w:rPr>
                <w:rFonts w:ascii="Calibri" w:hAnsi="Calibri" w:eastAsia="Times New Roman" w:cs="Calibri"/>
                <w:sz w:val="20"/>
                <w:szCs w:val="20"/>
                <w:lang w:eastAsia="en-AU"/>
              </w:rPr>
            </w:pPr>
          </w:p>
          <w:p w:rsidR="002919AB" w:rsidP="00D70B3C" w:rsidRDefault="002919AB" w14:paraId="00EE75BA" w14:textId="77777777">
            <w:pPr>
              <w:spacing w:before="40" w:after="40" w:line="240" w:lineRule="auto"/>
              <w:textAlignment w:val="baseline"/>
              <w:rPr>
                <w:rFonts w:ascii="Calibri" w:hAnsi="Calibri" w:eastAsia="Times New Roman" w:cs="Calibri"/>
                <w:sz w:val="20"/>
                <w:szCs w:val="20"/>
                <w:lang w:eastAsia="en-AU"/>
              </w:rPr>
            </w:pPr>
          </w:p>
          <w:p w:rsidR="00117037" w:rsidP="00D70B3C" w:rsidRDefault="00117037" w14:paraId="57A29EF6" w14:textId="77777777">
            <w:pPr>
              <w:spacing w:before="40" w:after="40" w:line="240" w:lineRule="auto"/>
              <w:textAlignment w:val="baseline"/>
              <w:rPr>
                <w:rFonts w:ascii="Calibri" w:hAnsi="Calibri" w:eastAsia="Times New Roman" w:cs="Calibri"/>
                <w:sz w:val="20"/>
                <w:szCs w:val="20"/>
                <w:lang w:eastAsia="en-AU"/>
              </w:rPr>
            </w:pPr>
          </w:p>
          <w:p w:rsidR="00117037" w:rsidP="00D70B3C" w:rsidRDefault="00117037" w14:paraId="31AA1FB9" w14:textId="77777777">
            <w:pPr>
              <w:spacing w:before="40" w:after="40" w:line="240" w:lineRule="auto"/>
              <w:textAlignment w:val="baseline"/>
              <w:rPr>
                <w:rFonts w:ascii="Calibri" w:hAnsi="Calibri" w:eastAsia="Times New Roman" w:cs="Calibri"/>
                <w:sz w:val="20"/>
                <w:szCs w:val="20"/>
                <w:lang w:eastAsia="en-AU"/>
              </w:rPr>
            </w:pPr>
          </w:p>
          <w:p w:rsidR="00117037" w:rsidP="00D70B3C" w:rsidRDefault="00117037" w14:paraId="21878C8E" w14:textId="77777777">
            <w:pPr>
              <w:spacing w:before="40" w:after="40" w:line="240" w:lineRule="auto"/>
              <w:textAlignment w:val="baseline"/>
              <w:rPr>
                <w:rFonts w:ascii="Calibri" w:hAnsi="Calibri" w:eastAsia="Times New Roman" w:cs="Calibri"/>
                <w:sz w:val="20"/>
                <w:szCs w:val="20"/>
                <w:lang w:eastAsia="en-AU"/>
              </w:rPr>
            </w:pPr>
          </w:p>
          <w:p w:rsidR="00117037" w:rsidP="00D70B3C" w:rsidRDefault="00117037" w14:paraId="39E9DA91" w14:textId="77777777">
            <w:pPr>
              <w:spacing w:before="40" w:after="40" w:line="240" w:lineRule="auto"/>
              <w:textAlignment w:val="baseline"/>
              <w:rPr>
                <w:rFonts w:ascii="Calibri" w:hAnsi="Calibri" w:eastAsia="Times New Roman" w:cs="Calibri"/>
                <w:sz w:val="20"/>
                <w:szCs w:val="20"/>
                <w:lang w:eastAsia="en-AU"/>
              </w:rPr>
            </w:pPr>
          </w:p>
          <w:p w:rsidRPr="00E707EB" w:rsidR="00117037" w:rsidP="00D70B3C" w:rsidRDefault="00117037" w14:paraId="49BFE142" w14:textId="53D0C635">
            <w:pPr>
              <w:spacing w:before="40" w:after="40" w:line="240" w:lineRule="auto"/>
              <w:textAlignment w:val="baseline"/>
              <w:rPr>
                <w:rFonts w:ascii="Calibri" w:hAnsi="Calibri" w:eastAsia="Times New Roman" w:cs="Calibri"/>
                <w:sz w:val="20"/>
                <w:szCs w:val="20"/>
                <w:lang w:eastAsia="en-AU"/>
              </w:rPr>
            </w:pPr>
          </w:p>
        </w:tc>
      </w:tr>
      <w:tr w:rsidRPr="00501CE5" w:rsidR="00B758AC" w:rsidTr="7B2E32BB" w14:paraId="079909A5" w14:textId="77777777">
        <w:trPr>
          <w:trHeight w:val="411"/>
        </w:trPr>
        <w:tc>
          <w:tcPr>
            <w:tcW w:w="2127" w:type="dxa"/>
            <w:vMerge w:val="restart"/>
            <w:tcBorders>
              <w:left w:val="single" w:color="auto" w:sz="6" w:space="0"/>
              <w:right w:val="single" w:color="auto" w:sz="6" w:space="0"/>
            </w:tcBorders>
            <w:shd w:val="clear" w:color="auto" w:fill="auto"/>
            <w:tcMar/>
          </w:tcPr>
          <w:p w:rsidR="00B758AC" w:rsidP="00A30F3C" w:rsidRDefault="00BF54A4" w14:paraId="2D40327D" w14:textId="525C0370">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Sample</w:t>
            </w:r>
          </w:p>
          <w:p w:rsidRPr="00E707EB" w:rsidR="00B758AC" w:rsidP="00A30F3C" w:rsidRDefault="00B758AC" w14:paraId="12DDC120" w14:textId="77777777">
            <w:pPr>
              <w:pStyle w:val="paragraph"/>
              <w:spacing w:before="0" w:beforeAutospacing="0" w:after="0" w:afterAutospacing="0"/>
              <w:textAlignment w:val="baseline"/>
              <w:rPr>
                <w:rFonts w:asciiTheme="minorHAnsi" w:hAnsiTheme="minorHAnsi" w:cstheme="minorHAnsi"/>
                <w:b/>
                <w:bCs/>
                <w:sz w:val="20"/>
                <w:szCs w:val="20"/>
                <w:lang w:val="en-US"/>
              </w:rPr>
            </w:pPr>
          </w:p>
          <w:p w:rsidR="00BF54A4" w:rsidP="00BF54A4" w:rsidRDefault="00BF54A4" w14:paraId="4A95AB40" w14:textId="00B09066">
            <w:pPr>
              <w:spacing w:after="0" w:line="240" w:lineRule="auto"/>
              <w:textAlignment w:val="baseline"/>
              <w:rPr>
                <w:rFonts w:cstheme="minorHAnsi"/>
                <w:i/>
                <w:iCs/>
                <w:sz w:val="20"/>
                <w:szCs w:val="20"/>
              </w:rPr>
            </w:pPr>
            <w:r w:rsidRPr="00BF54A4">
              <w:rPr>
                <w:rFonts w:cstheme="minorHAnsi"/>
                <w:i/>
                <w:iCs/>
                <w:sz w:val="20"/>
                <w:szCs w:val="20"/>
              </w:rPr>
              <w:t>Sample is the number of patients that require a cervical screening test to meet your target</w:t>
            </w:r>
            <w:r w:rsidR="00111B0C">
              <w:rPr>
                <w:rFonts w:cstheme="minorHAnsi"/>
                <w:i/>
                <w:iCs/>
                <w:sz w:val="20"/>
                <w:szCs w:val="20"/>
              </w:rPr>
              <w:t>.</w:t>
            </w:r>
            <w:r w:rsidRPr="00BF54A4">
              <w:rPr>
                <w:rFonts w:cstheme="minorHAnsi"/>
                <w:i/>
                <w:iCs/>
                <w:sz w:val="20"/>
                <w:szCs w:val="20"/>
              </w:rPr>
              <w:t> </w:t>
            </w:r>
          </w:p>
          <w:p w:rsidRPr="00BF54A4" w:rsidR="00111B0C" w:rsidP="00BF54A4" w:rsidRDefault="00111B0C" w14:paraId="3D4F98BD" w14:textId="77777777">
            <w:pPr>
              <w:spacing w:after="0" w:line="240" w:lineRule="auto"/>
              <w:textAlignment w:val="baseline"/>
              <w:rPr>
                <w:rFonts w:cstheme="minorHAnsi"/>
                <w:i/>
                <w:iCs/>
                <w:sz w:val="20"/>
                <w:szCs w:val="20"/>
              </w:rPr>
            </w:pPr>
          </w:p>
          <w:p w:rsidR="00B758AC" w:rsidP="00111B0C" w:rsidRDefault="00D65E7F" w14:paraId="29E906B3" w14:textId="77777777">
            <w:pPr>
              <w:spacing w:before="40" w:after="40" w:line="240" w:lineRule="auto"/>
              <w:textAlignment w:val="baseline"/>
              <w:rPr>
                <w:rFonts w:ascii="Calibri" w:hAnsi="Calibri" w:eastAsia="Times New Roman" w:cs="Calibri"/>
                <w:i/>
                <w:iCs/>
                <w:sz w:val="20"/>
                <w:szCs w:val="20"/>
                <w:lang w:eastAsia="en-AU"/>
              </w:rPr>
            </w:pPr>
            <w:r w:rsidRPr="00C60553">
              <w:rPr>
                <w:rFonts w:ascii="Calibri" w:hAnsi="Calibri" w:eastAsia="Times New Roman" w:cs="Calibri"/>
                <w:i/>
                <w:iCs/>
                <w:sz w:val="20"/>
                <w:szCs w:val="20"/>
                <w:lang w:eastAsia="en-AU"/>
              </w:rPr>
              <w:t>Add your practice sample</w:t>
            </w:r>
            <w:r>
              <w:rPr>
                <w:rFonts w:ascii="Calibri" w:hAnsi="Calibri" w:eastAsia="Times New Roman" w:cs="Calibri"/>
                <w:i/>
                <w:iCs/>
                <w:sz w:val="20"/>
                <w:szCs w:val="20"/>
                <w:lang w:eastAsia="en-AU"/>
              </w:rPr>
              <w:t>.</w:t>
            </w:r>
          </w:p>
          <w:p w:rsidRPr="003A2544" w:rsidR="003A2544" w:rsidP="003A2544" w:rsidRDefault="003A2544" w14:paraId="0ECAB249" w14:textId="065E8EA2">
            <w:pPr>
              <w:rPr>
                <w:rFonts w:ascii="Calibri" w:hAnsi="Calibri" w:eastAsia="Times New Roman" w:cs="Calibri"/>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1836F9" w:rsidR="00B758AC" w:rsidP="00C60553" w:rsidRDefault="00B758AC" w14:paraId="7A25231A" w14:textId="77777777">
            <w:pPr>
              <w:tabs>
                <w:tab w:val="left" w:pos="8595"/>
              </w:tabs>
              <w:spacing w:after="0" w:line="240" w:lineRule="auto"/>
              <w:rPr>
                <w:rFonts w:ascii="Calibri" w:hAnsi="Calibri" w:eastAsia="Times New Roman" w:cs="Calibri"/>
                <w:i/>
                <w:iCs/>
                <w:sz w:val="20"/>
                <w:szCs w:val="20"/>
                <w:lang w:eastAsia="en-AU"/>
              </w:rPr>
            </w:pPr>
            <w:r w:rsidRPr="001836F9">
              <w:rPr>
                <w:rFonts w:ascii="Calibri" w:hAnsi="Calibri" w:eastAsia="Times New Roman" w:cs="Calibri"/>
                <w:i/>
                <w:iCs/>
                <w:sz w:val="20"/>
                <w:szCs w:val="20"/>
                <w:lang w:eastAsia="en-AU"/>
              </w:rPr>
              <w:t>This number could be determined from a Primary Sense report:</w:t>
            </w:r>
          </w:p>
          <w:p w:rsidRPr="009D25C9" w:rsidR="00B758AC" w:rsidP="009D25C9" w:rsidRDefault="00B758AC" w14:paraId="7DC08F15" w14:textId="77777777">
            <w:pPr>
              <w:pStyle w:val="ListParagraph"/>
              <w:numPr>
                <w:ilvl w:val="0"/>
                <w:numId w:val="41"/>
              </w:numPr>
              <w:tabs>
                <w:tab w:val="left" w:pos="8595"/>
              </w:tabs>
              <w:spacing w:after="0" w:line="240" w:lineRule="auto"/>
              <w:rPr>
                <w:rFonts w:ascii="Calibri" w:hAnsi="Calibri" w:eastAsia="Times New Roman" w:cs="Calibri"/>
                <w:i/>
                <w:iCs/>
                <w:sz w:val="20"/>
                <w:szCs w:val="20"/>
                <w:lang w:eastAsia="en-AU"/>
              </w:rPr>
            </w:pPr>
            <w:r w:rsidRPr="009D25C9">
              <w:rPr>
                <w:rFonts w:ascii="Calibri" w:hAnsi="Calibri" w:eastAsia="Times New Roman" w:cs="Calibri"/>
                <w:i/>
                <w:iCs/>
                <w:sz w:val="20"/>
                <w:szCs w:val="20"/>
                <w:lang w:eastAsia="en-AU"/>
              </w:rPr>
              <w:t>Patients booked in with missing PIP QI measures (with appointments in next two weeks) OR</w:t>
            </w:r>
          </w:p>
          <w:p w:rsidRPr="009D25C9" w:rsidR="00B758AC" w:rsidP="009D25C9" w:rsidRDefault="00B758AC" w14:paraId="5F3E1588" w14:textId="2526525F">
            <w:pPr>
              <w:pStyle w:val="ListParagraph"/>
              <w:numPr>
                <w:ilvl w:val="0"/>
                <w:numId w:val="41"/>
              </w:numPr>
              <w:tabs>
                <w:tab w:val="left" w:pos="8595"/>
              </w:tabs>
              <w:spacing w:after="0" w:line="240" w:lineRule="auto"/>
              <w:rPr>
                <w:rFonts w:ascii="Calibri" w:hAnsi="Calibri" w:eastAsia="Times New Roman" w:cs="Calibri"/>
                <w:i/>
                <w:iCs/>
                <w:sz w:val="20"/>
                <w:szCs w:val="20"/>
                <w:lang w:eastAsia="en-AU"/>
              </w:rPr>
            </w:pPr>
            <w:r w:rsidRPr="009D25C9">
              <w:rPr>
                <w:rFonts w:ascii="Calibri" w:hAnsi="Calibri" w:eastAsia="Times New Roman" w:cs="Calibri"/>
                <w:i/>
                <w:iCs/>
                <w:sz w:val="20"/>
                <w:szCs w:val="20"/>
                <w:lang w:eastAsia="en-AU"/>
              </w:rPr>
              <w:t>Patients missing PIP QI or accreditation measures (all patients missing measures)</w:t>
            </w:r>
            <w:r w:rsidR="002C5943">
              <w:rPr>
                <w:rFonts w:ascii="Calibri" w:hAnsi="Calibri" w:eastAsia="Times New Roman" w:cs="Calibri"/>
                <w:i/>
                <w:iCs/>
                <w:sz w:val="20"/>
                <w:szCs w:val="20"/>
                <w:lang w:eastAsia="en-AU"/>
              </w:rPr>
              <w:t>.</w:t>
            </w:r>
          </w:p>
          <w:p w:rsidRPr="001836F9" w:rsidR="00B758AC" w:rsidP="00C60553" w:rsidRDefault="00B758AC" w14:paraId="6BCCFAD0" w14:textId="77777777">
            <w:pPr>
              <w:tabs>
                <w:tab w:val="left" w:pos="8595"/>
              </w:tabs>
              <w:spacing w:after="0" w:line="240" w:lineRule="auto"/>
              <w:rPr>
                <w:rFonts w:ascii="Calibri" w:hAnsi="Calibri" w:eastAsia="Times New Roman" w:cs="Calibri"/>
                <w:i/>
                <w:iCs/>
                <w:sz w:val="20"/>
                <w:szCs w:val="20"/>
                <w:lang w:eastAsia="en-AU"/>
              </w:rPr>
            </w:pPr>
          </w:p>
          <w:p w:rsidRPr="00C60553" w:rsidR="00B758AC" w:rsidP="00C60553" w:rsidRDefault="00B758AC" w14:paraId="31BEF9CB" w14:textId="77777777">
            <w:pPr>
              <w:tabs>
                <w:tab w:val="left" w:pos="8595"/>
              </w:tabs>
              <w:spacing w:after="0" w:line="240" w:lineRule="auto"/>
              <w:rPr>
                <w:rFonts w:ascii="Calibri" w:hAnsi="Calibri" w:eastAsia="Times New Roman" w:cs="Calibri"/>
                <w:i/>
                <w:iCs/>
                <w:sz w:val="20"/>
                <w:szCs w:val="20"/>
                <w:lang w:eastAsia="en-AU"/>
              </w:rPr>
            </w:pPr>
            <w:r w:rsidRPr="00C60553">
              <w:rPr>
                <w:rFonts w:ascii="Calibri" w:hAnsi="Calibri" w:eastAsia="Times New Roman" w:cs="Calibri"/>
                <w:i/>
                <w:iCs/>
                <w:sz w:val="20"/>
                <w:szCs w:val="20"/>
                <w:lang w:eastAsia="en-AU"/>
              </w:rPr>
              <w:t>Tip (if the list is large) - consider narrowing down your sample size by focusing on:</w:t>
            </w:r>
          </w:p>
          <w:p w:rsidRPr="00111B0C" w:rsidR="00B758AC" w:rsidP="00111B0C" w:rsidRDefault="00B758AC" w14:paraId="0681C0E2" w14:textId="77777777">
            <w:pPr>
              <w:pStyle w:val="ListParagraph"/>
              <w:numPr>
                <w:ilvl w:val="0"/>
                <w:numId w:val="42"/>
              </w:numPr>
              <w:tabs>
                <w:tab w:val="left" w:pos="8595"/>
              </w:tabs>
              <w:spacing w:after="0" w:line="240" w:lineRule="auto"/>
              <w:rPr>
                <w:rFonts w:ascii="Calibri" w:hAnsi="Calibri" w:eastAsia="Times New Roman" w:cs="Calibri"/>
                <w:i/>
                <w:iCs/>
                <w:sz w:val="20"/>
                <w:szCs w:val="20"/>
                <w:lang w:eastAsia="en-AU"/>
              </w:rPr>
            </w:pPr>
            <w:r w:rsidRPr="00111B0C">
              <w:rPr>
                <w:rFonts w:ascii="Calibri" w:hAnsi="Calibri" w:eastAsia="Times New Roman" w:cs="Calibri"/>
                <w:i/>
                <w:iCs/>
                <w:sz w:val="20"/>
                <w:szCs w:val="20"/>
                <w:lang w:eastAsia="en-AU"/>
              </w:rPr>
              <w:t>25-year age group (entering the NCSP)</w:t>
            </w:r>
          </w:p>
          <w:p w:rsidRPr="00111B0C" w:rsidR="00B758AC" w:rsidP="0067273E" w:rsidRDefault="00B758AC" w14:paraId="3AD1534D" w14:textId="77777777">
            <w:pPr>
              <w:pStyle w:val="ListParagraph"/>
              <w:numPr>
                <w:ilvl w:val="0"/>
                <w:numId w:val="42"/>
              </w:numPr>
              <w:tabs>
                <w:tab w:val="left" w:pos="8595"/>
              </w:tabs>
              <w:spacing w:after="0" w:line="240" w:lineRule="auto"/>
              <w:rPr>
                <w:rFonts w:ascii="Calibri" w:hAnsi="Calibri" w:eastAsia="Times New Roman" w:cs="Calibri"/>
                <w:i/>
                <w:iCs/>
                <w:sz w:val="20"/>
                <w:szCs w:val="20"/>
                <w:lang w:eastAsia="en-AU"/>
              </w:rPr>
            </w:pPr>
            <w:r w:rsidRPr="00111B0C">
              <w:rPr>
                <w:rFonts w:ascii="Calibri" w:hAnsi="Calibri" w:eastAsia="Times New Roman" w:cs="Calibri"/>
                <w:i/>
                <w:iCs/>
                <w:sz w:val="20"/>
                <w:szCs w:val="20"/>
                <w:lang w:eastAsia="en-AU"/>
              </w:rPr>
              <w:t>45-49 age group (could be included with the 45-49 health assessment)</w:t>
            </w:r>
          </w:p>
          <w:p w:rsidR="00B758AC" w:rsidP="00111B0C" w:rsidRDefault="00B758AC" w14:paraId="0B758977" w14:textId="77777777">
            <w:pPr>
              <w:pStyle w:val="ListParagraph"/>
              <w:numPr>
                <w:ilvl w:val="0"/>
                <w:numId w:val="42"/>
              </w:numPr>
              <w:tabs>
                <w:tab w:val="left" w:pos="8595"/>
              </w:tabs>
              <w:spacing w:after="0" w:line="240" w:lineRule="auto"/>
              <w:rPr>
                <w:rFonts w:ascii="Calibri" w:hAnsi="Calibri" w:eastAsia="Times New Roman" w:cs="Calibri"/>
                <w:i/>
                <w:iCs/>
                <w:sz w:val="20"/>
                <w:szCs w:val="20"/>
                <w:lang w:eastAsia="en-AU"/>
              </w:rPr>
            </w:pPr>
            <w:r w:rsidRPr="00111B0C">
              <w:rPr>
                <w:rFonts w:ascii="Calibri" w:hAnsi="Calibri" w:eastAsia="Times New Roman" w:cs="Calibri"/>
                <w:i/>
                <w:iCs/>
                <w:sz w:val="20"/>
                <w:szCs w:val="20"/>
                <w:lang w:eastAsia="en-AU"/>
              </w:rPr>
              <w:t>70-74 age group (exiting the NCSP)</w:t>
            </w:r>
          </w:p>
          <w:p w:rsidRPr="00111B0C" w:rsidR="00D65E7F" w:rsidP="00D65E7F" w:rsidRDefault="00D65E7F" w14:paraId="2FC00D8E" w14:textId="77777777">
            <w:pPr>
              <w:pStyle w:val="ListParagraph"/>
              <w:tabs>
                <w:tab w:val="left" w:pos="8595"/>
              </w:tabs>
              <w:spacing w:after="0" w:line="240" w:lineRule="auto"/>
              <w:rPr>
                <w:rFonts w:ascii="Calibri" w:hAnsi="Calibri" w:eastAsia="Times New Roman" w:cs="Calibri"/>
                <w:i/>
                <w:iCs/>
                <w:sz w:val="20"/>
                <w:szCs w:val="20"/>
                <w:lang w:eastAsia="en-AU"/>
              </w:rPr>
            </w:pPr>
          </w:p>
          <w:p w:rsidR="003A2544" w:rsidP="00D65E7F" w:rsidRDefault="003A2544" w14:paraId="5E2DCD85" w14:textId="77777777">
            <w:pPr>
              <w:tabs>
                <w:tab w:val="left" w:pos="8595"/>
              </w:tabs>
              <w:spacing w:after="0" w:line="240" w:lineRule="auto"/>
              <w:rPr>
                <w:rFonts w:ascii="Calibri" w:hAnsi="Calibri" w:eastAsia="Times New Roman" w:cs="Calibri"/>
                <w:i/>
                <w:iCs/>
                <w:sz w:val="20"/>
                <w:szCs w:val="20"/>
                <w:lang w:eastAsia="en-AU"/>
              </w:rPr>
            </w:pP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p>
          <w:p w:rsidRPr="00C60553" w:rsidR="005B6A4B" w:rsidP="00D65E7F" w:rsidRDefault="00D65E7F" w14:paraId="0C0ADB26" w14:textId="3AE5B022">
            <w:pPr>
              <w:tabs>
                <w:tab w:val="left" w:pos="8595"/>
              </w:tabs>
              <w:spacing w:after="0" w:line="240" w:lineRule="auto"/>
              <w:rPr>
                <w:rFonts w:ascii="Calibri" w:hAnsi="Calibri" w:eastAsia="Times New Roman" w:cs="Calibri"/>
                <w:i/>
                <w:iCs/>
                <w:sz w:val="20"/>
                <w:szCs w:val="20"/>
                <w:lang w:eastAsia="en-AU"/>
              </w:rPr>
            </w:pPr>
            <w:r w:rsidRPr="00C60553">
              <w:rPr>
                <w:rFonts w:ascii="Calibri" w:hAnsi="Calibri" w:eastAsia="Times New Roman" w:cs="Calibri"/>
                <w:i/>
                <w:iCs/>
                <w:sz w:val="20"/>
                <w:szCs w:val="20"/>
                <w:lang w:eastAsia="en-AU"/>
              </w:rPr>
              <w:t xml:space="preserve">This activity will begin with </w:t>
            </w:r>
            <w:r w:rsidRPr="00FB40FE">
              <w:rPr>
                <w:rFonts w:ascii="Calibri" w:hAnsi="Calibri" w:eastAsia="Times New Roman" w:cs="Calibri"/>
                <w:i/>
                <w:iCs/>
                <w:color w:val="FF0000"/>
                <w:sz w:val="20"/>
                <w:szCs w:val="20"/>
                <w:lang w:eastAsia="en-AU"/>
              </w:rPr>
              <w:t>*</w:t>
            </w:r>
            <w:r w:rsidRPr="00820CB0">
              <w:rPr>
                <w:rFonts w:ascii="Calibri" w:hAnsi="Calibri" w:eastAsia="Times New Roman" w:cs="Calibri"/>
                <w:i/>
                <w:iCs/>
                <w:color w:val="FF0000"/>
                <w:sz w:val="20"/>
                <w:szCs w:val="20"/>
                <w:lang w:eastAsia="en-AU"/>
              </w:rPr>
              <w:t>XX</w:t>
            </w:r>
            <w:r w:rsidRPr="00C60553">
              <w:rPr>
                <w:rFonts w:ascii="Calibri" w:hAnsi="Calibri" w:eastAsia="Times New Roman" w:cs="Calibri"/>
                <w:i/>
                <w:iCs/>
                <w:sz w:val="20"/>
                <w:szCs w:val="20"/>
                <w:lang w:eastAsia="en-AU"/>
              </w:rPr>
              <w:t xml:space="preserve"> patients in </w:t>
            </w:r>
            <w:r w:rsidRPr="00FB40FE">
              <w:rPr>
                <w:rFonts w:ascii="Calibri" w:hAnsi="Calibri" w:eastAsia="Times New Roman" w:cs="Calibri"/>
                <w:i/>
                <w:iCs/>
                <w:color w:val="FF0000"/>
                <w:sz w:val="20"/>
                <w:szCs w:val="20"/>
                <w:lang w:eastAsia="en-AU"/>
              </w:rPr>
              <w:t>*</w:t>
            </w:r>
            <w:r w:rsidRPr="00111B0C">
              <w:rPr>
                <w:rFonts w:ascii="Calibri" w:hAnsi="Calibri" w:eastAsia="Times New Roman" w:cs="Calibri"/>
                <w:i/>
                <w:iCs/>
                <w:color w:val="FF0000"/>
                <w:sz w:val="20"/>
                <w:szCs w:val="20"/>
                <w:lang w:eastAsia="en-AU"/>
              </w:rPr>
              <w:t>chosen age group</w:t>
            </w:r>
            <w:r w:rsidRPr="00C60553">
              <w:rPr>
                <w:rFonts w:ascii="Calibri" w:hAnsi="Calibri" w:eastAsia="Times New Roman" w:cs="Calibri"/>
                <w:i/>
                <w:iCs/>
                <w:sz w:val="20"/>
                <w:szCs w:val="20"/>
                <w:lang w:eastAsia="en-AU"/>
              </w:rPr>
              <w:t xml:space="preserve">. </w:t>
            </w:r>
          </w:p>
          <w:p w:rsidRPr="005B6A4B" w:rsidR="00B758AC" w:rsidP="005B6A4B" w:rsidRDefault="00D65E7F" w14:paraId="11265BB6" w14:textId="52834140">
            <w:pPr>
              <w:spacing w:after="0" w:line="240" w:lineRule="auto"/>
              <w:textAlignment w:val="baseline"/>
              <w:rPr>
                <w:rFonts w:cstheme="minorHAnsi"/>
                <w:i/>
                <w:iCs/>
                <w:sz w:val="20"/>
                <w:szCs w:val="20"/>
                <w:lang w:val="en-AU"/>
              </w:rPr>
            </w:pPr>
            <w:r w:rsidRPr="005B6A4B">
              <w:rPr>
                <w:rFonts w:cstheme="minorHAnsi"/>
                <w:i/>
                <w:iCs/>
                <w:sz w:val="20"/>
                <w:szCs w:val="20"/>
                <w:lang w:val="en-AU"/>
              </w:rPr>
              <w:t>Further patients will be identified as activity progresses.</w:t>
            </w:r>
          </w:p>
        </w:tc>
      </w:tr>
      <w:tr w:rsidRPr="00501CE5" w:rsidR="00B758AC" w:rsidTr="7B2E32BB" w14:paraId="00D5594B" w14:textId="77777777">
        <w:trPr>
          <w:trHeight w:val="722"/>
        </w:trPr>
        <w:tc>
          <w:tcPr>
            <w:tcW w:w="2127" w:type="dxa"/>
            <w:vMerge/>
            <w:tcMar/>
          </w:tcPr>
          <w:p w:rsidRPr="00E707EB" w:rsidR="00B758AC" w:rsidP="00A30F3C" w:rsidRDefault="00B758AC" w14:paraId="00C15E4C" w14:textId="77777777">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color="auto" w:sz="6" w:space="0"/>
              <w:left w:val="single" w:color="auto" w:sz="6" w:space="0"/>
              <w:bottom w:val="single" w:color="auto" w:sz="6" w:space="0"/>
              <w:right w:val="single" w:color="auto" w:sz="6" w:space="0"/>
            </w:tcBorders>
            <w:shd w:val="clear" w:color="auto" w:fill="auto"/>
            <w:tcMar/>
          </w:tcPr>
          <w:p w:rsidR="003A2544" w:rsidP="003A2544" w:rsidRDefault="003A2544" w14:paraId="67630315" w14:textId="77777777">
            <w:pPr>
              <w:tabs>
                <w:tab w:val="left" w:pos="2352"/>
              </w:tabs>
              <w:rPr>
                <w:rFonts w:ascii="Calibri" w:hAnsi="Calibri" w:eastAsia="Times New Roman" w:cs="Calibri"/>
                <w:sz w:val="20"/>
                <w:szCs w:val="20"/>
                <w:lang w:eastAsia="en-AU"/>
              </w:rPr>
            </w:pPr>
          </w:p>
          <w:p w:rsidR="00B32DA4" w:rsidP="003A2544" w:rsidRDefault="00B32DA4" w14:paraId="5443B9AD" w14:textId="77777777">
            <w:pPr>
              <w:tabs>
                <w:tab w:val="left" w:pos="2352"/>
              </w:tabs>
              <w:rPr>
                <w:rFonts w:ascii="Calibri" w:hAnsi="Calibri" w:eastAsia="Times New Roman" w:cs="Calibri"/>
                <w:sz w:val="20"/>
                <w:szCs w:val="20"/>
                <w:lang w:eastAsia="en-AU"/>
              </w:rPr>
            </w:pPr>
          </w:p>
          <w:p w:rsidRPr="003A2544" w:rsidR="00B32DA4" w:rsidP="003A2544" w:rsidRDefault="00B32DA4" w14:paraId="154B324C" w14:textId="1042F02D">
            <w:pPr>
              <w:tabs>
                <w:tab w:val="left" w:pos="2352"/>
              </w:tabs>
              <w:rPr>
                <w:rFonts w:ascii="Calibri" w:hAnsi="Calibri" w:eastAsia="Times New Roman" w:cs="Calibri"/>
                <w:sz w:val="20"/>
                <w:szCs w:val="20"/>
                <w:lang w:eastAsia="en-AU"/>
              </w:rPr>
            </w:pPr>
          </w:p>
        </w:tc>
      </w:tr>
      <w:bookmarkEnd w:id="0"/>
      <w:tr w:rsidRPr="00501CE5" w:rsidR="00501CE5" w:rsidTr="7B2E32BB" w14:paraId="05673D26"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332C65" w14:paraId="459522DC" w14:textId="660D7184">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Who</w:t>
            </w:r>
            <w:r w:rsidRPr="00501CE5">
              <w:rPr>
                <w:rFonts w:ascii="Calibri Light" w:hAnsi="Calibri Light" w:eastAsia="Times New Roman" w:cs="Calibri Light"/>
                <w:color w:val="FFFFFF"/>
                <w:sz w:val="24"/>
                <w:szCs w:val="24"/>
                <w:lang w:eastAsia="en-AU"/>
              </w:rPr>
              <w:t xml:space="preserve"> </w:t>
            </w:r>
            <w:r>
              <w:rPr>
                <w:rFonts w:ascii="Calibri Light" w:hAnsi="Calibri Light" w:eastAsia="Times New Roman" w:cs="Calibri Light"/>
                <w:color w:val="FFFFFF"/>
                <w:sz w:val="24"/>
                <w:szCs w:val="24"/>
                <w:lang w:eastAsia="en-AU"/>
              </w:rPr>
              <w:t>is</w:t>
            </w:r>
            <w:r w:rsidRPr="00501CE5" w:rsidR="00501CE5">
              <w:rPr>
                <w:rFonts w:ascii="Calibri Light" w:hAnsi="Calibri Light" w:eastAsia="Times New Roman" w:cs="Calibri Light"/>
                <w:color w:val="FFFFFF"/>
                <w:sz w:val="24"/>
                <w:szCs w:val="24"/>
                <w:lang w:eastAsia="en-AU"/>
              </w:rPr>
              <w:t xml:space="preserve"> involved in the change?</w:t>
            </w:r>
            <w:r w:rsidRPr="00501CE5" w:rsidR="00501CE5">
              <w:rPr>
                <w:rFonts w:ascii="Calibri Light" w:hAnsi="Calibri Light" w:eastAsia="Times New Roman" w:cs="Calibri Light"/>
                <w:color w:val="FFFFFF"/>
                <w:sz w:val="24"/>
                <w:szCs w:val="24"/>
                <w:lang w:val="en-AU" w:eastAsia="en-AU"/>
              </w:rPr>
              <w:t> </w:t>
            </w:r>
          </w:p>
        </w:tc>
      </w:tr>
      <w:tr w:rsidRPr="00501CE5" w:rsidR="00501CE5" w:rsidTr="7B2E32BB" w14:paraId="3191E220" w14:textId="77777777">
        <w:trPr>
          <w:trHeight w:val="270"/>
        </w:trPr>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00501CE5" w:rsidP="00D70B3C" w:rsidRDefault="00501CE5" w14:paraId="0B9808BE"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Contributors</w:t>
            </w:r>
            <w:r w:rsidRPr="00CD08D8">
              <w:rPr>
                <w:rFonts w:ascii="Calibri" w:hAnsi="Calibri" w:eastAsia="Times New Roman" w:cs="Calibri"/>
                <w:b/>
                <w:bCs/>
                <w:sz w:val="20"/>
                <w:szCs w:val="20"/>
                <w:lang w:val="en-AU" w:eastAsia="en-AU"/>
              </w:rPr>
              <w:t> </w:t>
            </w:r>
          </w:p>
          <w:p w:rsidR="001A49DC" w:rsidP="00D70B3C" w:rsidRDefault="001A49DC" w14:paraId="47673EDB" w14:textId="77777777">
            <w:pPr>
              <w:spacing w:before="40" w:after="40" w:line="240" w:lineRule="auto"/>
              <w:textAlignment w:val="baseline"/>
              <w:rPr>
                <w:rFonts w:ascii="Calibri" w:hAnsi="Calibri" w:eastAsia="Times New Roman" w:cs="Calibri"/>
                <w:b/>
                <w:bCs/>
                <w:sz w:val="20"/>
                <w:szCs w:val="20"/>
                <w:lang w:val="en-AU" w:eastAsia="en-AU"/>
              </w:rPr>
            </w:pPr>
          </w:p>
          <w:p w:rsidRPr="00CD08D8" w:rsidR="00E622B0" w:rsidP="00D70B3C" w:rsidRDefault="00E622B0" w14:paraId="64A18B82" w14:textId="62941EB0">
            <w:pPr>
              <w:spacing w:before="40" w:after="40" w:line="240" w:lineRule="auto"/>
              <w:textAlignment w:val="baseline"/>
              <w:rPr>
                <w:rFonts w:ascii="Times New Roman" w:hAnsi="Times New Roman" w:eastAsia="Times New Roman" w:cs="Times New Roman"/>
                <w:b/>
                <w:bCs/>
                <w:sz w:val="24"/>
                <w:szCs w:val="24"/>
                <w:lang w:val="en-AU" w:eastAsia="en-AU"/>
              </w:rPr>
            </w:pPr>
            <w:r w:rsidRPr="00F74577">
              <w:rPr>
                <w:rFonts w:ascii="Calibri" w:hAnsi="Calibri" w:eastAsia="Times New Roman" w:cs="Calibri"/>
                <w:i/>
                <w:iCs/>
                <w:sz w:val="20"/>
                <w:szCs w:val="20"/>
                <w:lang w:eastAsia="en-AU"/>
              </w:rPr>
              <w:t>Add names of the practice team involved</w:t>
            </w:r>
          </w:p>
        </w:tc>
        <w:tc>
          <w:tcPr>
            <w:tcW w:w="8363" w:type="dxa"/>
            <w:tcBorders>
              <w:top w:val="nil"/>
              <w:left w:val="single" w:color="auto" w:sz="6" w:space="0"/>
              <w:bottom w:val="single" w:color="auto" w:sz="6" w:space="0"/>
              <w:right w:val="single" w:color="auto" w:sz="6" w:space="0"/>
            </w:tcBorders>
            <w:shd w:val="clear" w:color="auto" w:fill="auto"/>
            <w:tcMar/>
            <w:hideMark/>
          </w:tcPr>
          <w:p w:rsidRPr="00410CC6" w:rsidR="00230DEF" w:rsidP="00230DEF" w:rsidRDefault="00230DEF" w14:paraId="2A220447"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Practice Manager: </w:t>
            </w:r>
          </w:p>
          <w:p w:rsidRPr="00410CC6" w:rsidR="00230DEF" w:rsidP="00230DEF" w:rsidRDefault="00230DEF" w14:paraId="760AE3FE"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GPs: </w:t>
            </w:r>
          </w:p>
          <w:p w:rsidRPr="00410CC6" w:rsidR="00230DEF" w:rsidP="00230DEF" w:rsidRDefault="00230DEF" w14:paraId="1AD97D10"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Practice Nurses: </w:t>
            </w:r>
          </w:p>
          <w:p w:rsidRPr="00410CC6" w:rsidR="00230DEF" w:rsidP="00230DEF" w:rsidRDefault="00230DEF" w14:paraId="249F96F8"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Receptionists: </w:t>
            </w:r>
          </w:p>
          <w:p w:rsidRPr="00230DEF" w:rsidR="00501CE5" w:rsidP="00356598" w:rsidRDefault="00230DEF" w14:paraId="00394ED5" w14:textId="5F7A8362">
            <w:pPr>
              <w:tabs>
                <w:tab w:val="left" w:pos="5145"/>
              </w:tabs>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GCPHN QI Project Officer: </w:t>
            </w:r>
          </w:p>
        </w:tc>
      </w:tr>
      <w:tr w:rsidRPr="00501CE5" w:rsidR="00501CE5" w:rsidTr="7B2E32BB" w14:paraId="48D5218B"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449CA790"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When</w:t>
            </w:r>
            <w:r w:rsidRPr="00501CE5">
              <w:rPr>
                <w:rFonts w:ascii="Calibri Light" w:hAnsi="Calibri Light" w:eastAsia="Times New Roman" w:cs="Calibri Light"/>
                <w:color w:val="FFFFFF"/>
                <w:sz w:val="24"/>
                <w:szCs w:val="24"/>
                <w:lang w:eastAsia="en-AU"/>
              </w:rPr>
              <w:t xml:space="preserve"> are we making the change?</w:t>
            </w:r>
            <w:r w:rsidRPr="00501CE5">
              <w:rPr>
                <w:rFonts w:ascii="Calibri Light" w:hAnsi="Calibri Light" w:eastAsia="Times New Roman" w:cs="Calibri Light"/>
                <w:color w:val="FFFFFF"/>
                <w:sz w:val="24"/>
                <w:szCs w:val="24"/>
                <w:lang w:val="en-AU" w:eastAsia="en-AU"/>
              </w:rPr>
              <w:t> </w:t>
            </w:r>
          </w:p>
        </w:tc>
      </w:tr>
      <w:tr w:rsidRPr="00501CE5" w:rsidR="00501CE5" w:rsidTr="7B2E32BB" w14:paraId="6B693E5A" w14:textId="77777777">
        <w:trPr>
          <w:trHeight w:val="249"/>
        </w:trPr>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00501CE5" w:rsidP="00D70B3C" w:rsidRDefault="00501CE5" w14:paraId="24D62010"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Deadlines</w:t>
            </w:r>
            <w:r w:rsidRPr="00CD08D8">
              <w:rPr>
                <w:rFonts w:ascii="Calibri" w:hAnsi="Calibri" w:eastAsia="Times New Roman" w:cs="Calibri"/>
                <w:b/>
                <w:bCs/>
                <w:sz w:val="20"/>
                <w:szCs w:val="20"/>
                <w:lang w:val="en-AU" w:eastAsia="en-AU"/>
              </w:rPr>
              <w:t> </w:t>
            </w:r>
          </w:p>
          <w:p w:rsidR="001A49DC" w:rsidP="00D70B3C" w:rsidRDefault="001A49DC" w14:paraId="4F776A5E" w14:textId="77777777">
            <w:pPr>
              <w:spacing w:before="40" w:after="40" w:line="240" w:lineRule="auto"/>
              <w:textAlignment w:val="baseline"/>
              <w:rPr>
                <w:rFonts w:ascii="Calibri" w:hAnsi="Calibri" w:eastAsia="Times New Roman" w:cs="Calibri"/>
                <w:b/>
                <w:bCs/>
                <w:sz w:val="20"/>
                <w:szCs w:val="20"/>
                <w:lang w:val="en-AU" w:eastAsia="en-AU"/>
              </w:rPr>
            </w:pPr>
          </w:p>
          <w:p w:rsidR="001A49DC" w:rsidP="00D70B3C" w:rsidRDefault="001A49DC" w14:paraId="121CA0B3" w14:textId="20A45587">
            <w:pPr>
              <w:spacing w:before="40" w:after="40" w:line="240" w:lineRule="auto"/>
              <w:textAlignment w:val="baseline"/>
              <w:rPr>
                <w:rFonts w:ascii="Calibri" w:hAnsi="Calibri" w:eastAsia="Times New Roman" w:cs="Calibri"/>
                <w:i/>
                <w:iCs/>
                <w:sz w:val="20"/>
                <w:szCs w:val="20"/>
                <w:lang w:eastAsia="en-AU"/>
              </w:rPr>
            </w:pPr>
            <w:r w:rsidRPr="00DA7333">
              <w:rPr>
                <w:rFonts w:ascii="Calibri" w:hAnsi="Calibri" w:eastAsia="Times New Roman" w:cs="Calibri"/>
                <w:i/>
                <w:iCs/>
                <w:sz w:val="20"/>
                <w:szCs w:val="20"/>
                <w:lang w:eastAsia="en-AU"/>
              </w:rPr>
              <w:t xml:space="preserve">Add key dates here for this </w:t>
            </w:r>
            <w:r w:rsidR="00CB5293">
              <w:rPr>
                <w:rFonts w:ascii="Calibri" w:hAnsi="Calibri" w:eastAsia="Times New Roman" w:cs="Calibri"/>
                <w:i/>
                <w:iCs/>
                <w:sz w:val="20"/>
                <w:szCs w:val="20"/>
                <w:lang w:eastAsia="en-AU"/>
              </w:rPr>
              <w:t>activity</w:t>
            </w:r>
            <w:r w:rsidR="00AE3B37">
              <w:rPr>
                <w:rFonts w:ascii="Calibri" w:hAnsi="Calibri" w:eastAsia="Times New Roman" w:cs="Calibri"/>
                <w:i/>
                <w:iCs/>
                <w:sz w:val="20"/>
                <w:szCs w:val="20"/>
                <w:lang w:eastAsia="en-AU"/>
              </w:rPr>
              <w:t xml:space="preserve">. </w:t>
            </w:r>
          </w:p>
          <w:p w:rsidRPr="00CD08D8" w:rsidR="00AE3B37" w:rsidP="00D70B3C" w:rsidRDefault="00AE3B37" w14:paraId="3374B05B" w14:textId="4598C6DA">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8363" w:type="dxa"/>
            <w:tcBorders>
              <w:top w:val="single" w:color="auto" w:sz="4" w:space="0"/>
              <w:left w:val="single" w:color="auto" w:sz="6" w:space="0"/>
              <w:bottom w:val="single" w:color="auto" w:sz="6" w:space="0"/>
              <w:right w:val="single" w:color="auto" w:sz="6" w:space="0"/>
            </w:tcBorders>
            <w:shd w:val="clear" w:color="auto" w:fill="auto"/>
            <w:tcMar/>
            <w:hideMark/>
          </w:tcPr>
          <w:p w:rsidRPr="00410CC6" w:rsidR="00295010" w:rsidP="00295010" w:rsidRDefault="00295010" w14:paraId="51E9B4AA"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Baseline data report generated:  </w:t>
            </w:r>
          </w:p>
          <w:p w:rsidRPr="00410CC6" w:rsidR="00295010" w:rsidP="00295010" w:rsidRDefault="00295010" w14:paraId="0DC4CB28" w14:textId="76CACDEF">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Implementation between (from/to</w:t>
            </w:r>
            <w:r w:rsidRPr="00410CC6" w:rsidR="00C626F6">
              <w:rPr>
                <w:rFonts w:ascii="Calibri" w:hAnsi="Calibri" w:eastAsia="Times New Roman" w:cs="Calibri"/>
                <w:b/>
                <w:bCs/>
                <w:sz w:val="20"/>
                <w:szCs w:val="20"/>
                <w:lang w:eastAsia="en-AU"/>
              </w:rPr>
              <w:t>):</w:t>
            </w:r>
            <w:r w:rsidRPr="00410CC6">
              <w:rPr>
                <w:rFonts w:ascii="Calibri" w:hAnsi="Calibri" w:eastAsia="Times New Roman" w:cs="Calibri"/>
                <w:b/>
                <w:bCs/>
                <w:sz w:val="20"/>
                <w:szCs w:val="20"/>
                <w:lang w:eastAsia="en-AU"/>
              </w:rPr>
              <w:t xml:space="preserve">   </w:t>
            </w:r>
          </w:p>
          <w:p w:rsidRPr="00410CC6" w:rsidR="00295010" w:rsidP="00295010" w:rsidRDefault="00295010" w14:paraId="51B27880" w14:textId="7D2FE46D">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Review meeting</w:t>
            </w:r>
            <w:r w:rsidR="00117037">
              <w:rPr>
                <w:rFonts w:ascii="Calibri" w:hAnsi="Calibri" w:eastAsia="Times New Roman" w:cs="Calibri"/>
                <w:b/>
                <w:bCs/>
                <w:sz w:val="20"/>
                <w:szCs w:val="20"/>
                <w:lang w:eastAsia="en-AU"/>
              </w:rPr>
              <w:t>/s</w:t>
            </w:r>
            <w:r w:rsidRPr="00410CC6">
              <w:rPr>
                <w:rFonts w:ascii="Calibri" w:hAnsi="Calibri" w:eastAsia="Times New Roman" w:cs="Calibri"/>
                <w:b/>
                <w:bCs/>
                <w:sz w:val="20"/>
                <w:szCs w:val="20"/>
                <w:lang w:eastAsia="en-AU"/>
              </w:rPr>
              <w:t xml:space="preserve">: </w:t>
            </w:r>
          </w:p>
          <w:p w:rsidRPr="00295010" w:rsidR="00501CE5" w:rsidP="00295010" w:rsidRDefault="00295010" w14:paraId="755C27A1" w14:textId="7373537C">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Final </w:t>
            </w:r>
            <w:r w:rsidR="005B7EE0">
              <w:rPr>
                <w:rFonts w:ascii="Calibri" w:hAnsi="Calibri" w:eastAsia="Times New Roman" w:cs="Calibri"/>
                <w:b/>
                <w:bCs/>
                <w:sz w:val="20"/>
                <w:szCs w:val="20"/>
                <w:lang w:eastAsia="en-AU"/>
              </w:rPr>
              <w:t>evaluation</w:t>
            </w:r>
            <w:r w:rsidR="005B7EE0">
              <w:rPr>
                <w:rFonts w:eastAsia="Times New Roman"/>
                <w:b/>
                <w:bCs/>
                <w:lang w:eastAsia="en-AU"/>
              </w:rPr>
              <w:t xml:space="preserve"> </w:t>
            </w:r>
            <w:r w:rsidRPr="00410CC6">
              <w:rPr>
                <w:rFonts w:ascii="Calibri" w:hAnsi="Calibri" w:eastAsia="Times New Roman" w:cs="Calibri"/>
                <w:b/>
                <w:bCs/>
                <w:sz w:val="20"/>
                <w:szCs w:val="20"/>
                <w:lang w:eastAsia="en-AU"/>
              </w:rPr>
              <w:t xml:space="preserve">meeting: </w:t>
            </w:r>
          </w:p>
        </w:tc>
      </w:tr>
      <w:tr w:rsidRPr="00501CE5" w:rsidR="00501CE5" w:rsidTr="7B2E32BB" w14:paraId="297EE741"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3F89EE11"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How</w:t>
            </w:r>
            <w:r w:rsidRPr="00501CE5">
              <w:rPr>
                <w:rFonts w:ascii="Calibri Light" w:hAnsi="Calibri Light" w:eastAsia="Times New Roman" w:cs="Calibri Light"/>
                <w:color w:val="FFFFFF"/>
                <w:sz w:val="24"/>
                <w:szCs w:val="24"/>
                <w:lang w:eastAsia="en-AU"/>
              </w:rPr>
              <w:t xml:space="preserve"> are we going to change?</w:t>
            </w:r>
            <w:r w:rsidRPr="00501CE5">
              <w:rPr>
                <w:rFonts w:ascii="Calibri Light" w:hAnsi="Calibri Light" w:eastAsia="Times New Roman" w:cs="Calibri Light"/>
                <w:color w:val="FFFFFF"/>
                <w:sz w:val="24"/>
                <w:szCs w:val="24"/>
                <w:lang w:val="en-AU" w:eastAsia="en-AU"/>
              </w:rPr>
              <w:t> </w:t>
            </w:r>
          </w:p>
        </w:tc>
      </w:tr>
      <w:tr w:rsidRPr="00501CE5" w:rsidR="00501CE5" w:rsidTr="7B2E32BB" w14:paraId="51B40C45" w14:textId="77777777">
        <w:trPr>
          <w:trHeight w:val="249"/>
        </w:trPr>
        <w:tc>
          <w:tcPr>
            <w:tcW w:w="2127" w:type="dxa"/>
            <w:tcBorders>
              <w:top w:val="single" w:color="auto" w:sz="6" w:space="0"/>
              <w:left w:val="single" w:color="auto" w:sz="6" w:space="0"/>
              <w:bottom w:val="single" w:color="auto" w:sz="6" w:space="0"/>
              <w:right w:val="single" w:color="auto" w:sz="6" w:space="0"/>
            </w:tcBorders>
            <w:shd w:val="clear" w:color="auto" w:fill="95D8F9"/>
            <w:tcMar/>
            <w:hideMark/>
          </w:tcPr>
          <w:p w:rsidR="00501CE5" w:rsidP="00D70B3C" w:rsidRDefault="00501CE5" w14:paraId="45738F11" w14:textId="77777777">
            <w:pPr>
              <w:spacing w:before="40" w:after="40" w:line="240" w:lineRule="auto"/>
              <w:textAlignment w:val="baseline"/>
              <w:rPr>
                <w:rFonts w:ascii="Calibri" w:hAnsi="Calibri" w:eastAsia="Times New Roman" w:cs="Calibri"/>
                <w:b/>
                <w:bCs/>
                <w:color w:val="000000"/>
                <w:sz w:val="20"/>
                <w:szCs w:val="20"/>
                <w:lang w:val="en-AU" w:eastAsia="en-AU"/>
              </w:rPr>
            </w:pPr>
            <w:r w:rsidRPr="00F039FC">
              <w:rPr>
                <w:rFonts w:ascii="Calibri" w:hAnsi="Calibri" w:eastAsia="Times New Roman" w:cs="Calibri"/>
                <w:b/>
                <w:bCs/>
                <w:color w:val="000000"/>
                <w:sz w:val="20"/>
                <w:szCs w:val="20"/>
                <w:lang w:eastAsia="en-AU"/>
              </w:rPr>
              <w:t>Implement</w:t>
            </w:r>
            <w:r w:rsidRPr="00F039FC">
              <w:rPr>
                <w:rFonts w:ascii="Calibri" w:hAnsi="Calibri" w:eastAsia="Times New Roman" w:cs="Calibri"/>
                <w:b/>
                <w:bCs/>
                <w:color w:val="000000"/>
                <w:sz w:val="20"/>
                <w:szCs w:val="20"/>
                <w:lang w:val="en-AU" w:eastAsia="en-AU"/>
              </w:rPr>
              <w:t> </w:t>
            </w:r>
          </w:p>
          <w:p w:rsidR="00F039FC" w:rsidP="00D70B3C" w:rsidRDefault="00F039FC" w14:paraId="7723720B" w14:textId="77777777">
            <w:pPr>
              <w:spacing w:before="40" w:after="40" w:line="240" w:lineRule="auto"/>
              <w:textAlignment w:val="baseline"/>
              <w:rPr>
                <w:rFonts w:ascii="Calibri" w:hAnsi="Calibri" w:eastAsia="Times New Roman" w:cs="Calibri"/>
                <w:b/>
                <w:bCs/>
                <w:color w:val="000000"/>
                <w:sz w:val="20"/>
                <w:szCs w:val="20"/>
                <w:lang w:val="en-AU" w:eastAsia="en-AU"/>
              </w:rPr>
            </w:pPr>
          </w:p>
          <w:p w:rsidR="003A2544" w:rsidP="00F039FC" w:rsidRDefault="00F039FC" w14:paraId="04829F7F" w14:textId="77777777">
            <w:pPr>
              <w:spacing w:after="0" w:line="240" w:lineRule="auto"/>
              <w:textAlignment w:val="baseline"/>
              <w:rPr>
                <w:rFonts w:ascii="Calibri" w:hAnsi="Calibri" w:eastAsia="Times New Roman" w:cs="Calibri"/>
                <w:i/>
                <w:iCs/>
                <w:color w:val="000000"/>
                <w:sz w:val="20"/>
                <w:szCs w:val="20"/>
                <w:lang w:eastAsia="en-AU"/>
              </w:rPr>
            </w:pPr>
            <w:r w:rsidRPr="00DA7333">
              <w:rPr>
                <w:rFonts w:ascii="Calibri" w:hAnsi="Calibri" w:eastAsia="Times New Roman" w:cs="Calibri"/>
                <w:i/>
                <w:iCs/>
                <w:color w:val="000000"/>
                <w:sz w:val="20"/>
                <w:szCs w:val="20"/>
                <w:lang w:eastAsia="en-AU"/>
              </w:rPr>
              <w:t xml:space="preserve">List some improvement strategies in order of </w:t>
            </w:r>
            <w:proofErr w:type="gramStart"/>
            <w:r w:rsidRPr="00DA7333">
              <w:rPr>
                <w:rFonts w:ascii="Calibri" w:hAnsi="Calibri" w:eastAsia="Times New Roman" w:cs="Calibri"/>
                <w:i/>
                <w:iCs/>
                <w:color w:val="000000"/>
                <w:sz w:val="20"/>
                <w:szCs w:val="20"/>
                <w:lang w:eastAsia="en-AU"/>
              </w:rPr>
              <w:t>implementation</w:t>
            </w:r>
            <w:proofErr w:type="gramEnd"/>
            <w:r w:rsidRPr="00DA7333">
              <w:rPr>
                <w:rFonts w:ascii="Calibri" w:hAnsi="Calibri" w:eastAsia="Times New Roman" w:cs="Calibri"/>
                <w:i/>
                <w:iCs/>
                <w:color w:val="000000"/>
                <w:sz w:val="20"/>
                <w:szCs w:val="20"/>
                <w:lang w:eastAsia="en-AU"/>
              </w:rPr>
              <w:t xml:space="preserve"> </w:t>
            </w:r>
          </w:p>
          <w:p w:rsidR="00F039FC" w:rsidP="00F039FC" w:rsidRDefault="00F039FC" w14:paraId="51C6CB66" w14:textId="63AD2573">
            <w:pPr>
              <w:spacing w:after="0" w:line="240" w:lineRule="auto"/>
              <w:textAlignment w:val="baseline"/>
              <w:rPr>
                <w:rFonts w:ascii="Calibri" w:hAnsi="Calibri" w:eastAsia="Times New Roman" w:cs="Calibri"/>
                <w:i/>
                <w:iCs/>
                <w:color w:val="000000"/>
                <w:sz w:val="20"/>
                <w:szCs w:val="20"/>
                <w:lang w:eastAsia="en-AU"/>
              </w:rPr>
            </w:pPr>
            <w:r w:rsidRPr="00105651">
              <w:rPr>
                <w:rFonts w:ascii="Calibri" w:hAnsi="Calibri" w:eastAsia="Times New Roman" w:cs="Calibri"/>
                <w:b/>
                <w:bCs/>
                <w:i/>
                <w:iCs/>
                <w:color w:val="000000"/>
                <w:sz w:val="20"/>
                <w:szCs w:val="20"/>
                <w:lang w:eastAsia="en-AU"/>
              </w:rPr>
              <w:t>(see Appendix</w:t>
            </w:r>
            <w:r w:rsidRPr="00105651" w:rsidR="00AE3B37">
              <w:rPr>
                <w:rFonts w:ascii="Calibri" w:hAnsi="Calibri" w:eastAsia="Times New Roman" w:cs="Calibri"/>
                <w:b/>
                <w:bCs/>
                <w:i/>
                <w:iCs/>
                <w:color w:val="000000"/>
                <w:sz w:val="20"/>
                <w:szCs w:val="20"/>
                <w:lang w:eastAsia="en-AU"/>
              </w:rPr>
              <w:t xml:space="preserve"> </w:t>
            </w:r>
            <w:r w:rsidRPr="00105651">
              <w:rPr>
                <w:rFonts w:ascii="Calibri" w:hAnsi="Calibri" w:eastAsia="Times New Roman" w:cs="Calibri"/>
                <w:b/>
                <w:bCs/>
                <w:i/>
                <w:iCs/>
                <w:color w:val="000000"/>
                <w:sz w:val="20"/>
                <w:szCs w:val="20"/>
                <w:lang w:eastAsia="en-AU"/>
              </w:rPr>
              <w:t>1 for suggestions)</w:t>
            </w:r>
            <w:r w:rsidRPr="00105651" w:rsidR="00105651">
              <w:rPr>
                <w:rFonts w:ascii="Calibri" w:hAnsi="Calibri" w:eastAsia="Times New Roman" w:cs="Calibri"/>
                <w:b/>
                <w:bCs/>
                <w:i/>
                <w:iCs/>
                <w:color w:val="000000"/>
                <w:sz w:val="20"/>
                <w:szCs w:val="20"/>
                <w:lang w:eastAsia="en-AU"/>
              </w:rPr>
              <w:t>.</w:t>
            </w:r>
          </w:p>
          <w:p w:rsidRPr="00F039FC" w:rsidR="00AE3B37" w:rsidP="00F039FC" w:rsidRDefault="00AE3B37" w14:paraId="44389B6E" w14:textId="24BDE83C">
            <w:pPr>
              <w:spacing w:after="0" w:line="240" w:lineRule="auto"/>
              <w:textAlignment w:val="baseline"/>
              <w:rPr>
                <w:rFonts w:ascii="Times New Roman" w:hAnsi="Times New Roman" w:eastAsia="Times New Roman" w:cs="Times New Roman"/>
                <w:i/>
                <w:iCs/>
                <w:sz w:val="24"/>
                <w:szCs w:val="24"/>
                <w:lang w:val="en-AU"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95D8F9"/>
            <w:tcMar/>
            <w:hideMark/>
          </w:tcPr>
          <w:p w:rsidRPr="0067273E" w:rsidR="00501CE5" w:rsidP="00F039FC" w:rsidRDefault="00F039FC" w14:paraId="6CD1B6BF" w14:textId="77777777">
            <w:pPr>
              <w:spacing w:before="40" w:after="40" w:line="240" w:lineRule="auto"/>
              <w:textAlignment w:val="baseline"/>
              <w:rPr>
                <w:rFonts w:ascii="Calibri" w:hAnsi="Calibri" w:eastAsia="Times New Roman" w:cs="Calibri"/>
                <w:b/>
                <w:bCs/>
                <w:sz w:val="20"/>
                <w:szCs w:val="20"/>
                <w:lang w:eastAsia="en-AU"/>
              </w:rPr>
            </w:pPr>
            <w:r w:rsidRPr="0067273E">
              <w:rPr>
                <w:rFonts w:ascii="Calibri" w:hAnsi="Calibri" w:eastAsia="Times New Roman" w:cs="Calibri"/>
                <w:b/>
                <w:bCs/>
                <w:sz w:val="20"/>
                <w:szCs w:val="20"/>
                <w:lang w:eastAsia="en-AU"/>
              </w:rPr>
              <w:t>1.</w:t>
            </w:r>
          </w:p>
          <w:p w:rsidRPr="0067273E" w:rsidR="00F039FC" w:rsidP="00F039FC" w:rsidRDefault="00F039FC" w14:paraId="056AC1BF" w14:textId="77777777">
            <w:pPr>
              <w:spacing w:before="40" w:after="40" w:line="240" w:lineRule="auto"/>
              <w:textAlignment w:val="baseline"/>
              <w:rPr>
                <w:rFonts w:ascii="Calibri" w:hAnsi="Calibri" w:eastAsia="Times New Roman" w:cs="Calibri"/>
                <w:b/>
                <w:bCs/>
                <w:sz w:val="20"/>
                <w:szCs w:val="20"/>
                <w:lang w:eastAsia="en-AU"/>
              </w:rPr>
            </w:pPr>
          </w:p>
          <w:p w:rsidRPr="0067273E" w:rsidR="00F039FC" w:rsidP="00F039FC" w:rsidRDefault="00F039FC" w14:paraId="29931A06" w14:textId="77777777">
            <w:pPr>
              <w:spacing w:before="40" w:after="40" w:line="240" w:lineRule="auto"/>
              <w:textAlignment w:val="baseline"/>
              <w:rPr>
                <w:rFonts w:ascii="Calibri" w:hAnsi="Calibri" w:eastAsia="Times New Roman" w:cs="Calibri"/>
                <w:b/>
                <w:bCs/>
                <w:sz w:val="20"/>
                <w:szCs w:val="20"/>
                <w:lang w:eastAsia="en-AU"/>
              </w:rPr>
            </w:pPr>
            <w:r w:rsidRPr="0067273E">
              <w:rPr>
                <w:rFonts w:ascii="Calibri" w:hAnsi="Calibri" w:eastAsia="Times New Roman" w:cs="Calibri"/>
                <w:b/>
                <w:bCs/>
                <w:sz w:val="20"/>
                <w:szCs w:val="20"/>
                <w:lang w:eastAsia="en-AU"/>
              </w:rPr>
              <w:t>2.</w:t>
            </w:r>
          </w:p>
          <w:p w:rsidRPr="0067273E" w:rsidR="00F039FC" w:rsidP="00F039FC" w:rsidRDefault="00F039FC" w14:paraId="2AD3ACA8" w14:textId="77777777">
            <w:pPr>
              <w:spacing w:before="40" w:after="40" w:line="240" w:lineRule="auto"/>
              <w:textAlignment w:val="baseline"/>
              <w:rPr>
                <w:rFonts w:ascii="Calibri" w:hAnsi="Calibri" w:eastAsia="Times New Roman" w:cs="Calibri"/>
                <w:b/>
                <w:bCs/>
                <w:sz w:val="20"/>
                <w:szCs w:val="20"/>
                <w:lang w:eastAsia="en-AU"/>
              </w:rPr>
            </w:pPr>
          </w:p>
          <w:p w:rsidRPr="0067273E" w:rsidR="00F039FC" w:rsidP="00F039FC" w:rsidRDefault="00F039FC" w14:paraId="7128F5EF" w14:textId="77777777">
            <w:pPr>
              <w:spacing w:before="40" w:after="40" w:line="240" w:lineRule="auto"/>
              <w:textAlignment w:val="baseline"/>
              <w:rPr>
                <w:rFonts w:ascii="Calibri" w:hAnsi="Calibri" w:eastAsia="Times New Roman" w:cs="Calibri"/>
                <w:b/>
                <w:bCs/>
                <w:sz w:val="20"/>
                <w:szCs w:val="20"/>
                <w:lang w:eastAsia="en-AU"/>
              </w:rPr>
            </w:pPr>
            <w:r w:rsidRPr="0067273E">
              <w:rPr>
                <w:rFonts w:ascii="Calibri" w:hAnsi="Calibri" w:eastAsia="Times New Roman" w:cs="Calibri"/>
                <w:b/>
                <w:bCs/>
                <w:sz w:val="20"/>
                <w:szCs w:val="20"/>
                <w:lang w:eastAsia="en-AU"/>
              </w:rPr>
              <w:t>3.</w:t>
            </w:r>
          </w:p>
          <w:p w:rsidRPr="00F039FC" w:rsidR="00F039FC" w:rsidP="00F039FC" w:rsidRDefault="00F039FC" w14:paraId="1E26CDDB" w14:textId="1B273F0E">
            <w:pPr>
              <w:spacing w:before="40" w:after="40" w:line="240" w:lineRule="auto"/>
              <w:textAlignment w:val="baseline"/>
              <w:rPr>
                <w:rFonts w:ascii="Calibri" w:hAnsi="Calibri" w:eastAsia="Times New Roman" w:cs="Calibri"/>
                <w:sz w:val="20"/>
                <w:szCs w:val="20"/>
                <w:lang w:eastAsia="en-AU"/>
              </w:rPr>
            </w:pPr>
          </w:p>
        </w:tc>
      </w:tr>
      <w:tr w:rsidRPr="00501CE5" w:rsidR="00251DCA" w:rsidTr="7B2E32BB" w14:paraId="3E077F71"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FF0000"/>
            <w:tcMar/>
          </w:tcPr>
          <w:p w:rsidRPr="00F039FC" w:rsidR="00251DCA" w:rsidP="00F039FC" w:rsidRDefault="00BF42B9" w14:paraId="3A573135" w14:textId="13BB0954">
            <w:pPr>
              <w:spacing w:before="40" w:after="40" w:line="240" w:lineRule="auto"/>
              <w:textAlignment w:val="baseline"/>
              <w:rPr>
                <w:rFonts w:ascii="Calibri" w:hAnsi="Calibri" w:eastAsia="Times New Roman" w:cs="Calibri"/>
                <w:sz w:val="20"/>
                <w:szCs w:val="20"/>
                <w:lang w:eastAsia="en-AU"/>
              </w:rPr>
            </w:pPr>
            <w:r w:rsidRPr="0081746F">
              <w:rPr>
                <w:rFonts w:ascii="Calibri Light" w:hAnsi="Calibri Light" w:eastAsia="Times New Roman" w:cs="Calibri Light"/>
                <w:b/>
                <w:bCs/>
                <w:color w:val="FFFFFF" w:themeColor="background1"/>
                <w:sz w:val="24"/>
                <w:szCs w:val="24"/>
                <w:lang w:eastAsia="en-AU"/>
              </w:rPr>
              <w:t>STOP: The next section</w:t>
            </w:r>
            <w:r w:rsidR="00D9344B">
              <w:rPr>
                <w:rFonts w:ascii="Calibri Light" w:hAnsi="Calibri Light" w:eastAsia="Times New Roman" w:cs="Calibri Light"/>
                <w:b/>
                <w:bCs/>
                <w:color w:val="FFFFFF" w:themeColor="background1"/>
                <w:sz w:val="24"/>
                <w:szCs w:val="24"/>
                <w:lang w:eastAsia="en-AU"/>
              </w:rPr>
              <w:t xml:space="preserve"> is</w:t>
            </w:r>
            <w:r w:rsidRPr="0081746F">
              <w:rPr>
                <w:rFonts w:ascii="Calibri Light" w:hAnsi="Calibri Light" w:eastAsia="Times New Roman" w:cs="Calibri Light"/>
                <w:b/>
                <w:bCs/>
                <w:color w:val="FFFFFF" w:themeColor="background1"/>
                <w:sz w:val="24"/>
                <w:szCs w:val="24"/>
                <w:lang w:eastAsia="en-AU"/>
              </w:rPr>
              <w:t xml:space="preserve"> to be completed after implementation has already commenced.</w:t>
            </w:r>
          </w:p>
        </w:tc>
      </w:tr>
      <w:tr w:rsidRPr="00501CE5" w:rsidR="00501CE5" w:rsidTr="7B2E32BB" w14:paraId="1C23F896" w14:textId="77777777">
        <w:trPr>
          <w:trHeight w:val="270"/>
        </w:trPr>
        <w:tc>
          <w:tcPr>
            <w:tcW w:w="2127" w:type="dxa"/>
            <w:tcBorders>
              <w:top w:val="single" w:color="auto" w:sz="6" w:space="0"/>
              <w:left w:val="single" w:color="auto" w:sz="6" w:space="0"/>
              <w:bottom w:val="single" w:color="auto" w:sz="6" w:space="0"/>
              <w:right w:val="single" w:color="auto" w:sz="6" w:space="0"/>
            </w:tcBorders>
            <w:shd w:val="clear" w:color="auto" w:fill="95D8F9"/>
            <w:tcMar/>
            <w:hideMark/>
          </w:tcPr>
          <w:p w:rsidR="00501CE5" w:rsidP="00D70B3C" w:rsidRDefault="00501CE5" w14:paraId="3CCCD846" w14:textId="77777777">
            <w:pPr>
              <w:spacing w:before="40" w:after="40" w:line="240" w:lineRule="auto"/>
              <w:textAlignment w:val="baseline"/>
              <w:rPr>
                <w:rFonts w:ascii="Calibri" w:hAnsi="Calibri" w:eastAsia="Times New Roman" w:cs="Calibri"/>
                <w:b/>
                <w:bCs/>
                <w:color w:val="000000"/>
                <w:sz w:val="20"/>
                <w:szCs w:val="20"/>
                <w:lang w:val="en-AU" w:eastAsia="en-AU"/>
              </w:rPr>
            </w:pPr>
            <w:r w:rsidRPr="009A3F5D">
              <w:rPr>
                <w:rFonts w:ascii="Calibri" w:hAnsi="Calibri" w:eastAsia="Times New Roman" w:cs="Calibri"/>
                <w:b/>
                <w:bCs/>
                <w:color w:val="000000"/>
                <w:sz w:val="20"/>
                <w:szCs w:val="20"/>
                <w:lang w:eastAsia="en-AU"/>
              </w:rPr>
              <w:t>Monitor</w:t>
            </w:r>
            <w:r w:rsidRPr="009A3F5D">
              <w:rPr>
                <w:rFonts w:ascii="Calibri" w:hAnsi="Calibri" w:eastAsia="Times New Roman" w:cs="Calibri"/>
                <w:b/>
                <w:bCs/>
                <w:color w:val="000000"/>
                <w:sz w:val="20"/>
                <w:szCs w:val="20"/>
                <w:lang w:val="en-AU" w:eastAsia="en-AU"/>
              </w:rPr>
              <w:t> </w:t>
            </w:r>
          </w:p>
          <w:p w:rsidR="009A3F5D" w:rsidP="00D70B3C" w:rsidRDefault="009A3F5D" w14:paraId="07F4D0D2" w14:textId="77777777">
            <w:pPr>
              <w:spacing w:before="40" w:after="40" w:line="240" w:lineRule="auto"/>
              <w:textAlignment w:val="baseline"/>
              <w:rPr>
                <w:rFonts w:ascii="Times New Roman" w:hAnsi="Times New Roman" w:eastAsia="Times New Roman" w:cs="Times New Roman"/>
                <w:b/>
                <w:bCs/>
                <w:color w:val="000000"/>
                <w:sz w:val="24"/>
                <w:szCs w:val="24"/>
                <w:lang w:val="en-AU" w:eastAsia="en-AU"/>
              </w:rPr>
            </w:pPr>
          </w:p>
          <w:p w:rsidR="009A3F5D" w:rsidP="009A3F5D" w:rsidRDefault="009A3F5D" w14:paraId="55FBCEDF" w14:textId="77777777">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rsidR="002855FF" w:rsidP="009A3F5D" w:rsidRDefault="009A3F5D" w14:paraId="135DC026" w14:textId="77777777">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rsidR="00105651" w:rsidP="009A3F5D" w:rsidRDefault="00105651" w14:paraId="25975510" w14:textId="77777777">
            <w:pPr>
              <w:spacing w:after="0" w:line="240" w:lineRule="auto"/>
              <w:textAlignment w:val="baseline"/>
              <w:rPr>
                <w:rFonts w:eastAsia="Times New Roman" w:cstheme="minorHAnsi"/>
                <w:i/>
                <w:iCs/>
                <w:sz w:val="20"/>
                <w:szCs w:val="20"/>
                <w:lang w:eastAsia="en-AU"/>
              </w:rPr>
            </w:pPr>
          </w:p>
          <w:p w:rsidR="009A3F5D" w:rsidP="009A3F5D" w:rsidRDefault="009A3F5D" w14:paraId="757A27E1" w14:textId="4E3F924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rsidRPr="009A3F5D" w:rsidR="009A3F5D" w:rsidP="00D70B3C" w:rsidRDefault="009A3F5D" w14:paraId="03479860"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95D8F9"/>
            <w:tcMar/>
            <w:hideMark/>
          </w:tcPr>
          <w:p w:rsidR="00401125" w:rsidP="00401125" w:rsidRDefault="00401125" w14:paraId="7FF30F7C" w14:textId="77777777">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rsidRPr="00086E2F" w:rsidR="00CA3DF0" w:rsidP="00401125" w:rsidRDefault="00CA3DF0" w14:paraId="37C08E26" w14:textId="77777777">
            <w:pPr>
              <w:spacing w:after="0" w:line="240" w:lineRule="auto"/>
              <w:textAlignment w:val="baseline"/>
              <w:rPr>
                <w:rFonts w:eastAsia="Times New Roman" w:cstheme="minorHAnsi"/>
                <w:b/>
                <w:bCs/>
                <w:sz w:val="20"/>
                <w:szCs w:val="20"/>
                <w:lang w:eastAsia="en-AU"/>
              </w:rPr>
            </w:pPr>
          </w:p>
          <w:p w:rsidRPr="0067273E" w:rsidR="00401125" w:rsidP="00401125" w:rsidRDefault="00401125" w14:paraId="2AA6166A" w14:textId="77777777">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  </w:t>
            </w:r>
          </w:p>
          <w:p w:rsidRPr="0067273E" w:rsidR="00CA3DF0" w:rsidP="00401125" w:rsidRDefault="00CA3DF0" w14:paraId="1330411E" w14:textId="77777777">
            <w:pPr>
              <w:spacing w:after="0" w:line="240" w:lineRule="auto"/>
              <w:textAlignment w:val="baseline"/>
              <w:rPr>
                <w:rFonts w:eastAsia="Times New Roman" w:cstheme="minorHAnsi"/>
                <w:i/>
                <w:iCs/>
                <w:sz w:val="20"/>
                <w:szCs w:val="20"/>
                <w:lang w:eastAsia="en-AU"/>
              </w:rPr>
            </w:pPr>
          </w:p>
          <w:p w:rsidRPr="0067273E" w:rsidR="00401125" w:rsidP="00401125" w:rsidRDefault="00401125" w14:paraId="40B6987B" w14:textId="77777777">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  </w:t>
            </w:r>
          </w:p>
          <w:p w:rsidRPr="00501CE5" w:rsidR="00501CE5" w:rsidP="00D70B3C" w:rsidRDefault="00501CE5" w14:paraId="252BCB53" w14:textId="345A1C0E">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D9344B" w:rsidTr="7B2E32BB" w14:paraId="718D0D04" w14:textId="77777777">
        <w:trPr>
          <w:trHeight w:val="270"/>
        </w:trPr>
        <w:tc>
          <w:tcPr>
            <w:tcW w:w="10490" w:type="dxa"/>
            <w:gridSpan w:val="2"/>
            <w:tcBorders>
              <w:top w:val="single" w:color="auto" w:sz="6" w:space="0"/>
              <w:left w:val="single" w:color="auto" w:sz="6" w:space="0"/>
              <w:bottom w:val="single" w:color="auto" w:sz="6" w:space="0"/>
              <w:right w:val="single" w:color="auto" w:sz="6" w:space="0"/>
            </w:tcBorders>
            <w:shd w:val="clear" w:color="auto" w:fill="FF0000"/>
            <w:tcMar/>
          </w:tcPr>
          <w:p w:rsidRPr="00086E2F" w:rsidR="00D9344B" w:rsidP="009450AE" w:rsidRDefault="00D9344B" w14:paraId="1850DF23" w14:textId="75F31D0C">
            <w:pPr>
              <w:spacing w:before="40" w:after="40" w:line="240" w:lineRule="auto"/>
              <w:textAlignment w:val="baseline"/>
              <w:rPr>
                <w:rFonts w:eastAsia="Times New Roman" w:cstheme="minorHAnsi"/>
                <w:b/>
                <w:bCs/>
                <w:sz w:val="20"/>
                <w:szCs w:val="20"/>
                <w:lang w:eastAsia="en-AU"/>
              </w:rPr>
            </w:pPr>
            <w:r w:rsidRPr="0081746F">
              <w:rPr>
                <w:rFonts w:ascii="Calibri Light" w:hAnsi="Calibri Light" w:eastAsia="Times New Roman" w:cs="Calibri Light"/>
                <w:b/>
                <w:bCs/>
                <w:color w:val="FFFFFF" w:themeColor="background1"/>
                <w:sz w:val="24"/>
                <w:szCs w:val="24"/>
                <w:lang w:eastAsia="en-AU"/>
              </w:rPr>
              <w:t>STOP: The next section</w:t>
            </w:r>
            <w:r>
              <w:rPr>
                <w:rFonts w:ascii="Calibri Light" w:hAnsi="Calibri Light" w:eastAsia="Times New Roman" w:cs="Calibri Light"/>
                <w:b/>
                <w:bCs/>
                <w:color w:val="FFFFFF" w:themeColor="background1"/>
                <w:sz w:val="24"/>
                <w:szCs w:val="24"/>
                <w:lang w:eastAsia="en-AU"/>
              </w:rPr>
              <w:t xml:space="preserve"> is</w:t>
            </w:r>
            <w:r w:rsidRPr="0081746F">
              <w:rPr>
                <w:rFonts w:ascii="Calibri Light" w:hAnsi="Calibri Light" w:eastAsia="Times New Roman" w:cs="Calibri Light"/>
                <w:b/>
                <w:bCs/>
                <w:color w:val="FFFFFF" w:themeColor="background1"/>
                <w:sz w:val="24"/>
                <w:szCs w:val="24"/>
                <w:lang w:eastAsia="en-AU"/>
              </w:rPr>
              <w:t xml:space="preserve"> to be completed </w:t>
            </w:r>
            <w:r w:rsidRPr="00D9344B">
              <w:rPr>
                <w:rFonts w:ascii="Calibri Light" w:hAnsi="Calibri Light" w:eastAsia="Times New Roman" w:cs="Calibri Light"/>
                <w:b/>
                <w:bCs/>
                <w:color w:val="FFFFFF" w:themeColor="background1"/>
                <w:sz w:val="24"/>
                <w:szCs w:val="24"/>
                <w:lang w:eastAsia="en-AU"/>
              </w:rPr>
              <w:t>at</w:t>
            </w:r>
            <w:r>
              <w:rPr>
                <w:rFonts w:ascii="Calibri Light" w:hAnsi="Calibri Light" w:eastAsia="Times New Roman" w:cs="Calibri Light"/>
                <w:b/>
                <w:bCs/>
                <w:color w:val="FFFFFF" w:themeColor="background1"/>
                <w:sz w:val="24"/>
                <w:szCs w:val="24"/>
                <w:lang w:eastAsia="en-AU"/>
              </w:rPr>
              <w:t xml:space="preserve"> the</w:t>
            </w:r>
            <w:r w:rsidRPr="00D9344B">
              <w:rPr>
                <w:rFonts w:ascii="Calibri Light" w:hAnsi="Calibri Light" w:eastAsia="Times New Roman" w:cs="Calibri Light"/>
                <w:b/>
                <w:bCs/>
                <w:color w:val="FFFFFF" w:themeColor="background1"/>
                <w:sz w:val="24"/>
                <w:szCs w:val="24"/>
                <w:lang w:eastAsia="en-AU"/>
              </w:rPr>
              <w:t xml:space="preserve"> end/closure of activity.  </w:t>
            </w:r>
          </w:p>
        </w:tc>
      </w:tr>
      <w:tr w:rsidRPr="00501CE5" w:rsidR="00501CE5" w:rsidTr="7B2E32BB" w14:paraId="5E088C3F" w14:textId="77777777">
        <w:trPr>
          <w:trHeight w:val="238"/>
        </w:trPr>
        <w:tc>
          <w:tcPr>
            <w:tcW w:w="10490"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2B044645"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How much</w:t>
            </w:r>
            <w:r w:rsidRPr="00501CE5">
              <w:rPr>
                <w:rFonts w:ascii="Calibri Light" w:hAnsi="Calibri Light" w:eastAsia="Times New Roman" w:cs="Calibri Light"/>
                <w:color w:val="FFFFFF"/>
                <w:sz w:val="24"/>
                <w:szCs w:val="24"/>
                <w:lang w:eastAsia="en-AU"/>
              </w:rPr>
              <w:t xml:space="preserve"> did we change?</w:t>
            </w:r>
            <w:r w:rsidRPr="00501CE5">
              <w:rPr>
                <w:rFonts w:ascii="Calibri Light" w:hAnsi="Calibri Light" w:eastAsia="Times New Roman" w:cs="Calibri Light"/>
                <w:color w:val="FFFFFF"/>
                <w:sz w:val="24"/>
                <w:szCs w:val="24"/>
                <w:lang w:val="en-AU" w:eastAsia="en-AU"/>
              </w:rPr>
              <w:t> </w:t>
            </w:r>
          </w:p>
        </w:tc>
      </w:tr>
      <w:tr w:rsidRPr="00501CE5" w:rsidR="00C812D8" w:rsidTr="7B2E32BB" w14:paraId="3E425E15" w14:textId="77777777">
        <w:trPr>
          <w:trHeight w:val="728"/>
        </w:trPr>
        <w:tc>
          <w:tcPr>
            <w:tcW w:w="2127" w:type="dxa"/>
            <w:vMerge w:val="restart"/>
            <w:tcBorders>
              <w:top w:val="single" w:color="auto" w:sz="6" w:space="0"/>
              <w:left w:val="single" w:color="auto" w:sz="6" w:space="0"/>
              <w:right w:val="single" w:color="auto" w:sz="6" w:space="0"/>
            </w:tcBorders>
            <w:shd w:val="clear" w:color="auto" w:fill="auto"/>
            <w:tcMar/>
            <w:hideMark/>
          </w:tcPr>
          <w:p w:rsidR="00C812D8" w:rsidP="00D70B3C" w:rsidRDefault="00C812D8" w14:paraId="7FAC1656" w14:textId="77777777">
            <w:pPr>
              <w:spacing w:before="40" w:after="40" w:line="240" w:lineRule="auto"/>
              <w:textAlignment w:val="baseline"/>
              <w:rPr>
                <w:rFonts w:ascii="Calibri" w:hAnsi="Calibri" w:eastAsia="Times New Roman" w:cs="Calibri"/>
                <w:b/>
                <w:bCs/>
                <w:sz w:val="20"/>
                <w:szCs w:val="20"/>
                <w:lang w:val="en-AU" w:eastAsia="en-AU"/>
              </w:rPr>
            </w:pPr>
            <w:r w:rsidRPr="00401125">
              <w:rPr>
                <w:rFonts w:ascii="Calibri" w:hAnsi="Calibri" w:eastAsia="Times New Roman" w:cs="Calibri"/>
                <w:b/>
                <w:bCs/>
                <w:sz w:val="20"/>
                <w:szCs w:val="20"/>
                <w:lang w:eastAsia="en-AU"/>
              </w:rPr>
              <w:t>Performance </w:t>
            </w:r>
            <w:r w:rsidRPr="00401125">
              <w:rPr>
                <w:rFonts w:ascii="Calibri" w:hAnsi="Calibri" w:eastAsia="Times New Roman" w:cs="Calibri"/>
                <w:b/>
                <w:bCs/>
                <w:sz w:val="20"/>
                <w:szCs w:val="20"/>
                <w:lang w:val="en-AU" w:eastAsia="en-AU"/>
              </w:rPr>
              <w:t> </w:t>
            </w:r>
          </w:p>
          <w:p w:rsidR="00C812D8" w:rsidP="00D70B3C" w:rsidRDefault="00C812D8" w14:paraId="0537CA44" w14:textId="77777777">
            <w:pPr>
              <w:spacing w:before="40" w:after="40" w:line="240" w:lineRule="auto"/>
              <w:textAlignment w:val="baseline"/>
              <w:rPr>
                <w:rFonts w:ascii="Calibri" w:hAnsi="Calibri" w:eastAsia="Times New Roman" w:cs="Calibri"/>
                <w:b/>
                <w:bCs/>
                <w:sz w:val="20"/>
                <w:szCs w:val="20"/>
                <w:lang w:val="en-AU" w:eastAsia="en-AU"/>
              </w:rPr>
            </w:pPr>
          </w:p>
          <w:p w:rsidR="00BE5686" w:rsidP="00816467" w:rsidRDefault="00C812D8" w14:paraId="3119AB99" w14:textId="77777777">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 xml:space="preserve">Question: Did you </w:t>
            </w:r>
          </w:p>
          <w:p w:rsidR="00C812D8" w:rsidP="00816467" w:rsidRDefault="00C812D8" w14:paraId="3607EF67" w14:textId="4CC4B327">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achieve your target?</w:t>
            </w:r>
          </w:p>
          <w:p w:rsidR="00BB3416" w:rsidP="00816467" w:rsidRDefault="00BB3416" w14:paraId="6E9CB6AA" w14:textId="77777777">
            <w:pPr>
              <w:contextualSpacing/>
              <w:rPr>
                <w:rFonts w:ascii="Calibri" w:hAnsi="Calibri" w:eastAsia="Times New Roman" w:cs="Calibri"/>
                <w:i/>
                <w:iCs/>
                <w:sz w:val="20"/>
                <w:szCs w:val="20"/>
                <w:lang w:eastAsia="en-AU"/>
              </w:rPr>
            </w:pPr>
          </w:p>
          <w:p w:rsidRPr="00816467" w:rsidR="00C812D8" w:rsidP="00816467" w:rsidRDefault="00C812D8" w14:paraId="08F93C29" w14:textId="6AD84505">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 xml:space="preserve"> If not, reflect on why not</w:t>
            </w:r>
          </w:p>
        </w:tc>
        <w:tc>
          <w:tcPr>
            <w:tcW w:w="8363"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0076305B" w:rsidP="00D70B3C" w:rsidRDefault="00C812D8" w14:paraId="7DDC4B4E" w14:textId="77777777">
            <w:pPr>
              <w:spacing w:before="40" w:after="40" w:line="240" w:lineRule="auto"/>
              <w:textAlignment w:val="baseline"/>
              <w:rPr>
                <w:rFonts w:ascii="Calibri" w:hAnsi="Calibri" w:eastAsia="Times New Roman" w:cs="Calibri"/>
                <w:b/>
                <w:bCs/>
                <w:sz w:val="20"/>
                <w:szCs w:val="20"/>
                <w:lang w:eastAsia="en-AU"/>
              </w:rPr>
            </w:pPr>
            <w:r w:rsidRPr="00214166">
              <w:rPr>
                <w:rFonts w:ascii="Calibri" w:hAnsi="Calibri" w:eastAsia="Times New Roman" w:cs="Calibri"/>
                <w:b/>
                <w:bCs/>
                <w:sz w:val="20"/>
                <w:szCs w:val="20"/>
                <w:lang w:eastAsia="en-AU"/>
              </w:rPr>
              <w:t xml:space="preserve">Example: </w:t>
            </w:r>
          </w:p>
          <w:p w:rsidRPr="00A40BC9" w:rsidR="003D2634" w:rsidP="003D2634" w:rsidRDefault="003D2634" w14:paraId="064182D8" w14:textId="542FA8E8">
            <w:pPr>
              <w:pStyle w:val="ListParagraph"/>
              <w:numPr>
                <w:ilvl w:val="0"/>
                <w:numId w:val="30"/>
              </w:numPr>
              <w:spacing w:before="40" w:after="40" w:line="240" w:lineRule="auto"/>
              <w:textAlignment w:val="baseline"/>
              <w:rPr>
                <w:rFonts w:ascii="Calibri" w:hAnsi="Calibri" w:eastAsia="Times New Roman" w:cs="Calibri"/>
                <w:i/>
                <w:iCs/>
                <w:sz w:val="20"/>
                <w:szCs w:val="20"/>
                <w:lang w:eastAsia="en-AU"/>
              </w:rPr>
            </w:pPr>
            <w:r w:rsidRPr="00A40BC9">
              <w:rPr>
                <w:rFonts w:ascii="Calibri" w:hAnsi="Calibri" w:eastAsia="Times New Roman" w:cs="Calibri"/>
                <w:i/>
                <w:iCs/>
                <w:sz w:val="20"/>
                <w:szCs w:val="20"/>
                <w:lang w:eastAsia="en-AU"/>
              </w:rPr>
              <w:t xml:space="preserve">Cervical screening rates in our practice changed from </w:t>
            </w:r>
            <w:r w:rsidRPr="00FB40FE" w:rsidR="00A40BC9">
              <w:rPr>
                <w:rFonts w:ascii="Calibri" w:hAnsi="Calibri" w:eastAsia="Times New Roman" w:cs="Calibri"/>
                <w:i/>
                <w:iCs/>
                <w:color w:val="FF0000"/>
                <w:sz w:val="20"/>
                <w:szCs w:val="20"/>
                <w:lang w:eastAsia="en-AU"/>
              </w:rPr>
              <w:t>*</w:t>
            </w:r>
            <w:r w:rsidRPr="00820CB0" w:rsidR="00A40BC9">
              <w:rPr>
                <w:rFonts w:ascii="Calibri" w:hAnsi="Calibri" w:eastAsia="Times New Roman" w:cs="Calibri"/>
                <w:i/>
                <w:iCs/>
                <w:color w:val="FF0000"/>
                <w:sz w:val="20"/>
                <w:szCs w:val="20"/>
                <w:lang w:eastAsia="en-AU"/>
              </w:rPr>
              <w:t>XX</w:t>
            </w:r>
            <w:r w:rsidRPr="00820CB0" w:rsidR="00A40BC9">
              <w:rPr>
                <w:rFonts w:ascii="Calibri" w:hAnsi="Calibri" w:cs="Calibri"/>
                <w:i/>
                <w:iCs/>
                <w:color w:val="FF0000"/>
                <w:sz w:val="20"/>
                <w:szCs w:val="20"/>
              </w:rPr>
              <w:t>%</w:t>
            </w:r>
            <w:r w:rsidR="00A40BC9">
              <w:rPr>
                <w:rFonts w:ascii="Calibri" w:hAnsi="Calibri" w:cs="Calibri"/>
                <w:i/>
                <w:iCs/>
                <w:color w:val="FF0000"/>
                <w:sz w:val="20"/>
                <w:szCs w:val="20"/>
              </w:rPr>
              <w:t xml:space="preserve"> </w:t>
            </w:r>
            <w:r w:rsidRPr="00A40BC9">
              <w:rPr>
                <w:rFonts w:ascii="Calibri" w:hAnsi="Calibri" w:eastAsia="Times New Roman" w:cs="Calibri"/>
                <w:i/>
                <w:iCs/>
                <w:sz w:val="20"/>
                <w:szCs w:val="20"/>
                <w:lang w:eastAsia="en-AU"/>
              </w:rPr>
              <w:t xml:space="preserve">to </w:t>
            </w:r>
            <w:r w:rsidRPr="00FB40FE" w:rsidR="00A40BC9">
              <w:rPr>
                <w:rFonts w:ascii="Calibri" w:hAnsi="Calibri" w:eastAsia="Times New Roman" w:cs="Calibri"/>
                <w:i/>
                <w:iCs/>
                <w:color w:val="FF0000"/>
                <w:sz w:val="20"/>
                <w:szCs w:val="20"/>
                <w:lang w:eastAsia="en-AU"/>
              </w:rPr>
              <w:t>*</w:t>
            </w:r>
            <w:r w:rsidRPr="00820CB0" w:rsidR="00A40BC9">
              <w:rPr>
                <w:rFonts w:ascii="Calibri" w:hAnsi="Calibri" w:eastAsia="Times New Roman" w:cs="Calibri"/>
                <w:i/>
                <w:iCs/>
                <w:color w:val="FF0000"/>
                <w:sz w:val="20"/>
                <w:szCs w:val="20"/>
                <w:lang w:eastAsia="en-AU"/>
              </w:rPr>
              <w:t>XX</w:t>
            </w:r>
            <w:r w:rsidRPr="00820CB0" w:rsidR="00A40BC9">
              <w:rPr>
                <w:rFonts w:ascii="Calibri" w:hAnsi="Calibri" w:cs="Calibri"/>
                <w:i/>
                <w:iCs/>
                <w:color w:val="FF0000"/>
                <w:sz w:val="20"/>
                <w:szCs w:val="20"/>
              </w:rPr>
              <w:t>%</w:t>
            </w:r>
            <w:r w:rsidR="00A40BC9">
              <w:rPr>
                <w:rFonts w:ascii="Calibri" w:hAnsi="Calibri" w:cs="Calibri"/>
                <w:i/>
                <w:iCs/>
                <w:color w:val="FF0000"/>
                <w:sz w:val="20"/>
                <w:szCs w:val="20"/>
              </w:rPr>
              <w:t xml:space="preserve"> </w:t>
            </w:r>
            <w:r w:rsidRPr="00A40BC9">
              <w:rPr>
                <w:rFonts w:ascii="Calibri" w:hAnsi="Calibri" w:eastAsia="Times New Roman" w:cs="Calibri"/>
                <w:i/>
                <w:iCs/>
                <w:sz w:val="20"/>
                <w:szCs w:val="20"/>
                <w:lang w:eastAsia="en-AU"/>
              </w:rPr>
              <w:t xml:space="preserve">in </w:t>
            </w:r>
            <w:r w:rsidRPr="0076305B" w:rsidR="00A40BC9">
              <w:rPr>
                <w:rFonts w:ascii="Calibri" w:hAnsi="Calibri" w:eastAsia="Times New Roman" w:cs="Calibri"/>
                <w:i/>
                <w:iCs/>
                <w:color w:val="FF0000"/>
                <w:sz w:val="20"/>
                <w:szCs w:val="20"/>
                <w:lang w:eastAsia="en-AU"/>
              </w:rPr>
              <w:t>*XX</w:t>
            </w:r>
            <w:r w:rsidRPr="0076305B" w:rsidR="00E2323D">
              <w:rPr>
                <w:rFonts w:ascii="Calibri" w:hAnsi="Calibri" w:eastAsia="Times New Roman" w:cs="Calibri"/>
                <w:i/>
                <w:iCs/>
                <w:color w:val="FF0000"/>
                <w:sz w:val="20"/>
                <w:szCs w:val="20"/>
                <w:lang w:eastAsia="en-AU"/>
              </w:rPr>
              <w:t xml:space="preserve">* </w:t>
            </w:r>
            <w:r w:rsidRPr="00A40BC9" w:rsidR="00E2323D">
              <w:rPr>
                <w:rFonts w:ascii="Calibri" w:hAnsi="Calibri" w:eastAsia="Times New Roman" w:cs="Calibri"/>
                <w:i/>
                <w:iCs/>
                <w:sz w:val="20"/>
                <w:szCs w:val="20"/>
                <w:lang w:eastAsia="en-AU"/>
              </w:rPr>
              <w:t>months</w:t>
            </w:r>
            <w:r w:rsidRPr="00A40BC9">
              <w:rPr>
                <w:rFonts w:ascii="Calibri" w:hAnsi="Calibri" w:eastAsia="Times New Roman" w:cs="Calibri"/>
                <w:i/>
                <w:iCs/>
                <w:sz w:val="20"/>
                <w:szCs w:val="20"/>
                <w:lang w:eastAsia="en-AU"/>
              </w:rPr>
              <w:t xml:space="preserve">. </w:t>
            </w:r>
          </w:p>
          <w:p w:rsidRPr="00134E51" w:rsidR="00134E51" w:rsidP="003D2634" w:rsidRDefault="00134E51" w14:paraId="0BD82E0C" w14:textId="77777777">
            <w:pPr>
              <w:pStyle w:val="ListParagraph"/>
              <w:numPr>
                <w:ilvl w:val="0"/>
                <w:numId w:val="30"/>
              </w:numPr>
              <w:spacing w:before="40" w:after="40" w:line="240" w:lineRule="auto"/>
              <w:textAlignment w:val="baseline"/>
              <w:rPr>
                <w:rFonts w:ascii="Calibri" w:hAnsi="Calibri" w:eastAsia="Times New Roman" w:cs="Calibri"/>
                <w:b/>
                <w:bCs/>
                <w:sz w:val="20"/>
                <w:szCs w:val="20"/>
                <w:lang w:eastAsia="en-AU"/>
              </w:rPr>
            </w:pPr>
            <w:r w:rsidRPr="0076305B">
              <w:rPr>
                <w:rFonts w:ascii="Calibri" w:hAnsi="Calibri" w:eastAsia="Times New Roman" w:cs="Calibri"/>
                <w:i/>
                <w:iCs/>
                <w:sz w:val="20"/>
                <w:szCs w:val="20"/>
                <w:lang w:eastAsia="en-AU"/>
              </w:rPr>
              <w:t xml:space="preserve">This was an </w:t>
            </w:r>
            <w:r w:rsidRPr="0076305B">
              <w:rPr>
                <w:rFonts w:ascii="Calibri" w:hAnsi="Calibri" w:eastAsia="Times New Roman" w:cs="Calibri"/>
                <w:i/>
                <w:iCs/>
                <w:color w:val="FF0000"/>
                <w:sz w:val="20"/>
                <w:szCs w:val="20"/>
                <w:lang w:eastAsia="en-AU"/>
              </w:rPr>
              <w:t xml:space="preserve">*increase/decrease* </w:t>
            </w:r>
            <w:r w:rsidRPr="0076305B">
              <w:rPr>
                <w:rFonts w:ascii="Calibri" w:hAnsi="Calibri" w:eastAsia="Times New Roman" w:cs="Calibri"/>
                <w:i/>
                <w:iCs/>
                <w:sz w:val="20"/>
                <w:szCs w:val="20"/>
                <w:lang w:eastAsia="en-AU"/>
              </w:rPr>
              <w:t xml:space="preserve">from our baseline data. </w:t>
            </w:r>
          </w:p>
          <w:p w:rsidRPr="00134E51" w:rsidR="00C812D8" w:rsidP="00134E51" w:rsidRDefault="003D2634" w14:paraId="7BDBE739" w14:textId="662174DA">
            <w:pPr>
              <w:pStyle w:val="ListParagraph"/>
              <w:numPr>
                <w:ilvl w:val="0"/>
                <w:numId w:val="30"/>
              </w:numPr>
              <w:spacing w:before="40" w:after="40" w:line="240" w:lineRule="auto"/>
              <w:textAlignment w:val="baseline"/>
              <w:rPr>
                <w:rFonts w:ascii="Calibri" w:hAnsi="Calibri" w:eastAsia="Times New Roman" w:cs="Calibri"/>
                <w:b/>
                <w:bCs/>
                <w:sz w:val="20"/>
                <w:szCs w:val="20"/>
                <w:lang w:eastAsia="en-AU"/>
              </w:rPr>
            </w:pPr>
            <w:r w:rsidRPr="00D37407">
              <w:rPr>
                <w:rFonts w:ascii="Calibri" w:hAnsi="Calibri" w:eastAsia="Times New Roman" w:cs="Calibri"/>
                <w:i/>
                <w:iCs/>
                <w:sz w:val="20"/>
                <w:szCs w:val="20"/>
                <w:lang w:eastAsia="en-AU"/>
              </w:rPr>
              <w:t>Our cervical screening</w:t>
            </w:r>
            <w:r w:rsidRPr="003D2634">
              <w:rPr>
                <w:rFonts w:ascii="Calibri" w:hAnsi="Calibri" w:eastAsia="Times New Roman" w:cs="Calibri"/>
                <w:b/>
                <w:bCs/>
                <w:sz w:val="20"/>
                <w:szCs w:val="20"/>
                <w:lang w:eastAsia="en-AU"/>
              </w:rPr>
              <w:t xml:space="preserve"> </w:t>
            </w:r>
            <w:r w:rsidRPr="003D2634">
              <w:rPr>
                <w:rFonts w:ascii="Calibri" w:hAnsi="Calibri" w:eastAsia="Times New Roman" w:cs="Calibri"/>
                <w:i/>
                <w:iCs/>
                <w:color w:val="FF0000"/>
                <w:sz w:val="20"/>
                <w:szCs w:val="20"/>
                <w:lang w:eastAsia="en-AU"/>
              </w:rPr>
              <w:t>*increase</w:t>
            </w:r>
            <w:r w:rsidR="00E2323D">
              <w:rPr>
                <w:rFonts w:ascii="Calibri" w:hAnsi="Calibri" w:eastAsia="Times New Roman" w:cs="Calibri"/>
                <w:i/>
                <w:iCs/>
                <w:color w:val="FF0000"/>
                <w:sz w:val="20"/>
                <w:szCs w:val="20"/>
                <w:lang w:eastAsia="en-AU"/>
              </w:rPr>
              <w:t>d</w:t>
            </w:r>
            <w:r w:rsidRPr="003D2634">
              <w:rPr>
                <w:rFonts w:ascii="Calibri" w:hAnsi="Calibri" w:eastAsia="Times New Roman" w:cs="Calibri"/>
                <w:i/>
                <w:iCs/>
                <w:color w:val="FF0000"/>
                <w:sz w:val="20"/>
                <w:szCs w:val="20"/>
                <w:lang w:eastAsia="en-AU"/>
              </w:rPr>
              <w:t>/decrease</w:t>
            </w:r>
            <w:r w:rsidR="00E2323D">
              <w:rPr>
                <w:rFonts w:ascii="Calibri" w:hAnsi="Calibri" w:eastAsia="Times New Roman" w:cs="Calibri"/>
                <w:i/>
                <w:iCs/>
                <w:color w:val="FF0000"/>
                <w:sz w:val="20"/>
                <w:szCs w:val="20"/>
                <w:lang w:eastAsia="en-AU"/>
              </w:rPr>
              <w:t>d</w:t>
            </w:r>
            <w:r w:rsidRPr="003D2634" w:rsidR="00E2323D">
              <w:rPr>
                <w:rFonts w:ascii="Calibri" w:hAnsi="Calibri" w:eastAsia="Times New Roman" w:cs="Calibri"/>
                <w:i/>
                <w:iCs/>
                <w:color w:val="FF0000"/>
                <w:sz w:val="20"/>
                <w:szCs w:val="20"/>
                <w:lang w:eastAsia="en-AU"/>
              </w:rPr>
              <w:t xml:space="preserve">* </w:t>
            </w:r>
            <w:r w:rsidRPr="00E2323D" w:rsidR="00E2323D">
              <w:rPr>
                <w:rFonts w:ascii="Calibri" w:hAnsi="Calibri" w:eastAsia="Times New Roman" w:cs="Calibri"/>
                <w:i/>
                <w:iCs/>
                <w:sz w:val="20"/>
                <w:szCs w:val="20"/>
                <w:lang w:eastAsia="en-AU"/>
              </w:rPr>
              <w:t>due</w:t>
            </w:r>
            <w:r w:rsidRPr="00E2323D">
              <w:rPr>
                <w:rFonts w:ascii="Calibri" w:hAnsi="Calibri" w:eastAsia="Times New Roman" w:cs="Calibri"/>
                <w:i/>
                <w:iCs/>
                <w:sz w:val="20"/>
                <w:szCs w:val="20"/>
                <w:lang w:eastAsia="en-AU"/>
              </w:rPr>
              <w:t xml:space="preserve"> to </w:t>
            </w:r>
            <w:r w:rsidRPr="0076305B" w:rsidR="00E2323D">
              <w:rPr>
                <w:rFonts w:ascii="Calibri" w:hAnsi="Calibri" w:eastAsia="Times New Roman" w:cs="Calibri"/>
                <w:i/>
                <w:iCs/>
                <w:color w:val="FF0000"/>
                <w:sz w:val="20"/>
                <w:szCs w:val="20"/>
                <w:lang w:eastAsia="en-AU"/>
              </w:rPr>
              <w:t>*XX*</w:t>
            </w:r>
          </w:p>
        </w:tc>
      </w:tr>
      <w:tr w:rsidRPr="00501CE5" w:rsidR="00C812D8" w:rsidTr="7B2E32BB" w14:paraId="56E9B709" w14:textId="77777777">
        <w:trPr>
          <w:trHeight w:val="727"/>
        </w:trPr>
        <w:tc>
          <w:tcPr>
            <w:tcW w:w="2127" w:type="dxa"/>
            <w:vMerge/>
            <w:tcMar/>
          </w:tcPr>
          <w:p w:rsidRPr="00401125" w:rsidR="00C812D8" w:rsidP="00D70B3C" w:rsidRDefault="00C812D8" w14:paraId="1DB24931"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nil"/>
              <w:left w:val="single" w:color="auto" w:sz="6" w:space="0"/>
              <w:bottom w:val="single" w:color="auto" w:sz="6" w:space="0"/>
              <w:right w:val="single" w:color="auto" w:sz="6" w:space="0"/>
            </w:tcBorders>
            <w:shd w:val="clear" w:color="auto" w:fill="auto"/>
            <w:tcMar/>
          </w:tcPr>
          <w:p w:rsidR="00AA2705" w:rsidP="00D70B3C" w:rsidRDefault="00AA2705" w14:paraId="6972D60E"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F824A2" w:rsidP="00D70B3C" w:rsidRDefault="00F824A2" w14:paraId="5BAEAB2D"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37461C" w:rsidTr="7B2E32BB" w14:paraId="12CA6DCB" w14:textId="77777777">
        <w:trPr>
          <w:trHeight w:val="1290"/>
        </w:trPr>
        <w:tc>
          <w:tcPr>
            <w:tcW w:w="2127" w:type="dxa"/>
            <w:vMerge w:val="restart"/>
            <w:tcBorders>
              <w:top w:val="single" w:color="auto" w:sz="6" w:space="0"/>
              <w:left w:val="single" w:color="auto" w:sz="6" w:space="0"/>
              <w:right w:val="single" w:color="auto" w:sz="6" w:space="0"/>
            </w:tcBorders>
            <w:shd w:val="clear" w:color="auto" w:fill="auto"/>
            <w:tcMar/>
            <w:hideMark/>
          </w:tcPr>
          <w:p w:rsidR="0037461C" w:rsidP="00D70B3C" w:rsidRDefault="0037461C" w14:paraId="55DBD383" w14:textId="77777777">
            <w:pPr>
              <w:spacing w:before="40" w:after="40" w:line="240" w:lineRule="auto"/>
              <w:textAlignment w:val="baseline"/>
              <w:rPr>
                <w:rFonts w:ascii="Calibri" w:hAnsi="Calibri" w:eastAsia="Times New Roman" w:cs="Calibri"/>
                <w:b/>
                <w:bCs/>
                <w:sz w:val="20"/>
                <w:szCs w:val="20"/>
                <w:lang w:eastAsia="en-AU"/>
              </w:rPr>
            </w:pPr>
            <w:r w:rsidRPr="00401125">
              <w:rPr>
                <w:rFonts w:ascii="Calibri" w:hAnsi="Calibri" w:eastAsia="Times New Roman" w:cs="Calibri"/>
                <w:b/>
                <w:bCs/>
                <w:sz w:val="20"/>
                <w:szCs w:val="20"/>
                <w:lang w:eastAsia="en-AU"/>
              </w:rPr>
              <w:lastRenderedPageBreak/>
              <w:t>Worthwhile</w:t>
            </w:r>
          </w:p>
          <w:p w:rsidR="0037461C" w:rsidP="00D70B3C" w:rsidRDefault="0037461C" w14:paraId="0DC8A903" w14:textId="77777777">
            <w:pPr>
              <w:spacing w:before="40" w:after="40" w:line="240" w:lineRule="auto"/>
              <w:textAlignment w:val="baseline"/>
              <w:rPr>
                <w:rFonts w:ascii="Calibri" w:hAnsi="Calibri" w:eastAsia="Times New Roman" w:cs="Calibri"/>
                <w:b/>
                <w:bCs/>
                <w:sz w:val="20"/>
                <w:szCs w:val="20"/>
                <w:lang w:eastAsia="en-AU"/>
              </w:rPr>
            </w:pPr>
          </w:p>
          <w:p w:rsidR="0037461C" w:rsidP="00A13253" w:rsidRDefault="0037461C" w14:paraId="6D4E37C8" w14:textId="77777777">
            <w:pPr>
              <w:contextualSpacing/>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Was the effort to complete the improvement activity worth the outcome?</w:t>
            </w:r>
          </w:p>
          <w:p w:rsidRPr="00187B13" w:rsidR="0037461C" w:rsidP="00A13253" w:rsidRDefault="0037461C" w14:paraId="6CBEE2C6" w14:textId="77777777">
            <w:pPr>
              <w:contextualSpacing/>
              <w:rPr>
                <w:rFonts w:ascii="Calibri" w:hAnsi="Calibri" w:eastAsia="Times New Roman" w:cs="Calibri"/>
                <w:i/>
                <w:iCs/>
                <w:sz w:val="20"/>
                <w:szCs w:val="20"/>
                <w:lang w:eastAsia="en-AU"/>
              </w:rPr>
            </w:pPr>
          </w:p>
          <w:p w:rsidR="0037461C" w:rsidP="005B7EE0" w:rsidRDefault="0037461C" w14:paraId="312E79CC" w14:textId="77777777">
            <w:pPr>
              <w:contextualSpacing/>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Did the team value the improvement activity</w:t>
            </w:r>
            <w:r w:rsidR="005B7EE0">
              <w:rPr>
                <w:rFonts w:ascii="Calibri" w:hAnsi="Calibri" w:eastAsia="Times New Roman" w:cs="Calibri"/>
                <w:i/>
                <w:iCs/>
                <w:sz w:val="20"/>
                <w:szCs w:val="20"/>
                <w:lang w:eastAsia="en-AU"/>
              </w:rPr>
              <w:t>?</w:t>
            </w:r>
          </w:p>
          <w:p w:rsidRPr="005B7EE0" w:rsidR="0067273E" w:rsidP="005B7EE0" w:rsidRDefault="0067273E" w14:paraId="13202685" w14:textId="6335AEA0">
            <w:pPr>
              <w:contextualSpacing/>
              <w:rPr>
                <w:rFonts w:ascii="Calibri" w:hAnsi="Calibri" w:eastAsia="Times New Roman" w:cs="Calibri"/>
                <w:i/>
                <w:iCs/>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002F03E8" w:rsidP="002F03E8" w:rsidRDefault="0037461C" w14:paraId="66D1DA91" w14:textId="78D5450D">
            <w:pPr>
              <w:spacing w:before="40" w:after="40" w:line="240" w:lineRule="auto"/>
              <w:textAlignment w:val="baseline"/>
              <w:rPr>
                <w:rFonts w:ascii="Calibri" w:hAnsi="Calibri" w:eastAsia="Times New Roman" w:cs="Calibri"/>
                <w:i/>
                <w:iCs/>
                <w:sz w:val="20"/>
                <w:szCs w:val="20"/>
                <w:lang w:eastAsia="en-AU"/>
              </w:rPr>
            </w:pP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p>
          <w:p w:rsidR="00482B76" w:rsidP="00482B76" w:rsidRDefault="0037461C" w14:paraId="1AFD6540" w14:textId="77777777">
            <w:pPr>
              <w:pStyle w:val="ListParagraph"/>
              <w:numPr>
                <w:ilvl w:val="0"/>
                <w:numId w:val="40"/>
              </w:numPr>
              <w:spacing w:before="40" w:after="40" w:line="240" w:lineRule="auto"/>
              <w:textAlignment w:val="baseline"/>
              <w:rPr>
                <w:rFonts w:ascii="Calibri" w:hAnsi="Calibri" w:eastAsia="Times New Roman" w:cs="Calibri"/>
                <w:i/>
                <w:iCs/>
                <w:sz w:val="20"/>
                <w:szCs w:val="20"/>
                <w:lang w:eastAsia="en-AU"/>
              </w:rPr>
            </w:pPr>
            <w:r w:rsidRPr="002F03E8">
              <w:rPr>
                <w:rFonts w:ascii="Calibri" w:hAnsi="Calibri" w:eastAsia="Times New Roman" w:cs="Calibri"/>
                <w:i/>
                <w:iCs/>
                <w:sz w:val="20"/>
                <w:szCs w:val="20"/>
                <w:lang w:eastAsia="en-AU"/>
              </w:rPr>
              <w:t xml:space="preserve">We believe the effort to complete the activity </w:t>
            </w:r>
            <w:r w:rsidRPr="002F03E8">
              <w:rPr>
                <w:rFonts w:ascii="Calibri" w:hAnsi="Calibri" w:eastAsia="Times New Roman" w:cs="Calibri"/>
                <w:b/>
                <w:bCs/>
                <w:i/>
                <w:iCs/>
                <w:sz w:val="20"/>
                <w:szCs w:val="20"/>
                <w:lang w:eastAsia="en-AU"/>
              </w:rPr>
              <w:t>was worthwhile</w:t>
            </w:r>
            <w:r w:rsidRPr="002F03E8">
              <w:rPr>
                <w:rFonts w:ascii="Calibri" w:hAnsi="Calibri" w:eastAsia="Times New Roman" w:cs="Calibri"/>
                <w:i/>
                <w:iCs/>
                <w:sz w:val="20"/>
                <w:szCs w:val="20"/>
                <w:lang w:eastAsia="en-AU"/>
              </w:rPr>
              <w:t xml:space="preserve"> as we</w:t>
            </w:r>
            <w:r w:rsidRPr="002F03E8" w:rsidR="002F03E8">
              <w:rPr>
                <w:rFonts w:ascii="Calibri" w:hAnsi="Calibri" w:eastAsia="Times New Roman" w:cs="Calibri"/>
                <w:i/>
                <w:iCs/>
                <w:sz w:val="20"/>
                <w:szCs w:val="20"/>
                <w:lang w:eastAsia="en-AU"/>
              </w:rPr>
              <w:t xml:space="preserve"> </w:t>
            </w:r>
            <w:r w:rsidRPr="002F03E8" w:rsidR="000A5755">
              <w:rPr>
                <w:rFonts w:ascii="Calibri" w:hAnsi="Calibri" w:eastAsia="Times New Roman" w:cs="Calibri"/>
                <w:i/>
                <w:iCs/>
                <w:sz w:val="20"/>
                <w:szCs w:val="20"/>
                <w:lang w:eastAsia="en-AU"/>
              </w:rPr>
              <w:t>increased our cervical screening rates and bowel screening rates incidentally increased, once the NCSR was integrated.</w:t>
            </w:r>
          </w:p>
          <w:p w:rsidR="00482B76" w:rsidP="00482B76" w:rsidRDefault="00482B76" w14:paraId="650CEED6" w14:textId="769C0681">
            <w:pPr>
              <w:pStyle w:val="ListParagraph"/>
              <w:spacing w:before="40" w:after="40" w:line="240" w:lineRule="auto"/>
              <w:ind w:left="360"/>
              <w:textAlignment w:val="baseline"/>
              <w:rPr>
                <w:rFonts w:ascii="Calibri" w:hAnsi="Calibri" w:eastAsia="Times New Roman" w:cs="Calibri"/>
                <w:i/>
                <w:iCs/>
                <w:sz w:val="20"/>
                <w:szCs w:val="20"/>
                <w:lang w:eastAsia="en-AU"/>
              </w:rPr>
            </w:pPr>
            <w:r w:rsidRPr="000A5755">
              <w:rPr>
                <w:rFonts w:ascii="Calibri" w:hAnsi="Calibri" w:eastAsia="Times New Roman" w:cs="Calibri"/>
                <w:b/>
                <w:bCs/>
                <w:i/>
                <w:iCs/>
                <w:sz w:val="20"/>
                <w:szCs w:val="20"/>
                <w:lang w:eastAsia="en-AU"/>
              </w:rPr>
              <w:t>OR</w:t>
            </w:r>
          </w:p>
          <w:p w:rsidRPr="00482B76" w:rsidR="00EA5305" w:rsidP="00482B76" w:rsidRDefault="000A5755" w14:paraId="3471F4D5" w14:textId="49674CE2">
            <w:pPr>
              <w:pStyle w:val="ListParagraph"/>
              <w:numPr>
                <w:ilvl w:val="0"/>
                <w:numId w:val="40"/>
              </w:numPr>
              <w:spacing w:before="40" w:after="40" w:line="240" w:lineRule="auto"/>
              <w:textAlignment w:val="baseline"/>
              <w:rPr>
                <w:rFonts w:ascii="Calibri" w:hAnsi="Calibri" w:eastAsia="Times New Roman" w:cs="Calibri"/>
                <w:i/>
                <w:iCs/>
                <w:sz w:val="20"/>
                <w:szCs w:val="20"/>
                <w:lang w:eastAsia="en-AU"/>
              </w:rPr>
            </w:pPr>
            <w:r w:rsidRPr="00482B76">
              <w:rPr>
                <w:rFonts w:ascii="Calibri" w:hAnsi="Calibri" w:eastAsia="Times New Roman" w:cs="Calibri"/>
                <w:i/>
                <w:iCs/>
                <w:sz w:val="20"/>
                <w:szCs w:val="20"/>
                <w:lang w:eastAsia="en-AU"/>
              </w:rPr>
              <w:t xml:space="preserve">We believe this activity </w:t>
            </w:r>
            <w:r w:rsidRPr="00482B76">
              <w:rPr>
                <w:rFonts w:ascii="Calibri" w:hAnsi="Calibri" w:eastAsia="Times New Roman" w:cs="Calibri"/>
                <w:b/>
                <w:bCs/>
                <w:i/>
                <w:iCs/>
                <w:sz w:val="20"/>
                <w:szCs w:val="20"/>
                <w:lang w:eastAsia="en-AU"/>
              </w:rPr>
              <w:t>was not worth</w:t>
            </w:r>
            <w:r w:rsidRPr="00482B76">
              <w:rPr>
                <w:rFonts w:ascii="Calibri" w:hAnsi="Calibri" w:eastAsia="Times New Roman" w:cs="Calibri"/>
                <w:i/>
                <w:iCs/>
                <w:sz w:val="20"/>
                <w:szCs w:val="20"/>
                <w:lang w:eastAsia="en-AU"/>
              </w:rPr>
              <w:t xml:space="preserve"> the effort required, as we did not significantly increase cervical screening rates efficiently.</w:t>
            </w:r>
          </w:p>
        </w:tc>
      </w:tr>
      <w:tr w:rsidRPr="00501CE5" w:rsidR="0037461C" w:rsidTr="7B2E32BB" w14:paraId="5856256C" w14:textId="77777777">
        <w:trPr>
          <w:trHeight w:val="966"/>
        </w:trPr>
        <w:tc>
          <w:tcPr>
            <w:tcW w:w="2127" w:type="dxa"/>
            <w:vMerge/>
            <w:tcMar/>
          </w:tcPr>
          <w:p w:rsidRPr="00401125" w:rsidR="0037461C" w:rsidP="00D70B3C" w:rsidRDefault="0037461C" w14:paraId="0227A741"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auto"/>
            <w:tcMar/>
          </w:tcPr>
          <w:p w:rsidR="005B7EE0" w:rsidP="00D70B3C" w:rsidRDefault="005B7EE0" w14:paraId="7355EB5F"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5B7EE0" w:rsidP="00D70B3C" w:rsidRDefault="005B7EE0" w14:paraId="4648223C"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74539B" w:rsidTr="7B2E32BB" w14:paraId="459B1F50" w14:textId="77777777">
        <w:trPr>
          <w:trHeight w:val="591"/>
        </w:trPr>
        <w:tc>
          <w:tcPr>
            <w:tcW w:w="2127" w:type="dxa"/>
            <w:vMerge w:val="restart"/>
            <w:tcBorders>
              <w:top w:val="single" w:color="auto" w:sz="6" w:space="0"/>
              <w:left w:val="single" w:color="auto" w:sz="6" w:space="0"/>
              <w:right w:val="single" w:color="auto" w:sz="6" w:space="0"/>
            </w:tcBorders>
            <w:shd w:val="clear" w:color="auto" w:fill="auto"/>
            <w:tcMar/>
            <w:hideMark/>
          </w:tcPr>
          <w:p w:rsidR="0074539B" w:rsidP="00D70B3C" w:rsidRDefault="0074539B" w14:paraId="544E1CAD" w14:textId="77777777">
            <w:pPr>
              <w:spacing w:before="40" w:after="40" w:line="240" w:lineRule="auto"/>
              <w:textAlignment w:val="baseline"/>
              <w:rPr>
                <w:rFonts w:ascii="Calibri" w:hAnsi="Calibri" w:eastAsia="Times New Roman" w:cs="Calibri"/>
                <w:b/>
                <w:bCs/>
                <w:sz w:val="20"/>
                <w:szCs w:val="20"/>
                <w:lang w:val="en-AU" w:eastAsia="en-AU"/>
              </w:rPr>
            </w:pPr>
            <w:r w:rsidRPr="00401125">
              <w:rPr>
                <w:rFonts w:ascii="Calibri" w:hAnsi="Calibri" w:eastAsia="Times New Roman" w:cs="Calibri"/>
                <w:b/>
                <w:bCs/>
                <w:sz w:val="20"/>
                <w:szCs w:val="20"/>
                <w:lang w:eastAsia="en-AU"/>
              </w:rPr>
              <w:t>Learn</w:t>
            </w:r>
            <w:r w:rsidRPr="00401125">
              <w:rPr>
                <w:rFonts w:ascii="Calibri" w:hAnsi="Calibri" w:eastAsia="Times New Roman" w:cs="Calibri"/>
                <w:b/>
                <w:bCs/>
                <w:sz w:val="20"/>
                <w:szCs w:val="20"/>
                <w:lang w:val="en-AU" w:eastAsia="en-AU"/>
              </w:rPr>
              <w:t> </w:t>
            </w:r>
          </w:p>
          <w:p w:rsidR="0074539B" w:rsidP="00D70B3C" w:rsidRDefault="0074539B" w14:paraId="28172566" w14:textId="77777777">
            <w:pPr>
              <w:spacing w:before="40" w:after="40" w:line="240" w:lineRule="auto"/>
              <w:textAlignment w:val="baseline"/>
              <w:rPr>
                <w:rFonts w:ascii="Calibri" w:hAnsi="Calibri" w:eastAsia="Times New Roman" w:cs="Calibri"/>
                <w:b/>
                <w:bCs/>
                <w:sz w:val="20"/>
                <w:szCs w:val="20"/>
                <w:lang w:val="en-AU" w:eastAsia="en-AU"/>
              </w:rPr>
            </w:pPr>
          </w:p>
          <w:p w:rsidR="005B7EE0" w:rsidP="005F678F" w:rsidRDefault="0074539B" w14:paraId="4F26419B" w14:textId="77777777">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 xml:space="preserve">What lessons learnt </w:t>
            </w:r>
          </w:p>
          <w:p w:rsidR="0074539B" w:rsidP="005F678F" w:rsidRDefault="0074539B" w14:paraId="53AEF3BC" w14:textId="42338FF3">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could you use for other improvement activities?  </w:t>
            </w:r>
          </w:p>
          <w:p w:rsidRPr="00187B13" w:rsidR="0074539B" w:rsidP="005F678F" w:rsidRDefault="0074539B" w14:paraId="79C959CC" w14:textId="77777777">
            <w:pPr>
              <w:spacing w:after="0" w:line="240" w:lineRule="auto"/>
              <w:textAlignment w:val="baseline"/>
              <w:rPr>
                <w:rFonts w:ascii="Calibri" w:hAnsi="Calibri" w:eastAsia="Times New Roman" w:cs="Calibri"/>
                <w:i/>
                <w:iCs/>
                <w:sz w:val="20"/>
                <w:szCs w:val="20"/>
                <w:lang w:eastAsia="en-AU"/>
              </w:rPr>
            </w:pPr>
          </w:p>
          <w:p w:rsidR="0074539B" w:rsidP="005F678F" w:rsidRDefault="0074539B" w14:paraId="3C86D388" w14:textId="77777777">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What worked well, what could have been changed or improved?</w:t>
            </w:r>
            <w:r w:rsidRPr="0081746F">
              <w:rPr>
                <w:rFonts w:ascii="Calibri" w:hAnsi="Calibri" w:eastAsia="Times New Roman" w:cs="Calibri"/>
                <w:i/>
                <w:iCs/>
                <w:sz w:val="20"/>
                <w:szCs w:val="20"/>
                <w:lang w:eastAsia="en-AU"/>
              </w:rPr>
              <w:t>  </w:t>
            </w:r>
          </w:p>
          <w:p w:rsidRPr="00401125" w:rsidR="0074539B" w:rsidP="00D70B3C" w:rsidRDefault="0074539B" w14:paraId="7AE2CA20"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002D4631" w:rsidP="002D4631" w:rsidRDefault="0074539B" w14:paraId="65FE2848" w14:textId="77777777">
            <w:pPr>
              <w:spacing w:after="0" w:line="240" w:lineRule="auto"/>
              <w:textAlignment w:val="baseline"/>
              <w:rPr>
                <w:rFonts w:ascii="Calibri" w:hAnsi="Calibri" w:eastAsia="Times New Roman" w:cs="Calibri"/>
                <w:i/>
                <w:iCs/>
                <w:sz w:val="20"/>
                <w:szCs w:val="20"/>
                <w:lang w:eastAsia="en-AU"/>
              </w:rPr>
            </w:pPr>
            <w:r w:rsidRPr="002D4631">
              <w:rPr>
                <w:rFonts w:ascii="Calibri" w:hAnsi="Calibri" w:eastAsia="Times New Roman" w:cs="Calibri"/>
                <w:b/>
                <w:bCs/>
                <w:color w:val="000000"/>
                <w:sz w:val="20"/>
                <w:szCs w:val="20"/>
                <w:lang w:eastAsia="en-AU"/>
              </w:rPr>
              <w:t>Example:</w:t>
            </w:r>
            <w:r w:rsidRPr="002D4631">
              <w:rPr>
                <w:rFonts w:ascii="Calibri" w:hAnsi="Calibri" w:eastAsia="Times New Roman" w:cs="Calibri"/>
                <w:i/>
                <w:iCs/>
                <w:sz w:val="20"/>
                <w:szCs w:val="20"/>
                <w:lang w:eastAsia="en-AU"/>
              </w:rPr>
              <w:t xml:space="preserve"> </w:t>
            </w:r>
          </w:p>
          <w:p w:rsidRPr="00DD0C92" w:rsidR="002D4631" w:rsidP="00DD0C92" w:rsidRDefault="004D0090" w14:paraId="3CC4A63F" w14:textId="7883DB36">
            <w:pPr>
              <w:pStyle w:val="ListParagraph"/>
              <w:numPr>
                <w:ilvl w:val="0"/>
                <w:numId w:val="39"/>
              </w:numPr>
              <w:spacing w:after="0" w:line="240" w:lineRule="auto"/>
              <w:textAlignment w:val="baseline"/>
              <w:rPr>
                <w:rFonts w:ascii="Calibri" w:hAnsi="Calibri" w:eastAsia="Times New Roman" w:cs="Calibri"/>
                <w:i/>
                <w:iCs/>
                <w:sz w:val="20"/>
                <w:szCs w:val="20"/>
                <w:lang w:eastAsia="en-AU"/>
              </w:rPr>
            </w:pPr>
            <w:r w:rsidRPr="00DD0C92">
              <w:rPr>
                <w:rFonts w:ascii="Calibri" w:hAnsi="Calibri" w:eastAsia="Times New Roman" w:cs="Calibri"/>
                <w:i/>
                <w:iCs/>
                <w:sz w:val="20"/>
                <w:szCs w:val="20"/>
                <w:lang w:eastAsia="en-AU"/>
              </w:rPr>
              <w:t>Sending</w:t>
            </w:r>
            <w:r w:rsidRPr="00DD0C92" w:rsidR="002D4631">
              <w:rPr>
                <w:rFonts w:ascii="Calibri" w:hAnsi="Calibri" w:eastAsia="Times New Roman" w:cs="Calibri"/>
                <w:i/>
                <w:iCs/>
                <w:sz w:val="20"/>
                <w:szCs w:val="20"/>
                <w:lang w:eastAsia="en-AU"/>
              </w:rPr>
              <w:t xml:space="preserve"> SMS reminders </w:t>
            </w:r>
            <w:r w:rsidRPr="500E3044" w:rsidR="002D4631">
              <w:rPr>
                <w:rFonts w:ascii="Calibri" w:hAnsi="Calibri" w:eastAsia="Times New Roman" w:cs="Calibri"/>
                <w:i/>
                <w:iCs/>
                <w:sz w:val="20"/>
                <w:szCs w:val="20"/>
                <w:lang w:eastAsia="en-AU"/>
              </w:rPr>
              <w:t>result</w:t>
            </w:r>
            <w:r w:rsidRPr="500E3044" w:rsidR="173C2718">
              <w:rPr>
                <w:rFonts w:ascii="Calibri" w:hAnsi="Calibri" w:eastAsia="Times New Roman" w:cs="Calibri"/>
                <w:i/>
                <w:iCs/>
                <w:sz w:val="20"/>
                <w:szCs w:val="20"/>
                <w:lang w:eastAsia="en-AU"/>
              </w:rPr>
              <w:t>ed</w:t>
            </w:r>
            <w:r w:rsidRPr="00DD0C92" w:rsidR="002D4631">
              <w:rPr>
                <w:rFonts w:ascii="Calibri" w:hAnsi="Calibri" w:eastAsia="Times New Roman" w:cs="Calibri"/>
                <w:i/>
                <w:iCs/>
                <w:sz w:val="20"/>
                <w:szCs w:val="20"/>
                <w:lang w:eastAsia="en-AU"/>
              </w:rPr>
              <w:t xml:space="preserve"> in higher bookings than phone calls.</w:t>
            </w:r>
          </w:p>
          <w:p w:rsidRPr="00DD0C92" w:rsidR="0074539B" w:rsidP="00DD0C92" w:rsidRDefault="002D4631" w14:paraId="73C41D0B" w14:textId="10F88A5C">
            <w:pPr>
              <w:pStyle w:val="ListParagraph"/>
              <w:numPr>
                <w:ilvl w:val="0"/>
                <w:numId w:val="39"/>
              </w:numPr>
              <w:spacing w:after="0" w:line="240" w:lineRule="auto"/>
              <w:textAlignment w:val="baseline"/>
              <w:rPr>
                <w:rFonts w:ascii="Times New Roman" w:hAnsi="Times New Roman" w:eastAsia="Times New Roman" w:cs="Times New Roman"/>
                <w:sz w:val="24"/>
                <w:szCs w:val="24"/>
                <w:lang w:val="en-AU" w:eastAsia="en-AU"/>
              </w:rPr>
            </w:pPr>
            <w:r w:rsidRPr="00DD0C92">
              <w:rPr>
                <w:rFonts w:ascii="Calibri" w:hAnsi="Calibri" w:eastAsia="Times New Roman" w:cs="Calibri"/>
                <w:i/>
                <w:iCs/>
                <w:sz w:val="20"/>
                <w:szCs w:val="20"/>
                <w:lang w:eastAsia="en-AU"/>
              </w:rPr>
              <w:t>Some staff have a lack of confidence in discussing screening with people from diverse backgrounds</w:t>
            </w:r>
            <w:r w:rsidR="00646D68">
              <w:rPr>
                <w:rFonts w:ascii="Calibri" w:hAnsi="Calibri" w:eastAsia="Times New Roman" w:cs="Calibri"/>
                <w:i/>
                <w:iCs/>
                <w:sz w:val="20"/>
                <w:szCs w:val="20"/>
                <w:lang w:eastAsia="en-AU"/>
              </w:rPr>
              <w:t>. I</w:t>
            </w:r>
            <w:r w:rsidRPr="00DD0C92">
              <w:rPr>
                <w:rFonts w:ascii="Calibri" w:hAnsi="Calibri" w:eastAsia="Times New Roman" w:cs="Calibri"/>
                <w:i/>
                <w:iCs/>
                <w:sz w:val="20"/>
                <w:szCs w:val="20"/>
                <w:lang w:eastAsia="en-AU"/>
              </w:rPr>
              <w:t xml:space="preserve">ncreased education </w:t>
            </w:r>
            <w:r w:rsidR="00646D68">
              <w:rPr>
                <w:rFonts w:ascii="Calibri" w:hAnsi="Calibri" w:eastAsia="Times New Roman" w:cs="Calibri"/>
                <w:i/>
                <w:iCs/>
                <w:sz w:val="20"/>
                <w:szCs w:val="20"/>
                <w:lang w:eastAsia="en-AU"/>
              </w:rPr>
              <w:t>will</w:t>
            </w:r>
            <w:r w:rsidRPr="00DD0C92">
              <w:rPr>
                <w:rFonts w:ascii="Calibri" w:hAnsi="Calibri" w:eastAsia="Times New Roman" w:cs="Calibri"/>
                <w:i/>
                <w:iCs/>
                <w:sz w:val="20"/>
                <w:szCs w:val="20"/>
                <w:lang w:eastAsia="en-AU"/>
              </w:rPr>
              <w:t xml:space="preserve"> occur to support underscreening within this cohort.</w:t>
            </w:r>
            <w:r w:rsidRPr="00DD0C92" w:rsidR="004D0090">
              <w:rPr>
                <w:rFonts w:ascii="Calibri" w:hAnsi="Calibri" w:eastAsia="Times New Roman" w:cs="Calibri"/>
                <w:i/>
                <w:iCs/>
                <w:sz w:val="20"/>
                <w:szCs w:val="20"/>
                <w:lang w:eastAsia="en-AU"/>
              </w:rPr>
              <w:t xml:space="preserve"> </w:t>
            </w:r>
          </w:p>
        </w:tc>
      </w:tr>
      <w:tr w:rsidRPr="00501CE5" w:rsidR="0074539B" w:rsidTr="7B2E32BB" w14:paraId="3AD722B0" w14:textId="77777777">
        <w:trPr>
          <w:trHeight w:val="1155"/>
        </w:trPr>
        <w:tc>
          <w:tcPr>
            <w:tcW w:w="2127" w:type="dxa"/>
            <w:vMerge/>
            <w:tcMar/>
          </w:tcPr>
          <w:p w:rsidRPr="00401125" w:rsidR="0074539B" w:rsidP="00D70B3C" w:rsidRDefault="0074539B" w14:paraId="5E1086AB"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auto"/>
            <w:tcMar/>
          </w:tcPr>
          <w:p w:rsidR="0074539B" w:rsidP="00D70B3C" w:rsidRDefault="0074539B" w14:paraId="771F1F22"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67273E" w:rsidP="00D70B3C" w:rsidRDefault="0067273E" w14:paraId="4158169D"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67273E" w:rsidP="00D70B3C" w:rsidRDefault="0067273E" w14:paraId="1D8E0EBD"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67273E" w:rsidP="00D70B3C" w:rsidRDefault="0067273E" w14:paraId="1ADE0CCC"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67273E" w:rsidP="00D70B3C" w:rsidRDefault="0067273E" w14:paraId="3B0B4808"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501CE5" w:rsidTr="7B2E32BB" w14:paraId="724571F7" w14:textId="77777777">
        <w:trPr>
          <w:trHeight w:val="249"/>
        </w:trPr>
        <w:tc>
          <w:tcPr>
            <w:tcW w:w="10490"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6B0D24B0"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What next?</w:t>
            </w:r>
            <w:r w:rsidRPr="00501CE5">
              <w:rPr>
                <w:rFonts w:ascii="Calibri Light" w:hAnsi="Calibri Light" w:eastAsia="Times New Roman" w:cs="Calibri Light"/>
                <w:color w:val="FFFFFF"/>
                <w:sz w:val="24"/>
                <w:szCs w:val="24"/>
                <w:lang w:val="en-AU" w:eastAsia="en-AU"/>
              </w:rPr>
              <w:t> </w:t>
            </w:r>
          </w:p>
        </w:tc>
      </w:tr>
      <w:tr w:rsidRPr="00501CE5" w:rsidR="00AA2705" w:rsidTr="7B2E32BB" w14:paraId="07EC208F" w14:textId="77777777">
        <w:trPr>
          <w:trHeight w:val="735"/>
        </w:trPr>
        <w:tc>
          <w:tcPr>
            <w:tcW w:w="2127" w:type="dxa"/>
            <w:vMerge w:val="restart"/>
            <w:tcBorders>
              <w:top w:val="single" w:color="auto" w:sz="6" w:space="0"/>
              <w:left w:val="single" w:color="auto" w:sz="6" w:space="0"/>
              <w:right w:val="single" w:color="auto" w:sz="6" w:space="0"/>
            </w:tcBorders>
            <w:shd w:val="clear" w:color="auto" w:fill="auto"/>
            <w:tcMar/>
            <w:hideMark/>
          </w:tcPr>
          <w:p w:rsidR="00AA2705" w:rsidP="00D70B3C" w:rsidRDefault="00AA2705" w14:paraId="167E9454" w14:textId="77777777">
            <w:pPr>
              <w:spacing w:before="40" w:after="40" w:line="240" w:lineRule="auto"/>
              <w:textAlignment w:val="baseline"/>
              <w:rPr>
                <w:rFonts w:ascii="Calibri" w:hAnsi="Calibri" w:eastAsia="Times New Roman" w:cs="Calibri"/>
                <w:b/>
                <w:bCs/>
                <w:sz w:val="20"/>
                <w:szCs w:val="20"/>
                <w:lang w:val="en-AU" w:eastAsia="en-AU"/>
              </w:rPr>
            </w:pPr>
            <w:r w:rsidRPr="00585D60">
              <w:rPr>
                <w:rFonts w:ascii="Calibri" w:hAnsi="Calibri" w:eastAsia="Times New Roman" w:cs="Calibri"/>
                <w:b/>
                <w:bCs/>
                <w:sz w:val="20"/>
                <w:szCs w:val="20"/>
                <w:lang w:eastAsia="en-AU"/>
              </w:rPr>
              <w:t>Sustain</w:t>
            </w:r>
            <w:r w:rsidRPr="00585D60">
              <w:rPr>
                <w:rFonts w:ascii="Calibri" w:hAnsi="Calibri" w:eastAsia="Times New Roman" w:cs="Calibri"/>
                <w:b/>
                <w:bCs/>
                <w:sz w:val="20"/>
                <w:szCs w:val="20"/>
                <w:lang w:val="en-AU" w:eastAsia="en-AU"/>
              </w:rPr>
              <w:t> </w:t>
            </w:r>
          </w:p>
          <w:p w:rsidRPr="0081746F" w:rsidR="00AA2705" w:rsidP="003A2544" w:rsidRDefault="00AA2705" w14:paraId="68B75778" w14:textId="09175002">
            <w:pPr>
              <w:spacing w:after="0" w:line="240" w:lineRule="auto"/>
              <w:textAlignment w:val="baseline"/>
              <w:rPr>
                <w:rFonts w:ascii="Calibri" w:hAnsi="Calibri" w:eastAsia="Times New Roman" w:cs="Calibri"/>
                <w:i/>
                <w:iCs/>
                <w:sz w:val="20"/>
                <w:szCs w:val="20"/>
                <w:lang w:eastAsia="en-AU"/>
              </w:rPr>
            </w:pPr>
            <w:r w:rsidRPr="00915C9D">
              <w:rPr>
                <w:rFonts w:ascii="Calibri" w:hAnsi="Calibri" w:eastAsia="Times New Roman" w:cs="Calibri"/>
                <w:i/>
                <w:iCs/>
                <w:sz w:val="20"/>
                <w:szCs w:val="20"/>
                <w:lang w:eastAsia="en-AU"/>
              </w:rPr>
              <w:t>Implement new processes and systems into business as usual - which parts of this activity, if any, will you incorporate into business as usual at your practice</w:t>
            </w:r>
            <w:r>
              <w:rPr>
                <w:rFonts w:ascii="Calibri" w:hAnsi="Calibri" w:eastAsia="Times New Roman" w:cs="Calibri"/>
                <w:i/>
                <w:iCs/>
                <w:sz w:val="20"/>
                <w:szCs w:val="20"/>
                <w:lang w:eastAsia="en-AU"/>
              </w:rPr>
              <w:t>?</w:t>
            </w:r>
            <w:r w:rsidRPr="0081746F">
              <w:rPr>
                <w:rFonts w:ascii="Calibri" w:hAnsi="Calibri" w:eastAsia="Times New Roman" w:cs="Calibri"/>
                <w:i/>
                <w:iCs/>
                <w:sz w:val="20"/>
                <w:szCs w:val="20"/>
                <w:lang w:eastAsia="en-AU"/>
              </w:rPr>
              <w:t> </w:t>
            </w:r>
          </w:p>
          <w:p w:rsidRPr="00585D60" w:rsidR="00AA2705" w:rsidP="00D70B3C" w:rsidRDefault="00AA2705" w14:paraId="6D31FEA6"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8363"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002E4CDF" w:rsidP="002E4CDF" w:rsidRDefault="008F0989" w14:paraId="2B3482DA" w14:textId="77777777">
            <w:pPr>
              <w:spacing w:after="0" w:line="240" w:lineRule="auto"/>
              <w:textAlignment w:val="baseline"/>
              <w:rPr>
                <w:rFonts w:ascii="Calibri" w:hAnsi="Calibri" w:eastAsia="Times New Roman" w:cs="Calibri"/>
                <w:i/>
                <w:iCs/>
                <w:sz w:val="20"/>
                <w:szCs w:val="20"/>
                <w:lang w:eastAsia="en-AU"/>
              </w:rPr>
            </w:pPr>
            <w:r w:rsidRPr="002E4CDF">
              <w:rPr>
                <w:rFonts w:ascii="Calibri" w:hAnsi="Calibri" w:eastAsia="Times New Roman" w:cs="Calibri"/>
                <w:b/>
                <w:bCs/>
                <w:color w:val="000000"/>
                <w:sz w:val="20"/>
                <w:szCs w:val="20"/>
                <w:lang w:eastAsia="en-AU"/>
              </w:rPr>
              <w:t>Example:</w:t>
            </w:r>
            <w:r w:rsidRPr="002E4CDF">
              <w:rPr>
                <w:rFonts w:ascii="Calibri" w:hAnsi="Calibri" w:eastAsia="Times New Roman" w:cs="Calibri"/>
                <w:i/>
                <w:iCs/>
                <w:sz w:val="20"/>
                <w:szCs w:val="20"/>
                <w:lang w:eastAsia="en-AU"/>
              </w:rPr>
              <w:t xml:space="preserve"> </w:t>
            </w:r>
          </w:p>
          <w:p w:rsidRPr="002E4CDF" w:rsidR="002E4CDF" w:rsidP="002E4CDF" w:rsidRDefault="00E0690A" w14:paraId="7EA7557D" w14:textId="750D7E1A">
            <w:pPr>
              <w:pStyle w:val="ListParagraph"/>
              <w:numPr>
                <w:ilvl w:val="0"/>
                <w:numId w:val="37"/>
              </w:numPr>
              <w:spacing w:after="0" w:line="240" w:lineRule="auto"/>
              <w:textAlignment w:val="baseline"/>
              <w:rPr>
                <w:rFonts w:ascii="Calibri" w:hAnsi="Calibri" w:eastAsia="Times New Roman" w:cs="Calibri"/>
                <w:i/>
                <w:iCs/>
                <w:sz w:val="20"/>
                <w:szCs w:val="20"/>
                <w:lang w:eastAsia="en-AU"/>
              </w:rPr>
            </w:pPr>
            <w:r>
              <w:rPr>
                <w:rFonts w:ascii="Calibri" w:hAnsi="Calibri" w:eastAsia="Times New Roman" w:cs="Calibri"/>
                <w:i/>
                <w:iCs/>
                <w:sz w:val="20"/>
                <w:szCs w:val="20"/>
                <w:lang w:eastAsia="en-AU"/>
              </w:rPr>
              <w:t>GPs</w:t>
            </w:r>
            <w:r w:rsidRPr="002E4CDF" w:rsidR="002E4CDF">
              <w:rPr>
                <w:rFonts w:ascii="Calibri" w:hAnsi="Calibri" w:eastAsia="Times New Roman" w:cs="Calibri"/>
                <w:i/>
                <w:iCs/>
                <w:sz w:val="20"/>
                <w:szCs w:val="20"/>
                <w:lang w:eastAsia="en-AU"/>
              </w:rPr>
              <w:t xml:space="preserve"> will continue to check NCSR via widget in clinical software </w:t>
            </w:r>
            <w:r w:rsidR="00D95E02">
              <w:rPr>
                <w:rFonts w:ascii="Calibri" w:hAnsi="Calibri" w:eastAsia="Times New Roman" w:cs="Calibri"/>
                <w:i/>
                <w:iCs/>
                <w:sz w:val="20"/>
                <w:szCs w:val="20"/>
                <w:lang w:eastAsia="en-AU"/>
              </w:rPr>
              <w:t xml:space="preserve">and </w:t>
            </w:r>
            <w:r w:rsidRPr="002E4CDF" w:rsidR="002E4CDF">
              <w:rPr>
                <w:rFonts w:ascii="Calibri" w:hAnsi="Calibri" w:eastAsia="Times New Roman" w:cs="Calibri"/>
                <w:i/>
                <w:iCs/>
                <w:sz w:val="20"/>
                <w:szCs w:val="20"/>
                <w:lang w:eastAsia="en-AU"/>
              </w:rPr>
              <w:t xml:space="preserve">update/import results accordingly if screening occurred elsewhere or invite patient to be screened. </w:t>
            </w:r>
          </w:p>
          <w:p w:rsidR="00457FE4" w:rsidP="00457FE4" w:rsidRDefault="002E4CDF" w14:paraId="23825895" w14:textId="72D6F9B2">
            <w:pPr>
              <w:pStyle w:val="ListParagraph"/>
              <w:numPr>
                <w:ilvl w:val="0"/>
                <w:numId w:val="37"/>
              </w:numPr>
              <w:spacing w:after="0" w:line="240" w:lineRule="auto"/>
              <w:textAlignment w:val="baseline"/>
              <w:rPr>
                <w:rFonts w:ascii="Calibri" w:hAnsi="Calibri" w:eastAsia="Times New Roman" w:cs="Calibri"/>
                <w:i/>
                <w:iCs/>
                <w:sz w:val="20"/>
                <w:szCs w:val="20"/>
                <w:lang w:eastAsia="en-AU"/>
              </w:rPr>
            </w:pPr>
            <w:r w:rsidRPr="002E4CDF">
              <w:rPr>
                <w:rFonts w:ascii="Calibri" w:hAnsi="Calibri" w:eastAsia="Times New Roman" w:cs="Calibri"/>
                <w:i/>
                <w:iCs/>
                <w:sz w:val="20"/>
                <w:szCs w:val="20"/>
                <w:lang w:eastAsia="en-AU"/>
              </w:rPr>
              <w:t>Reminders for</w:t>
            </w:r>
            <w:r w:rsidR="00457FE4">
              <w:rPr>
                <w:rFonts w:ascii="Calibri" w:hAnsi="Calibri" w:eastAsia="Times New Roman" w:cs="Calibri"/>
                <w:i/>
                <w:iCs/>
                <w:sz w:val="20"/>
                <w:szCs w:val="20"/>
                <w:lang w:eastAsia="en-AU"/>
              </w:rPr>
              <w:t xml:space="preserve"> 5</w:t>
            </w:r>
            <w:r w:rsidRPr="002E4CDF">
              <w:rPr>
                <w:rFonts w:ascii="Calibri" w:hAnsi="Calibri" w:eastAsia="Times New Roman" w:cs="Calibri"/>
                <w:i/>
                <w:iCs/>
                <w:sz w:val="20"/>
                <w:szCs w:val="20"/>
                <w:lang w:eastAsia="en-AU"/>
              </w:rPr>
              <w:t xml:space="preserve"> years will be added to the patients' file after each screening has been completed.</w:t>
            </w:r>
          </w:p>
          <w:p w:rsidRPr="00457FE4" w:rsidR="00AA2705" w:rsidP="00457FE4" w:rsidRDefault="002E4CDF" w14:paraId="3ADB3E27" w14:textId="7BFFE85E">
            <w:pPr>
              <w:pStyle w:val="ListParagraph"/>
              <w:numPr>
                <w:ilvl w:val="0"/>
                <w:numId w:val="37"/>
              </w:numPr>
              <w:spacing w:after="0" w:line="240" w:lineRule="auto"/>
              <w:textAlignment w:val="baseline"/>
              <w:rPr>
                <w:rFonts w:ascii="Calibri" w:hAnsi="Calibri" w:eastAsia="Times New Roman" w:cs="Calibri"/>
                <w:i/>
                <w:iCs/>
                <w:sz w:val="20"/>
                <w:szCs w:val="20"/>
                <w:lang w:eastAsia="en-AU"/>
              </w:rPr>
            </w:pPr>
            <w:r w:rsidRPr="00457FE4">
              <w:rPr>
                <w:rFonts w:ascii="Calibri" w:hAnsi="Calibri" w:eastAsia="Times New Roman" w:cs="Calibri"/>
                <w:i/>
                <w:iCs/>
                <w:sz w:val="20"/>
                <w:szCs w:val="20"/>
                <w:lang w:eastAsia="en-AU"/>
              </w:rPr>
              <w:t>New patient forms will ask patients for cervical screening history and have procedures in place to check NCSR for each new patient and set reminders when due.</w:t>
            </w:r>
          </w:p>
        </w:tc>
      </w:tr>
      <w:tr w:rsidRPr="00501CE5" w:rsidR="00AA2705" w:rsidTr="7B2E32BB" w14:paraId="3C4496B0" w14:textId="77777777">
        <w:trPr>
          <w:trHeight w:val="595"/>
        </w:trPr>
        <w:tc>
          <w:tcPr>
            <w:tcW w:w="2127" w:type="dxa"/>
            <w:vMerge/>
            <w:tcMar/>
          </w:tcPr>
          <w:p w:rsidRPr="00585D60" w:rsidR="00AA2705" w:rsidP="00D70B3C" w:rsidRDefault="00AA2705" w14:paraId="74CB4949"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nil"/>
              <w:left w:val="single" w:color="auto" w:sz="6" w:space="0"/>
              <w:bottom w:val="single" w:color="auto" w:sz="6" w:space="0"/>
              <w:right w:val="single" w:color="auto" w:sz="6" w:space="0"/>
            </w:tcBorders>
            <w:shd w:val="clear" w:color="auto" w:fill="auto"/>
            <w:tcMar/>
          </w:tcPr>
          <w:p w:rsidRPr="002855FF" w:rsidR="002855FF" w:rsidP="002855FF" w:rsidRDefault="002855FF" w14:paraId="35C75CEC" w14:textId="038B950A">
            <w:pPr>
              <w:tabs>
                <w:tab w:val="left" w:pos="2076"/>
              </w:tabs>
              <w:rPr>
                <w:rFonts w:ascii="Calibri" w:hAnsi="Calibri" w:eastAsia="Times New Roman" w:cs="Calibri"/>
                <w:sz w:val="20"/>
                <w:szCs w:val="20"/>
                <w:lang w:eastAsia="en-AU"/>
              </w:rPr>
            </w:pPr>
          </w:p>
        </w:tc>
      </w:tr>
      <w:tr w:rsidRPr="00501CE5" w:rsidR="00E75059" w:rsidTr="7B2E32BB" w14:paraId="42E3D42C" w14:textId="77777777">
        <w:trPr>
          <w:trHeight w:val="668"/>
        </w:trPr>
        <w:tc>
          <w:tcPr>
            <w:tcW w:w="2127" w:type="dxa"/>
            <w:vMerge w:val="restart"/>
            <w:tcBorders>
              <w:top w:val="single" w:color="auto" w:sz="6" w:space="0"/>
              <w:left w:val="single" w:color="auto" w:sz="6" w:space="0"/>
              <w:right w:val="single" w:color="auto" w:sz="6" w:space="0"/>
            </w:tcBorders>
            <w:shd w:val="clear" w:color="auto" w:fill="auto"/>
            <w:tcMar/>
            <w:hideMark/>
          </w:tcPr>
          <w:p w:rsidR="00E75059" w:rsidP="00D70B3C" w:rsidRDefault="00E75059" w14:paraId="197FEB58" w14:textId="77777777">
            <w:pPr>
              <w:spacing w:before="40" w:after="40" w:line="240" w:lineRule="auto"/>
              <w:textAlignment w:val="baseline"/>
              <w:rPr>
                <w:rFonts w:ascii="Calibri" w:hAnsi="Calibri" w:eastAsia="Times New Roman" w:cs="Calibri"/>
                <w:b/>
                <w:bCs/>
                <w:sz w:val="20"/>
                <w:szCs w:val="20"/>
                <w:lang w:val="en-AU" w:eastAsia="en-AU"/>
              </w:rPr>
            </w:pPr>
            <w:r w:rsidRPr="00585D60">
              <w:rPr>
                <w:rFonts w:ascii="Calibri" w:hAnsi="Calibri" w:eastAsia="Times New Roman" w:cs="Calibri"/>
                <w:b/>
                <w:bCs/>
                <w:sz w:val="20"/>
                <w:szCs w:val="20"/>
                <w:lang w:eastAsia="en-AU"/>
              </w:rPr>
              <w:t>Monitor</w:t>
            </w:r>
            <w:r w:rsidRPr="00585D60">
              <w:rPr>
                <w:rFonts w:ascii="Calibri" w:hAnsi="Calibri" w:eastAsia="Times New Roman" w:cs="Calibri"/>
                <w:b/>
                <w:bCs/>
                <w:sz w:val="20"/>
                <w:szCs w:val="20"/>
                <w:lang w:val="en-AU" w:eastAsia="en-AU"/>
              </w:rPr>
              <w:t> </w:t>
            </w:r>
          </w:p>
          <w:p w:rsidRPr="00585D60" w:rsidR="00E75059" w:rsidP="00D70B3C" w:rsidRDefault="00E75059" w14:paraId="08A9BEE2" w14:textId="5B744BBC">
            <w:pPr>
              <w:spacing w:before="40" w:after="40" w:line="240" w:lineRule="auto"/>
              <w:textAlignment w:val="baseline"/>
              <w:rPr>
                <w:rFonts w:ascii="Times New Roman" w:hAnsi="Times New Roman" w:eastAsia="Times New Roman" w:cs="Times New Roman"/>
                <w:b/>
                <w:bCs/>
                <w:sz w:val="24"/>
                <w:szCs w:val="24"/>
                <w:lang w:val="en-AU" w:eastAsia="en-AU"/>
              </w:rPr>
            </w:pPr>
            <w:r w:rsidRPr="00FF3A21">
              <w:rPr>
                <w:rFonts w:ascii="Calibri" w:hAnsi="Calibri" w:eastAsia="Times New Roman" w:cs="Calibri"/>
                <w:i/>
                <w:iCs/>
                <w:sz w:val="20"/>
                <w:szCs w:val="20"/>
                <w:lang w:eastAsia="en-AU"/>
              </w:rPr>
              <w:t>Review target measure quarterly and initiate corrective measures as required. </w:t>
            </w: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501CE5" w:rsidR="00E75059" w:rsidP="00D70B3C" w:rsidRDefault="00E75059" w14:paraId="730C88AA" w14:textId="48B3EAF2">
            <w:pPr>
              <w:spacing w:before="40" w:after="40" w:line="240" w:lineRule="auto"/>
              <w:textAlignment w:val="baseline"/>
              <w:rPr>
                <w:rFonts w:ascii="Times New Roman" w:hAnsi="Times New Roman" w:eastAsia="Times New Roman" w:cs="Times New Roman"/>
                <w:sz w:val="24"/>
                <w:szCs w:val="24"/>
                <w:lang w:val="en-AU" w:eastAsia="en-AU"/>
              </w:rPr>
            </w:pP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r w:rsidRPr="00856839" w:rsidR="00856839">
              <w:rPr>
                <w:rFonts w:ascii="Calibri" w:hAnsi="Calibri" w:eastAsia="Times New Roman" w:cs="Calibri"/>
                <w:i/>
                <w:iCs/>
                <w:sz w:val="20"/>
                <w:szCs w:val="20"/>
                <w:lang w:eastAsia="en-AU"/>
              </w:rPr>
              <w:t>Review Primary Sense – PIP QI Report 10 Measures (% compliance), once a month to track performance over time.</w:t>
            </w:r>
          </w:p>
        </w:tc>
      </w:tr>
      <w:tr w:rsidRPr="00501CE5" w:rsidR="00E75059" w:rsidTr="7B2E32BB" w14:paraId="62793795" w14:textId="77777777">
        <w:trPr>
          <w:trHeight w:val="667"/>
        </w:trPr>
        <w:tc>
          <w:tcPr>
            <w:tcW w:w="2127" w:type="dxa"/>
            <w:vMerge/>
            <w:tcMar/>
          </w:tcPr>
          <w:p w:rsidRPr="00585D60" w:rsidR="00E75059" w:rsidP="00D70B3C" w:rsidRDefault="00E75059" w14:paraId="048621C3"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single" w:color="auto" w:sz="6" w:space="0"/>
              <w:left w:val="single" w:color="auto" w:sz="6" w:space="0"/>
              <w:bottom w:val="single" w:color="auto" w:sz="4" w:space="0"/>
              <w:right w:val="single" w:color="auto" w:sz="6" w:space="0"/>
            </w:tcBorders>
            <w:shd w:val="clear" w:color="auto" w:fill="auto"/>
            <w:tcMar/>
          </w:tcPr>
          <w:p w:rsidR="00F447ED" w:rsidP="00D70B3C" w:rsidRDefault="00F447ED" w14:paraId="564EB491"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F447ED" w:rsidP="00D70B3C" w:rsidRDefault="00F447ED" w14:paraId="478221A5"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F447ED" w:rsidP="002855FF" w:rsidRDefault="00F447ED" w14:paraId="28C9D83C" w14:textId="0B6487D9">
            <w:pPr>
              <w:tabs>
                <w:tab w:val="left" w:pos="1644"/>
              </w:tabs>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AC162F" w:rsidTr="7B2E32BB" w14:paraId="282E289D" w14:textId="77777777">
        <w:trPr>
          <w:trHeight w:val="292"/>
        </w:trPr>
        <w:tc>
          <w:tcPr>
            <w:tcW w:w="10490" w:type="dxa"/>
            <w:gridSpan w:val="2"/>
            <w:tcBorders>
              <w:top w:val="single" w:color="auto" w:sz="4" w:space="0"/>
              <w:left w:val="single" w:color="auto" w:sz="4" w:space="0"/>
              <w:bottom w:val="single" w:color="auto" w:sz="4" w:space="0"/>
              <w:right w:val="single" w:color="auto" w:sz="4" w:space="0"/>
            </w:tcBorders>
            <w:shd w:val="clear" w:color="auto" w:fill="17365D" w:themeFill="text2" w:themeFillShade="BF"/>
            <w:tcMar/>
          </w:tcPr>
          <w:p w:rsidRPr="005A500D" w:rsidR="00AC162F" w:rsidP="009453D6" w:rsidRDefault="00AC162F" w14:paraId="45DF723B" w14:textId="2037EF9D">
            <w:pPr>
              <w:tabs>
                <w:tab w:val="left" w:pos="3570"/>
              </w:tabs>
              <w:spacing w:before="40" w:after="40" w:line="240" w:lineRule="auto"/>
              <w:textAlignment w:val="baseline"/>
              <w:rPr>
                <w:rFonts w:ascii="Calibri Light" w:hAnsi="Calibri Light" w:eastAsia="Times New Roman" w:cs="Calibri Light"/>
                <w:b/>
                <w:bCs/>
                <w:color w:val="FFFFFF"/>
                <w:sz w:val="24"/>
                <w:szCs w:val="24"/>
                <w:lang w:eastAsia="en-AU"/>
              </w:rPr>
            </w:pPr>
            <w:r w:rsidRPr="00CD2F2A">
              <w:rPr>
                <w:rFonts w:ascii="Calibri Light" w:hAnsi="Calibri Light" w:eastAsia="Times New Roman" w:cs="Calibri Light"/>
                <w:b/>
                <w:bCs/>
                <w:color w:val="FFFFFF"/>
                <w:sz w:val="24"/>
                <w:szCs w:val="24"/>
                <w:lang w:eastAsia="en-AU"/>
              </w:rPr>
              <w:t>Appendix 1 – Potential solutions</w:t>
            </w:r>
          </w:p>
        </w:tc>
      </w:tr>
      <w:tr w:rsidRPr="00501CE5" w:rsidR="00AC162F" w:rsidTr="7B2E32BB" w14:paraId="6B595308" w14:textId="77777777">
        <w:trPr>
          <w:trHeight w:val="667"/>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9368F9" w:rsidR="00AC162F" w:rsidP="00AC162F" w:rsidRDefault="00AC162F" w14:paraId="15D725B8" w14:textId="77777777">
            <w:pPr>
              <w:spacing w:after="0" w:line="240" w:lineRule="auto"/>
              <w:textAlignment w:val="baseline"/>
              <w:rPr>
                <w:rFonts w:ascii="Calibri" w:hAnsi="Calibri" w:eastAsia="Times New Roman" w:cs="Calibri"/>
                <w:b/>
                <w:bCs/>
                <w:i/>
                <w:iCs/>
                <w:sz w:val="20"/>
                <w:szCs w:val="20"/>
                <w:lang w:eastAsia="en-AU"/>
              </w:rPr>
            </w:pPr>
            <w:r w:rsidRPr="009368F9">
              <w:rPr>
                <w:rFonts w:ascii="Calibri" w:hAnsi="Calibri" w:eastAsia="Times New Roman" w:cs="Calibri"/>
                <w:b/>
                <w:bCs/>
                <w:i/>
                <w:iCs/>
                <w:sz w:val="20"/>
                <w:szCs w:val="20"/>
                <w:lang w:eastAsia="en-AU"/>
              </w:rPr>
              <w:t>Review suggested implementation strategies listed below. You do not have to implement all options that are brainstormed/listed. </w:t>
            </w:r>
          </w:p>
          <w:p w:rsidRPr="009A0AAA" w:rsidR="009A0AAA" w:rsidP="009A0AAA" w:rsidRDefault="009A0AAA" w14:paraId="56CA32D7" w14:textId="1FF51342">
            <w:pPr>
              <w:pStyle w:val="ListParagraph"/>
              <w:numPr>
                <w:ilvl w:val="0"/>
                <w:numId w:val="25"/>
              </w:numPr>
              <w:spacing w:before="100" w:after="100" w:line="240" w:lineRule="auto"/>
              <w:textAlignment w:val="baseline"/>
              <w:rPr>
                <w:rFonts w:ascii="Calibri" w:hAnsi="Calibri" w:cs="Calibri"/>
                <w:sz w:val="20"/>
                <w:szCs w:val="20"/>
              </w:rPr>
            </w:pPr>
            <w:r w:rsidRPr="009A0AAA">
              <w:rPr>
                <w:rFonts w:ascii="Calibri" w:hAnsi="Calibri" w:eastAsia="Times New Roman" w:cs="Calibri"/>
                <w:sz w:val="20"/>
                <w:szCs w:val="20"/>
                <w:lang w:eastAsia="en-AU"/>
              </w:rPr>
              <w:t>Find a list of patients without cervical screening recorded (due for screening) using Primary Sense</w:t>
            </w:r>
            <w:r w:rsidR="00B968DE">
              <w:rPr>
                <w:rFonts w:ascii="Calibri" w:hAnsi="Calibri" w:eastAsia="Times New Roman" w:cs="Calibri"/>
                <w:sz w:val="20"/>
                <w:szCs w:val="20"/>
                <w:lang w:eastAsia="en-AU"/>
              </w:rPr>
              <w:t xml:space="preserve"> reports listed above.</w:t>
            </w:r>
          </w:p>
          <w:p w:rsidRPr="009A0AAA" w:rsidR="009A0AAA" w:rsidP="009A0AAA" w:rsidRDefault="009A0AAA" w14:paraId="4ADA6D05" w14:textId="77777777">
            <w:pPr>
              <w:pStyle w:val="ListParagraph"/>
              <w:numPr>
                <w:ilvl w:val="0"/>
                <w:numId w:val="25"/>
              </w:numPr>
              <w:spacing w:after="60"/>
              <w:rPr>
                <w:rFonts w:ascii="Calibri" w:hAnsi="Calibri" w:cs="Calibri"/>
                <w:sz w:val="20"/>
                <w:szCs w:val="20"/>
                <w:lang w:val="en-AU"/>
              </w:rPr>
            </w:pPr>
            <w:r w:rsidRPr="009A0AAA">
              <w:rPr>
                <w:rFonts w:ascii="Calibri" w:hAnsi="Calibri" w:cs="Calibri"/>
                <w:sz w:val="20"/>
                <w:szCs w:val="20"/>
                <w:lang w:val="en-AU"/>
              </w:rPr>
              <w:t>Check the patient’s cervical screening history from:</w:t>
            </w:r>
          </w:p>
          <w:p w:rsidRPr="009A0AAA" w:rsidR="009A0AAA" w:rsidP="009A0AAA" w:rsidRDefault="009A0AAA" w14:paraId="389546D0" w14:textId="0C2889CB">
            <w:pPr>
              <w:pStyle w:val="ListParagraph"/>
              <w:numPr>
                <w:ilvl w:val="1"/>
                <w:numId w:val="25"/>
              </w:numPr>
              <w:spacing w:after="60" w:line="240" w:lineRule="auto"/>
              <w:rPr>
                <w:rFonts w:ascii="Calibri" w:hAnsi="Calibri" w:cs="Calibri"/>
                <w:sz w:val="20"/>
                <w:szCs w:val="20"/>
                <w:lang w:val="en-AU"/>
              </w:rPr>
            </w:pPr>
            <w:r w:rsidRPr="009A0AAA">
              <w:rPr>
                <w:rFonts w:ascii="Calibri" w:hAnsi="Calibri" w:cs="Calibri"/>
                <w:sz w:val="20"/>
                <w:szCs w:val="20"/>
                <w:lang w:val="en-AU"/>
              </w:rPr>
              <w:t>The patient’s file (practices using Best Practice and MedicalDirector can integrate their clinical software with the</w:t>
            </w:r>
            <w:r w:rsidR="00C74D54">
              <w:rPr>
                <w:rFonts w:ascii="Calibri" w:hAnsi="Calibri" w:cs="Calibri"/>
                <w:sz w:val="20"/>
                <w:szCs w:val="20"/>
                <w:lang w:val="en-AU"/>
              </w:rPr>
              <w:t xml:space="preserve"> </w:t>
            </w:r>
            <w:r w:rsidRPr="009A0AAA">
              <w:rPr>
                <w:rFonts w:ascii="Calibri" w:hAnsi="Calibri" w:cs="Calibri"/>
                <w:sz w:val="20"/>
                <w:szCs w:val="20"/>
                <w:lang w:val="en-AU"/>
              </w:rPr>
              <w:t xml:space="preserve">NCSR- </w:t>
            </w:r>
            <w:hyperlink w:history="1" w:anchor="clinicalsoftware" r:id="rId14">
              <w:r w:rsidRPr="009A0AAA">
                <w:rPr>
                  <w:rStyle w:val="Hyperlink"/>
                  <w:rFonts w:ascii="Calibri" w:hAnsi="Calibri" w:cs="Calibri"/>
                  <w:sz w:val="20"/>
                  <w:szCs w:val="20"/>
                </w:rPr>
                <w:t>Click here to find out more.</w:t>
              </w:r>
            </w:hyperlink>
          </w:p>
          <w:p w:rsidRPr="009A0AAA" w:rsidR="009A0AAA" w:rsidP="009A0AAA" w:rsidRDefault="00000000" w14:paraId="51CA65EA" w14:textId="4F51D78E">
            <w:pPr>
              <w:pStyle w:val="ListParagraph"/>
              <w:numPr>
                <w:ilvl w:val="1"/>
                <w:numId w:val="25"/>
              </w:numPr>
              <w:spacing w:after="60" w:line="240" w:lineRule="auto"/>
              <w:rPr>
                <w:rStyle w:val="Hyperlink"/>
                <w:rFonts w:ascii="Calibri" w:hAnsi="Calibri" w:cs="Calibri"/>
                <w:sz w:val="20"/>
                <w:szCs w:val="20"/>
                <w:lang w:val="en-AU"/>
              </w:rPr>
            </w:pPr>
            <w:hyperlink w:history="1" w:anchor="hcpportal" r:id="rId15">
              <w:r w:rsidRPr="009A0AAA" w:rsidR="009A0AAA">
                <w:rPr>
                  <w:rStyle w:val="Hyperlink"/>
                  <w:rFonts w:ascii="Calibri" w:hAnsi="Calibri" w:cs="Calibri"/>
                  <w:sz w:val="20"/>
                  <w:szCs w:val="20"/>
                </w:rPr>
                <w:t>NCSR Healthcare Provider Portal</w:t>
              </w:r>
            </w:hyperlink>
            <w:r w:rsidRPr="009A0AAA" w:rsidR="009A0AAA">
              <w:rPr>
                <w:rFonts w:ascii="Calibri" w:hAnsi="Calibri" w:cs="Calibri"/>
                <w:sz w:val="20"/>
                <w:szCs w:val="20"/>
                <w:lang w:val="en-AU"/>
              </w:rPr>
              <w:t xml:space="preserve"> via PRODA. </w:t>
            </w:r>
          </w:p>
          <w:p w:rsidRPr="009A0AAA" w:rsidR="009A0AAA" w:rsidP="009A0AAA" w:rsidRDefault="000D6490" w14:paraId="5CB49F5E" w14:textId="36A77F8E">
            <w:pPr>
              <w:pStyle w:val="ListParagraph"/>
              <w:numPr>
                <w:ilvl w:val="0"/>
                <w:numId w:val="25"/>
              </w:numPr>
              <w:spacing w:after="0" w:line="240" w:lineRule="auto"/>
              <w:textAlignment w:val="baseline"/>
              <w:rPr>
                <w:rFonts w:ascii="Calibri" w:hAnsi="Calibri" w:eastAsia="Times New Roman" w:cs="Calibri"/>
                <w:sz w:val="20"/>
                <w:szCs w:val="20"/>
                <w:lang w:eastAsia="en-AU"/>
              </w:rPr>
            </w:pPr>
            <w:r>
              <w:rPr>
                <w:rFonts w:ascii="Calibri" w:hAnsi="Calibri" w:eastAsia="Times New Roman" w:cs="Calibri"/>
                <w:sz w:val="20"/>
                <w:szCs w:val="20"/>
                <w:lang w:eastAsia="en-AU"/>
              </w:rPr>
              <w:t>Add</w:t>
            </w:r>
            <w:r w:rsidRPr="009A0AAA" w:rsidR="009A0AAA">
              <w:rPr>
                <w:rFonts w:ascii="Calibri" w:hAnsi="Calibri" w:eastAsia="Times New Roman" w:cs="Calibri"/>
                <w:sz w:val="20"/>
                <w:szCs w:val="20"/>
                <w:lang w:eastAsia="en-AU"/>
              </w:rPr>
              <w:t xml:space="preserve"> a reminder in patients’ record and flag eligible patients to </w:t>
            </w:r>
            <w:proofErr w:type="spellStart"/>
            <w:r w:rsidRPr="009A0AAA" w:rsidR="009A0AAA">
              <w:rPr>
                <w:rFonts w:ascii="Calibri" w:hAnsi="Calibri" w:eastAsia="Times New Roman" w:cs="Calibri"/>
                <w:sz w:val="20"/>
                <w:szCs w:val="20"/>
                <w:lang w:eastAsia="en-AU"/>
              </w:rPr>
              <w:t>maximise</w:t>
            </w:r>
            <w:proofErr w:type="spellEnd"/>
            <w:r w:rsidRPr="009A0AAA" w:rsidR="009A0AAA">
              <w:rPr>
                <w:rFonts w:ascii="Calibri" w:hAnsi="Calibri" w:eastAsia="Times New Roman" w:cs="Calibri"/>
                <w:sz w:val="20"/>
                <w:szCs w:val="20"/>
                <w:lang w:eastAsia="en-AU"/>
              </w:rPr>
              <w:t xml:space="preserve"> opportunistic cervical screening appointments.</w:t>
            </w:r>
          </w:p>
          <w:p w:rsidRPr="009A0AAA" w:rsidR="009A0AAA" w:rsidP="009A0AAA" w:rsidRDefault="009A0AAA" w14:paraId="1852BF6E" w14:textId="77777777">
            <w:pPr>
              <w:pStyle w:val="ListParagraph"/>
              <w:numPr>
                <w:ilvl w:val="0"/>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Decide how staff will invite patients in to offer a cervical screening test. For example:</w:t>
            </w:r>
          </w:p>
          <w:p w:rsidRPr="009A0AAA" w:rsidR="009A0AAA" w:rsidP="009A0AAA" w:rsidRDefault="009A0AAA" w14:paraId="3986901D" w14:textId="77777777">
            <w:pPr>
              <w:pStyle w:val="ListParagraph"/>
              <w:numPr>
                <w:ilvl w:val="1"/>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 xml:space="preserve">SMS, phone, letter and, </w:t>
            </w:r>
          </w:p>
          <w:p w:rsidRPr="009A0AAA" w:rsidR="009A0AAA" w:rsidP="009A0AAA" w:rsidRDefault="009A0AAA" w14:paraId="7A53885D" w14:textId="77777777">
            <w:pPr>
              <w:pStyle w:val="ListParagraph"/>
              <w:numPr>
                <w:ilvl w:val="1"/>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opportunistically in booked appointments e.g, health assessment, care plan and review appointments.</w:t>
            </w:r>
            <w:r w:rsidRPr="009A0AAA">
              <w:rPr>
                <w:rFonts w:ascii="Calibri" w:hAnsi="Calibri" w:eastAsia="Times New Roman" w:cs="Calibri"/>
                <w:sz w:val="20"/>
                <w:szCs w:val="20"/>
                <w:lang w:val="en-AU" w:eastAsia="en-AU"/>
              </w:rPr>
              <w:t> </w:t>
            </w:r>
          </w:p>
          <w:p w:rsidRPr="009A0AAA" w:rsidR="009A0AAA" w:rsidP="009A0AAA" w:rsidRDefault="009A0AAA" w14:paraId="71A36433" w14:textId="77777777">
            <w:pPr>
              <w:pStyle w:val="ListParagraph"/>
              <w:numPr>
                <w:ilvl w:val="0"/>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 xml:space="preserve">Ensure new patient forms ask patients for cervical screening history (and/ or have procedure in place to check NCSR for each new patient) and set reminders when due. </w:t>
            </w:r>
          </w:p>
          <w:p w:rsidRPr="009A0AAA" w:rsidR="009A0AAA" w:rsidP="009A0AAA" w:rsidRDefault="009A0AAA" w14:paraId="74A89783" w14:textId="77777777">
            <w:pPr>
              <w:pStyle w:val="ListParagraph"/>
              <w:numPr>
                <w:ilvl w:val="0"/>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Practice staff to stay informed, for example through:</w:t>
            </w:r>
          </w:p>
          <w:p w:rsidRPr="009A0AAA" w:rsidR="009A0AAA" w:rsidP="009A0AAA" w:rsidRDefault="009A0AAA" w14:paraId="02C96040" w14:textId="77777777">
            <w:pPr>
              <w:pStyle w:val="ListParagraph"/>
              <w:numPr>
                <w:ilvl w:val="1"/>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Education courses, such as the</w:t>
            </w:r>
            <w:hyperlink w:history="1" r:id="rId16">
              <w:r w:rsidRPr="009A0AAA">
                <w:rPr>
                  <w:rStyle w:val="Hyperlink"/>
                  <w:rFonts w:ascii="Calibri" w:hAnsi="Calibri" w:cs="Calibri"/>
                  <w:sz w:val="20"/>
                  <w:szCs w:val="20"/>
                </w:rPr>
                <w:t xml:space="preserve"> NCSP online education course.</w:t>
              </w:r>
            </w:hyperlink>
          </w:p>
          <w:p w:rsidRPr="009A0AAA" w:rsidR="009A0AAA" w:rsidP="009A0AAA" w:rsidRDefault="009A0AAA" w14:paraId="027E1AD8" w14:textId="77777777">
            <w:pPr>
              <w:pStyle w:val="ListParagraph"/>
              <w:numPr>
                <w:ilvl w:val="1"/>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 xml:space="preserve">Talking to your local pathology providers to </w:t>
            </w:r>
            <w:r w:rsidRPr="009A0AAA">
              <w:rPr>
                <w:rFonts w:ascii="Calibri" w:hAnsi="Calibri" w:cs="Calibri"/>
                <w:sz w:val="20"/>
                <w:szCs w:val="20"/>
              </w:rPr>
              <w:t xml:space="preserve">confirm if and how they can process self-collected vaginal samples, as this </w:t>
            </w:r>
            <w:r w:rsidRPr="009A0AAA">
              <w:rPr>
                <w:rFonts w:ascii="Calibri" w:hAnsi="Calibri" w:eastAsia="Times New Roman" w:cs="Calibri"/>
                <w:sz w:val="20"/>
                <w:szCs w:val="20"/>
                <w:lang w:eastAsia="en-AU"/>
              </w:rPr>
              <w:t xml:space="preserve">will vary by pathology laboratory. </w:t>
            </w:r>
            <w:hyperlink w:history="1" w:anchor="processing-of-selfcollection-samples" r:id="rId17">
              <w:r w:rsidRPr="009A0AAA">
                <w:rPr>
                  <w:rStyle w:val="Hyperlink"/>
                  <w:rFonts w:ascii="Calibri" w:hAnsi="Calibri" w:eastAsia="Times New Roman" w:cs="Calibri"/>
                  <w:sz w:val="20"/>
                  <w:szCs w:val="20"/>
                  <w:lang w:eastAsia="en-AU"/>
                </w:rPr>
                <w:t>For more information click here.</w:t>
              </w:r>
            </w:hyperlink>
          </w:p>
          <w:p w:rsidRPr="009A0AAA" w:rsidR="009A0AAA" w:rsidP="009A0AAA" w:rsidRDefault="009A0AAA" w14:paraId="3AD88EAA" w14:textId="77777777">
            <w:pPr>
              <w:pStyle w:val="ListParagraph"/>
              <w:numPr>
                <w:ilvl w:val="1"/>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The </w:t>
            </w:r>
            <w:hyperlink w:history="1" r:id="rId18">
              <w:r w:rsidRPr="009A0AAA">
                <w:rPr>
                  <w:rStyle w:val="Hyperlink"/>
                  <w:rFonts w:ascii="Calibri" w:hAnsi="Calibri" w:eastAsia="Times New Roman" w:cs="Calibri"/>
                  <w:sz w:val="20"/>
                  <w:szCs w:val="20"/>
                  <w:lang w:eastAsia="en-AU"/>
                </w:rPr>
                <w:t>National Cervical Screening Program Clinical Guidelines</w:t>
              </w:r>
            </w:hyperlink>
            <w:r w:rsidRPr="009A0AAA">
              <w:rPr>
                <w:rFonts w:ascii="Calibri" w:hAnsi="Calibri" w:eastAsia="Times New Roman" w:cs="Calibri"/>
                <w:sz w:val="20"/>
                <w:szCs w:val="20"/>
                <w:lang w:eastAsia="en-AU"/>
              </w:rPr>
              <w:t xml:space="preserve"> have been updated to support the expansion of self-collection and will come into effect on 1 July 2022.</w:t>
            </w:r>
          </w:p>
          <w:p w:rsidRPr="009A0AAA" w:rsidR="009A0AAA" w:rsidP="009A0AAA" w:rsidRDefault="009A0AAA" w14:paraId="20E5D118" w14:textId="03C4C75F">
            <w:pPr>
              <w:pStyle w:val="ListParagraph"/>
              <w:numPr>
                <w:ilvl w:val="0"/>
                <w:numId w:val="25"/>
              </w:numPr>
              <w:spacing w:after="0" w:line="240" w:lineRule="auto"/>
              <w:textAlignment w:val="baseline"/>
              <w:rPr>
                <w:rFonts w:eastAsia="Times New Roman" w:cstheme="minorHAnsi"/>
                <w:sz w:val="20"/>
                <w:szCs w:val="20"/>
                <w:lang w:eastAsia="en-AU"/>
              </w:rPr>
            </w:pPr>
            <w:r w:rsidRPr="009A0AAA">
              <w:rPr>
                <w:rFonts w:eastAsia="Times New Roman" w:cstheme="minorHAnsi"/>
                <w:sz w:val="20"/>
                <w:szCs w:val="20"/>
                <w:lang w:eastAsia="en-AU"/>
              </w:rPr>
              <w:t xml:space="preserve">Implement ways to promote cervical screening (and self-collection) for your patients, and consider </w:t>
            </w:r>
            <w:r w:rsidRPr="009A0AAA">
              <w:rPr>
                <w:rFonts w:cstheme="minorHAnsi"/>
                <w:sz w:val="20"/>
                <w:szCs w:val="20"/>
                <w:lang w:eastAsia="en-AU"/>
              </w:rPr>
              <w:t xml:space="preserve">how your practice may engage with under/never screened patients using the </w:t>
            </w:r>
            <w:hyperlink w:history="1" r:id="rId19">
              <w:r w:rsidRPr="009A0AAA">
                <w:rPr>
                  <w:rStyle w:val="Hyperlink"/>
                  <w:rFonts w:cstheme="minorHAnsi"/>
                  <w:sz w:val="20"/>
                  <w:szCs w:val="20"/>
                  <w:lang w:eastAsia="en-AU"/>
                </w:rPr>
                <w:t>NCSP Healthcare provider toolkit</w:t>
              </w:r>
            </w:hyperlink>
            <w:r w:rsidR="004843AF">
              <w:rPr>
                <w:rFonts w:cstheme="minorHAnsi"/>
                <w:sz w:val="20"/>
                <w:szCs w:val="20"/>
                <w:lang w:eastAsia="en-AU"/>
              </w:rPr>
              <w:t xml:space="preserve">. </w:t>
            </w:r>
            <w:r w:rsidRPr="009A0AAA">
              <w:rPr>
                <w:rFonts w:cstheme="minorHAnsi"/>
                <w:sz w:val="20"/>
                <w:szCs w:val="20"/>
                <w:lang w:eastAsia="en-AU"/>
              </w:rPr>
              <w:t>Promotion could be through:</w:t>
            </w:r>
          </w:p>
          <w:p w:rsidRPr="009A0AAA" w:rsidR="009A0AAA" w:rsidP="009A0AAA" w:rsidRDefault="004843AF" w14:paraId="2B93408A" w14:textId="29CF62DA">
            <w:pPr>
              <w:pStyle w:val="ListParagraph"/>
              <w:numPr>
                <w:ilvl w:val="1"/>
                <w:numId w:val="25"/>
              </w:numPr>
              <w:spacing w:after="0" w:line="240" w:lineRule="auto"/>
              <w:textAlignment w:val="baseline"/>
              <w:rPr>
                <w:rFonts w:eastAsia="Times New Roman" w:cstheme="minorHAnsi"/>
                <w:sz w:val="20"/>
                <w:szCs w:val="20"/>
                <w:lang w:val="en-AU" w:eastAsia="en-AU"/>
              </w:rPr>
            </w:pPr>
            <w:r>
              <w:rPr>
                <w:rFonts w:eastAsia="Times New Roman" w:cstheme="minorHAnsi"/>
                <w:sz w:val="20"/>
                <w:szCs w:val="20"/>
                <w:lang w:eastAsia="en-AU"/>
              </w:rPr>
              <w:lastRenderedPageBreak/>
              <w:t>P</w:t>
            </w:r>
            <w:r w:rsidRPr="009A0AAA" w:rsidR="009A0AAA">
              <w:rPr>
                <w:rFonts w:eastAsia="Times New Roman" w:cstheme="minorHAnsi"/>
                <w:sz w:val="20"/>
                <w:szCs w:val="20"/>
                <w:lang w:eastAsia="en-AU"/>
              </w:rPr>
              <w:t>ractice webpage and/ or social media pages</w:t>
            </w:r>
            <w:r>
              <w:rPr>
                <w:rFonts w:eastAsia="Times New Roman" w:cstheme="minorHAnsi"/>
                <w:sz w:val="20"/>
                <w:szCs w:val="20"/>
                <w:lang w:eastAsia="en-AU"/>
              </w:rPr>
              <w:t>.</w:t>
            </w:r>
          </w:p>
          <w:p w:rsidRPr="009A0AAA" w:rsidR="009A0AAA" w:rsidP="009A0AAA" w:rsidRDefault="009A0AAA" w14:paraId="74291D72" w14:textId="77777777">
            <w:pPr>
              <w:pStyle w:val="ListParagraph"/>
              <w:numPr>
                <w:ilvl w:val="1"/>
                <w:numId w:val="25"/>
              </w:numPr>
              <w:spacing w:after="0" w:line="240" w:lineRule="auto"/>
              <w:textAlignment w:val="baseline"/>
              <w:rPr>
                <w:rFonts w:eastAsia="Times New Roman" w:cstheme="minorHAnsi"/>
                <w:sz w:val="20"/>
                <w:szCs w:val="20"/>
                <w:lang w:val="en-AU" w:eastAsia="en-AU"/>
              </w:rPr>
            </w:pPr>
            <w:r w:rsidRPr="009A0AAA">
              <w:rPr>
                <w:rFonts w:eastAsia="Times New Roman" w:cstheme="minorHAnsi"/>
                <w:sz w:val="20"/>
                <w:szCs w:val="20"/>
                <w:lang w:eastAsia="en-AU"/>
              </w:rPr>
              <w:t>SMS alerts/ online booking system messaging.</w:t>
            </w:r>
          </w:p>
          <w:p w:rsidRPr="009A0AAA" w:rsidR="009A0AAA" w:rsidP="009A0AAA" w:rsidRDefault="009A0AAA" w14:paraId="685B90AD" w14:textId="6A307D18">
            <w:pPr>
              <w:pStyle w:val="ListParagraph"/>
              <w:numPr>
                <w:ilvl w:val="0"/>
                <w:numId w:val="25"/>
              </w:numPr>
              <w:spacing w:after="0" w:line="240" w:lineRule="auto"/>
              <w:textAlignment w:val="baseline"/>
              <w:rPr>
                <w:rFonts w:eastAsia="Times New Roman" w:cstheme="minorHAnsi"/>
                <w:sz w:val="20"/>
                <w:szCs w:val="20"/>
                <w:lang w:val="en-AU" w:eastAsia="en-AU"/>
              </w:rPr>
            </w:pPr>
            <w:r w:rsidRPr="009A0AAA">
              <w:rPr>
                <w:rFonts w:eastAsia="Times New Roman" w:cstheme="minorHAnsi"/>
                <w:sz w:val="20"/>
                <w:szCs w:val="20"/>
                <w:lang w:eastAsia="en-AU"/>
              </w:rPr>
              <w:t>Consider how your practice will explain the sample collection options to patients and ensure staff are aware of which option would be most appropriate for each patient using the</w:t>
            </w:r>
            <w:hyperlink w:history="1" r:id="rId20">
              <w:r w:rsidRPr="009A0AAA">
                <w:rPr>
                  <w:rFonts w:eastAsia="Times New Roman" w:cstheme="minorHAnsi"/>
                  <w:sz w:val="20"/>
                  <w:szCs w:val="20"/>
                  <w:lang w:eastAsia="en-AU"/>
                </w:rPr>
                <w:t xml:space="preserve"> </w:t>
              </w:r>
              <w:r w:rsidRPr="009A0AAA">
                <w:rPr>
                  <w:rStyle w:val="Hyperlink"/>
                  <w:rFonts w:eastAsia="Times New Roman" w:cstheme="minorHAnsi"/>
                  <w:sz w:val="20"/>
                  <w:szCs w:val="20"/>
                  <w:lang w:eastAsia="en-AU"/>
                </w:rPr>
                <w:t>Cervical Cancer Screening HealthPathways</w:t>
              </w:r>
            </w:hyperlink>
            <w:r w:rsidR="00674CD9">
              <w:rPr>
                <w:rStyle w:val="Hyperlink"/>
                <w:rFonts w:eastAsia="Times New Roman" w:cstheme="minorHAnsi"/>
                <w:sz w:val="20"/>
                <w:szCs w:val="20"/>
                <w:lang w:eastAsia="en-AU"/>
              </w:rPr>
              <w:t>.</w:t>
            </w:r>
          </w:p>
          <w:p w:rsidRPr="009A0AAA" w:rsidR="006146EC" w:rsidP="006146EC" w:rsidRDefault="006146EC" w14:paraId="4BA7EC48" w14:textId="77777777">
            <w:pPr>
              <w:pStyle w:val="ListParagraph"/>
              <w:numPr>
                <w:ilvl w:val="0"/>
                <w:numId w:val="25"/>
              </w:numPr>
              <w:spacing w:after="0" w:line="240" w:lineRule="auto"/>
              <w:textAlignment w:val="baseline"/>
              <w:rPr>
                <w:rFonts w:ascii="Calibri" w:hAnsi="Calibri" w:eastAsia="Times New Roman" w:cs="Calibri"/>
                <w:sz w:val="20"/>
                <w:szCs w:val="20"/>
                <w:lang w:eastAsia="en-AU"/>
              </w:rPr>
            </w:pPr>
            <w:r w:rsidRPr="009A0AAA">
              <w:rPr>
                <w:rFonts w:ascii="Calibri" w:hAnsi="Calibri" w:eastAsia="Times New Roman" w:cs="Calibri"/>
                <w:sz w:val="20"/>
                <w:szCs w:val="20"/>
                <w:lang w:eastAsia="en-AU"/>
              </w:rPr>
              <w:t xml:space="preserve">Consider how self-collection will work in your practice workflow, for example: samples could be completed behind the curtain in your consulting room, treatment room or in your clinic bathroom. Review </w:t>
            </w:r>
            <w:hyperlink w:history="1" r:id="rId21">
              <w:r w:rsidRPr="009A0AAA">
                <w:rPr>
                  <w:rStyle w:val="Hyperlink"/>
                  <w:rFonts w:ascii="Calibri" w:hAnsi="Calibri" w:eastAsia="Times New Roman" w:cs="Calibri"/>
                  <w:sz w:val="20"/>
                  <w:szCs w:val="20"/>
                  <w:lang w:eastAsia="en-AU"/>
                </w:rPr>
                <w:t>updated NCSP resources</w:t>
              </w:r>
            </w:hyperlink>
            <w:r w:rsidRPr="009A0AAA">
              <w:rPr>
                <w:rFonts w:ascii="Calibri" w:hAnsi="Calibri" w:eastAsia="Times New Roman" w:cs="Calibri"/>
                <w:sz w:val="20"/>
                <w:szCs w:val="20"/>
                <w:lang w:eastAsia="en-AU"/>
              </w:rPr>
              <w:t xml:space="preserve"> for more ideas.</w:t>
            </w:r>
          </w:p>
          <w:p w:rsidRPr="009A0AAA" w:rsidR="009A0AAA" w:rsidP="009A0AAA" w:rsidRDefault="009A0AAA" w14:paraId="1BCA3D34" w14:textId="77777777">
            <w:pPr>
              <w:pStyle w:val="ListParagraph"/>
              <w:widowControl w:val="0"/>
              <w:numPr>
                <w:ilvl w:val="0"/>
                <w:numId w:val="25"/>
              </w:numPr>
              <w:tabs>
                <w:tab w:val="left" w:pos="1658"/>
              </w:tabs>
              <w:autoSpaceDE w:val="0"/>
              <w:autoSpaceDN w:val="0"/>
              <w:spacing w:before="2" w:after="0" w:line="288" w:lineRule="exact"/>
              <w:contextualSpacing w:val="0"/>
              <w:rPr>
                <w:rFonts w:cstheme="minorHAnsi"/>
                <w:sz w:val="20"/>
                <w:szCs w:val="20"/>
              </w:rPr>
            </w:pPr>
            <w:r w:rsidRPr="009A0AAA">
              <w:rPr>
                <w:rFonts w:eastAsia="Times New Roman" w:cstheme="minorHAnsi"/>
                <w:sz w:val="20"/>
                <w:szCs w:val="20"/>
                <w:lang w:eastAsia="en-AU"/>
              </w:rPr>
              <w:t>Correctly enter patients cervical screening test result in clinical software</w:t>
            </w:r>
            <w:r w:rsidRPr="009A0AAA">
              <w:rPr>
                <w:rFonts w:cstheme="minorHAnsi"/>
                <w:i/>
                <w:sz w:val="20"/>
                <w:szCs w:val="20"/>
                <w:lang w:val="en-AU"/>
              </w:rPr>
              <w:t xml:space="preserve"> </w:t>
            </w:r>
            <w:hyperlink w:history="1" r:id="rId22">
              <w:r w:rsidRPr="009A0AAA">
                <w:rPr>
                  <w:rStyle w:val="Hyperlink"/>
                  <w:rFonts w:cstheme="minorHAnsi"/>
                  <w:sz w:val="20"/>
                  <w:szCs w:val="20"/>
                  <w:lang w:val="en-AU"/>
                </w:rPr>
                <w:t>(Best Practice and MedicalDirector)</w:t>
              </w:r>
            </w:hyperlink>
            <w:r w:rsidRPr="009A0AAA">
              <w:rPr>
                <w:rStyle w:val="Hyperlink"/>
                <w:rFonts w:cstheme="minorHAnsi"/>
                <w:sz w:val="20"/>
                <w:szCs w:val="20"/>
                <w:lang w:val="en-AU"/>
              </w:rPr>
              <w:t xml:space="preserve"> </w:t>
            </w:r>
            <w:r w:rsidRPr="009A0AAA">
              <w:rPr>
                <w:rFonts w:cstheme="minorHAnsi"/>
                <w:sz w:val="20"/>
                <w:szCs w:val="20"/>
              </w:rPr>
              <w:t>and s</w:t>
            </w:r>
            <w:r w:rsidRPr="009A0AAA">
              <w:rPr>
                <w:rFonts w:eastAsia="Calibri" w:cstheme="minorHAnsi"/>
                <w:sz w:val="20"/>
                <w:szCs w:val="20"/>
              </w:rPr>
              <w:t>et reminders for the next cervical screen (if the patient tests negative for HPV, re</w:t>
            </w:r>
            <w:r w:rsidRPr="009A0AAA">
              <w:rPr>
                <w:rFonts w:eastAsia="Calibri" w:cstheme="minorHAnsi"/>
                <w:sz w:val="20"/>
                <w:szCs w:val="20"/>
              </w:rPr>
              <w:noBreakHyphen/>
              <w:t>screen in 5 years (low</w:t>
            </w:r>
            <w:r w:rsidRPr="009A0AAA">
              <w:rPr>
                <w:rFonts w:eastAsia="Calibri" w:cstheme="minorHAnsi"/>
                <w:sz w:val="20"/>
                <w:szCs w:val="20"/>
              </w:rPr>
              <w:noBreakHyphen/>
              <w:t>risk)).</w:t>
            </w:r>
          </w:p>
          <w:p w:rsidRPr="009A0AAA" w:rsidR="00AC162F" w:rsidP="009A0AAA" w:rsidRDefault="009A0AAA" w14:paraId="660BBCDD" w14:textId="0CA465FC">
            <w:pPr>
              <w:pStyle w:val="ListParagraph"/>
              <w:widowControl w:val="0"/>
              <w:numPr>
                <w:ilvl w:val="0"/>
                <w:numId w:val="25"/>
              </w:numPr>
              <w:tabs>
                <w:tab w:val="left" w:pos="1658"/>
              </w:tabs>
              <w:autoSpaceDE w:val="0"/>
              <w:autoSpaceDN w:val="0"/>
              <w:spacing w:before="2" w:after="0" w:line="288" w:lineRule="exact"/>
              <w:contextualSpacing w:val="0"/>
              <w:rPr>
                <w:rFonts w:cstheme="minorHAnsi"/>
                <w:sz w:val="20"/>
                <w:szCs w:val="20"/>
              </w:rPr>
            </w:pPr>
            <w:r w:rsidRPr="009A0AAA">
              <w:rPr>
                <w:rFonts w:eastAsia="Times New Roman" w:cstheme="minorHAnsi"/>
                <w:sz w:val="20"/>
                <w:szCs w:val="20"/>
                <w:lang w:eastAsia="en-AU"/>
              </w:rPr>
              <w:t>Monitor participation e.g using an excel spreadsheet and/or Primary Sense.</w:t>
            </w:r>
            <w:r w:rsidRPr="009A0AAA" w:rsidR="00AC162F">
              <w:rPr>
                <w:rFonts w:ascii="Calibri" w:hAnsi="Calibri" w:eastAsia="Times New Roman" w:cs="Calibri"/>
                <w:sz w:val="20"/>
                <w:szCs w:val="20"/>
                <w:lang w:eastAsia="en-AU"/>
              </w:rPr>
              <w:t xml:space="preserve"> </w:t>
            </w:r>
          </w:p>
        </w:tc>
      </w:tr>
    </w:tbl>
    <w:p w:rsidRPr="006A685C" w:rsidR="00501CE5" w:rsidP="003A2544" w:rsidRDefault="00501CE5" w14:paraId="0393C242" w14:textId="40BFF41F">
      <w:pPr>
        <w:rPr>
          <w:rFonts w:ascii="Calibri Light" w:hAnsi="Calibri Light" w:cs="Calibri Light"/>
          <w:lang w:val="en-AU"/>
        </w:rPr>
      </w:pPr>
    </w:p>
    <w:sectPr w:rsidRPr="006A685C" w:rsidR="00501CE5" w:rsidSect="00356598">
      <w:headerReference w:type="default" r:id="rId23"/>
      <w:footerReference w:type="default" r:id="rId24"/>
      <w:headerReference w:type="first" r:id="rId25"/>
      <w:footerReference w:type="first" r:id="rId26"/>
      <w:pgSz w:w="11906" w:h="16838" w:orient="portrait"/>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1FC" w:rsidP="008D0FE1" w:rsidRDefault="00B271FC" w14:paraId="24A7407F" w14:textId="77777777">
      <w:pPr>
        <w:spacing w:after="0" w:line="240" w:lineRule="auto"/>
      </w:pPr>
      <w:r>
        <w:separator/>
      </w:r>
    </w:p>
  </w:endnote>
  <w:endnote w:type="continuationSeparator" w:id="0">
    <w:p w:rsidR="00B271FC" w:rsidP="008D0FE1" w:rsidRDefault="00B271FC" w14:paraId="2F37AE1A" w14:textId="77777777">
      <w:pPr>
        <w:spacing w:after="0" w:line="240" w:lineRule="auto"/>
      </w:pPr>
      <w:r>
        <w:continuationSeparator/>
      </w:r>
    </w:p>
  </w:endnote>
  <w:endnote w:type="continuationNotice" w:id="1">
    <w:p w:rsidR="00B271FC" w:rsidRDefault="00B271FC" w14:paraId="6B16D5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rsidR="00356598" w:rsidRDefault="00356598" w14:paraId="58C1C677" w14:textId="0120F4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189C" w:rsidRDefault="0026189C" w14:paraId="7FB38B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FC2" w:rsidR="00356598" w:rsidP="00356598" w:rsidRDefault="00356598" w14:paraId="2ECB0C13" w14:textId="77777777">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rsidR="00356598" w:rsidRDefault="00356598" w14:paraId="28CF2B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1FC" w:rsidP="008D0FE1" w:rsidRDefault="00B271FC" w14:paraId="1B39C9BB" w14:textId="77777777">
      <w:pPr>
        <w:spacing w:after="0" w:line="240" w:lineRule="auto"/>
      </w:pPr>
      <w:r>
        <w:separator/>
      </w:r>
    </w:p>
  </w:footnote>
  <w:footnote w:type="continuationSeparator" w:id="0">
    <w:p w:rsidR="00B271FC" w:rsidP="008D0FE1" w:rsidRDefault="00B271FC" w14:paraId="07047E18" w14:textId="77777777">
      <w:pPr>
        <w:spacing w:after="0" w:line="240" w:lineRule="auto"/>
      </w:pPr>
      <w:r>
        <w:continuationSeparator/>
      </w:r>
    </w:p>
  </w:footnote>
  <w:footnote w:type="continuationNotice" w:id="1">
    <w:p w:rsidR="00B271FC" w:rsidRDefault="00B271FC" w14:paraId="307E9DB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33" w:rsidRDefault="00D47D33" w14:paraId="523BB325" w14:textId="77777777">
    <w:pPr>
      <w:pStyle w:val="Header"/>
    </w:pPr>
  </w:p>
  <w:p w:rsidR="00D47D33" w:rsidP="009545FB" w:rsidRDefault="00D47D33" w14:paraId="5754762B"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7D33" w:rsidP="001761B9" w:rsidRDefault="00A91FC2" w14:paraId="3BC0BA30" w14:textId="6A72D2A8">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00"/>
    <w:multiLevelType w:val="hybridMultilevel"/>
    <w:tmpl w:val="1E38C3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6EE76AD"/>
    <w:multiLevelType w:val="multilevel"/>
    <w:tmpl w:val="3154CB4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7D2519"/>
    <w:multiLevelType w:val="multilevel"/>
    <w:tmpl w:val="E864F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A5509D"/>
    <w:multiLevelType w:val="hybridMultilevel"/>
    <w:tmpl w:val="3ED4A6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CA962F1"/>
    <w:multiLevelType w:val="hybridMultilevel"/>
    <w:tmpl w:val="136A32C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5" w15:restartNumberingAfterBreak="0">
    <w:nsid w:val="0FA323A5"/>
    <w:multiLevelType w:val="hybridMultilevel"/>
    <w:tmpl w:val="D1D45460"/>
    <w:lvl w:ilvl="0" w:tplc="9F7A9D7A">
      <w:start w:val="1"/>
      <w:numFmt w:val="decimal"/>
      <w:lvlText w:val="%1."/>
      <w:lvlJc w:val="left"/>
      <w:pPr>
        <w:ind w:left="720" w:hanging="360"/>
      </w:pPr>
      <w:rPr>
        <w:rFonts w:hint="default" w:ascii="Calibri" w:hAnsi="Calibri" w:cs="Calibri"/>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61656A"/>
    <w:multiLevelType w:val="multilevel"/>
    <w:tmpl w:val="C108FB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1E537AD"/>
    <w:multiLevelType w:val="multilevel"/>
    <w:tmpl w:val="30C2F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25E4DEA"/>
    <w:multiLevelType w:val="hybridMultilevel"/>
    <w:tmpl w:val="BA06E60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9" w15:restartNumberingAfterBreak="0">
    <w:nsid w:val="180E7A80"/>
    <w:multiLevelType w:val="hybridMultilevel"/>
    <w:tmpl w:val="B7E414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C117365"/>
    <w:multiLevelType w:val="multilevel"/>
    <w:tmpl w:val="8D2EB9C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A539C6"/>
    <w:multiLevelType w:val="hybridMultilevel"/>
    <w:tmpl w:val="2B221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521C6E"/>
    <w:multiLevelType w:val="hybridMultilevel"/>
    <w:tmpl w:val="B38A3C0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0BB5950"/>
    <w:multiLevelType w:val="hybridMultilevel"/>
    <w:tmpl w:val="58820B0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239552BF"/>
    <w:multiLevelType w:val="hybridMultilevel"/>
    <w:tmpl w:val="6E228D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49945D1"/>
    <w:multiLevelType w:val="multilevel"/>
    <w:tmpl w:val="6AEAEB7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285A2C7C"/>
    <w:multiLevelType w:val="hybridMultilevel"/>
    <w:tmpl w:val="B81E08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85C08E9"/>
    <w:multiLevelType w:val="hybridMultilevel"/>
    <w:tmpl w:val="7234C4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29EC7260"/>
    <w:multiLevelType w:val="hybridMultilevel"/>
    <w:tmpl w:val="5D0E44B6"/>
    <w:lvl w:ilvl="0" w:tplc="0C090001">
      <w:start w:val="1"/>
      <w:numFmt w:val="bullet"/>
      <w:lvlText w:val=""/>
      <w:lvlJc w:val="left"/>
      <w:pPr>
        <w:ind w:left="720" w:hanging="360"/>
      </w:pPr>
      <w:rPr>
        <w:rFonts w:hint="default" w:ascii="Symbol" w:hAnsi="Symbol"/>
        <w:sz w:val="22"/>
        <w:szCs w:val="22"/>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C126D50"/>
    <w:multiLevelType w:val="hybridMultilevel"/>
    <w:tmpl w:val="A6B8914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314A2A93"/>
    <w:multiLevelType w:val="hybridMultilevel"/>
    <w:tmpl w:val="A342C4B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34C76A01"/>
    <w:multiLevelType w:val="hybridMultilevel"/>
    <w:tmpl w:val="0164912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418D7E24"/>
    <w:multiLevelType w:val="hybridMultilevel"/>
    <w:tmpl w:val="DB669238"/>
    <w:lvl w:ilvl="0" w:tplc="B3CAF8DC">
      <w:start w:val="5"/>
      <w:numFmt w:val="bullet"/>
      <w:lvlText w:val="-"/>
      <w:lvlJc w:val="left"/>
      <w:pPr>
        <w:ind w:left="360" w:hanging="360"/>
      </w:pPr>
      <w:rPr>
        <w:rFonts w:hint="default" w:ascii="Calibri" w:hAnsi="Calibri" w:eastAsia="Times New Roman" w:cs="Calibr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434E4B50"/>
    <w:multiLevelType w:val="hybridMultilevel"/>
    <w:tmpl w:val="17C41F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3BD6371"/>
    <w:multiLevelType w:val="multilevel"/>
    <w:tmpl w:val="571EB1B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4570873"/>
    <w:multiLevelType w:val="hybridMultilevel"/>
    <w:tmpl w:val="1FBA93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7F95551"/>
    <w:multiLevelType w:val="hybridMultilevel"/>
    <w:tmpl w:val="793C928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8" w15:restartNumberingAfterBreak="0">
    <w:nsid w:val="4C1E5FD2"/>
    <w:multiLevelType w:val="hybridMultilevel"/>
    <w:tmpl w:val="AD4CAE3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9" w15:restartNumberingAfterBreak="0">
    <w:nsid w:val="573D0F0D"/>
    <w:multiLevelType w:val="hybridMultilevel"/>
    <w:tmpl w:val="0ECAA6AE"/>
    <w:lvl w:ilvl="0" w:tplc="CCEE4BAE">
      <w:numFmt w:val="bullet"/>
      <w:lvlText w:val="•"/>
      <w:lvlJc w:val="left"/>
      <w:pPr>
        <w:ind w:left="1658" w:hanging="600"/>
      </w:pPr>
      <w:rPr>
        <w:rFonts w:hint="default" w:ascii="Calibri" w:hAnsi="Calibri" w:eastAsia="Calibri" w:cs="Calibri"/>
        <w:b w:val="0"/>
        <w:bCs w:val="0"/>
        <w:i w:val="0"/>
        <w:iCs w:val="0"/>
        <w:spacing w:val="0"/>
        <w:w w:val="100"/>
        <w:sz w:val="24"/>
        <w:szCs w:val="24"/>
        <w:lang w:val="en-US" w:eastAsia="en-US" w:bidi="ar-SA"/>
      </w:rPr>
    </w:lvl>
    <w:lvl w:ilvl="1" w:tplc="E488D5A8">
      <w:numFmt w:val="bullet"/>
      <w:lvlText w:val="o"/>
      <w:lvlJc w:val="left"/>
      <w:pPr>
        <w:ind w:left="2160" w:hanging="420"/>
      </w:pPr>
      <w:rPr>
        <w:rFonts w:hint="default" w:ascii="Calibri" w:hAnsi="Calibri" w:eastAsia="Calibri" w:cs="Calibri"/>
        <w:b w:val="0"/>
        <w:bCs w:val="0"/>
        <w:i w:val="0"/>
        <w:iCs w:val="0"/>
        <w:spacing w:val="0"/>
        <w:w w:val="100"/>
        <w:sz w:val="24"/>
        <w:szCs w:val="24"/>
        <w:lang w:val="en-US" w:eastAsia="en-US" w:bidi="ar-SA"/>
      </w:rPr>
    </w:lvl>
    <w:lvl w:ilvl="2" w:tplc="204AFBAE">
      <w:numFmt w:val="bullet"/>
      <w:lvlText w:val="•"/>
      <w:lvlJc w:val="left"/>
      <w:pPr>
        <w:ind w:left="3174" w:hanging="420"/>
      </w:pPr>
      <w:rPr>
        <w:rFonts w:hint="default"/>
        <w:lang w:val="en-US" w:eastAsia="en-US" w:bidi="ar-SA"/>
      </w:rPr>
    </w:lvl>
    <w:lvl w:ilvl="3" w:tplc="FA16E1BA">
      <w:numFmt w:val="bullet"/>
      <w:lvlText w:val="•"/>
      <w:lvlJc w:val="left"/>
      <w:pPr>
        <w:ind w:left="4189" w:hanging="420"/>
      </w:pPr>
      <w:rPr>
        <w:rFonts w:hint="default"/>
        <w:lang w:val="en-US" w:eastAsia="en-US" w:bidi="ar-SA"/>
      </w:rPr>
    </w:lvl>
    <w:lvl w:ilvl="4" w:tplc="35E8534C">
      <w:numFmt w:val="bullet"/>
      <w:lvlText w:val="•"/>
      <w:lvlJc w:val="left"/>
      <w:pPr>
        <w:ind w:left="5203" w:hanging="420"/>
      </w:pPr>
      <w:rPr>
        <w:rFonts w:hint="default"/>
        <w:lang w:val="en-US" w:eastAsia="en-US" w:bidi="ar-SA"/>
      </w:rPr>
    </w:lvl>
    <w:lvl w:ilvl="5" w:tplc="E5BCE0BE">
      <w:numFmt w:val="bullet"/>
      <w:lvlText w:val="•"/>
      <w:lvlJc w:val="left"/>
      <w:pPr>
        <w:ind w:left="6218" w:hanging="420"/>
      </w:pPr>
      <w:rPr>
        <w:rFonts w:hint="default"/>
        <w:lang w:val="en-US" w:eastAsia="en-US" w:bidi="ar-SA"/>
      </w:rPr>
    </w:lvl>
    <w:lvl w:ilvl="6" w:tplc="82AA2FB2">
      <w:numFmt w:val="bullet"/>
      <w:lvlText w:val="•"/>
      <w:lvlJc w:val="left"/>
      <w:pPr>
        <w:ind w:left="7232" w:hanging="420"/>
      </w:pPr>
      <w:rPr>
        <w:rFonts w:hint="default"/>
        <w:lang w:val="en-US" w:eastAsia="en-US" w:bidi="ar-SA"/>
      </w:rPr>
    </w:lvl>
    <w:lvl w:ilvl="7" w:tplc="461E4064">
      <w:numFmt w:val="bullet"/>
      <w:lvlText w:val="•"/>
      <w:lvlJc w:val="left"/>
      <w:pPr>
        <w:ind w:left="8247" w:hanging="420"/>
      </w:pPr>
      <w:rPr>
        <w:rFonts w:hint="default"/>
        <w:lang w:val="en-US" w:eastAsia="en-US" w:bidi="ar-SA"/>
      </w:rPr>
    </w:lvl>
    <w:lvl w:ilvl="8" w:tplc="BC72D150">
      <w:numFmt w:val="bullet"/>
      <w:lvlText w:val="•"/>
      <w:lvlJc w:val="left"/>
      <w:pPr>
        <w:ind w:left="9262" w:hanging="420"/>
      </w:pPr>
      <w:rPr>
        <w:rFonts w:hint="default"/>
        <w:lang w:val="en-US" w:eastAsia="en-US" w:bidi="ar-SA"/>
      </w:rPr>
    </w:lvl>
  </w:abstractNum>
  <w:abstractNum w:abstractNumId="30" w15:restartNumberingAfterBreak="0">
    <w:nsid w:val="58753A37"/>
    <w:multiLevelType w:val="hybridMultilevel"/>
    <w:tmpl w:val="F418E66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927"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1" w15:restartNumberingAfterBreak="0">
    <w:nsid w:val="5E2209C3"/>
    <w:multiLevelType w:val="hybridMultilevel"/>
    <w:tmpl w:val="528C423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5E27599C"/>
    <w:multiLevelType w:val="multilevel"/>
    <w:tmpl w:val="358808C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F327A3"/>
    <w:multiLevelType w:val="multilevel"/>
    <w:tmpl w:val="C7F23C36"/>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35" w15:restartNumberingAfterBreak="0">
    <w:nsid w:val="6D8004BF"/>
    <w:multiLevelType w:val="hybridMultilevel"/>
    <w:tmpl w:val="800A88E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728538B4"/>
    <w:multiLevelType w:val="hybridMultilevel"/>
    <w:tmpl w:val="03F6624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7" w15:restartNumberingAfterBreak="0">
    <w:nsid w:val="72FC6CDA"/>
    <w:multiLevelType w:val="hybridMultilevel"/>
    <w:tmpl w:val="6A6ADC6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8" w15:restartNumberingAfterBreak="0">
    <w:nsid w:val="773C1042"/>
    <w:multiLevelType w:val="hybridMultilevel"/>
    <w:tmpl w:val="F46C61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8D970C7"/>
    <w:multiLevelType w:val="hybridMultilevel"/>
    <w:tmpl w:val="F8BAC29A"/>
    <w:lvl w:ilvl="0" w:tplc="B268D2BC">
      <w:numFmt w:val="bullet"/>
      <w:lvlText w:val="-"/>
      <w:lvlJc w:val="left"/>
      <w:pPr>
        <w:ind w:left="360" w:hanging="360"/>
      </w:pPr>
      <w:rPr>
        <w:rFonts w:hint="default" w:ascii="Calibri Light" w:hAnsi="Calibri Light" w:cs="Calibri Light" w:eastAsiaTheme="minorHAnsi"/>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cs="Wingdings"/>
      </w:rPr>
    </w:lvl>
    <w:lvl w:ilvl="3" w:tplc="0C090001" w:tentative="1">
      <w:start w:val="1"/>
      <w:numFmt w:val="bullet"/>
      <w:lvlText w:val=""/>
      <w:lvlJc w:val="left"/>
      <w:pPr>
        <w:ind w:left="2520" w:hanging="360"/>
      </w:pPr>
      <w:rPr>
        <w:rFonts w:hint="default" w:ascii="Symbol" w:hAnsi="Symbol" w:cs="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cs="Wingdings"/>
      </w:rPr>
    </w:lvl>
    <w:lvl w:ilvl="6" w:tplc="0C090001" w:tentative="1">
      <w:start w:val="1"/>
      <w:numFmt w:val="bullet"/>
      <w:lvlText w:val=""/>
      <w:lvlJc w:val="left"/>
      <w:pPr>
        <w:ind w:left="4680" w:hanging="360"/>
      </w:pPr>
      <w:rPr>
        <w:rFonts w:hint="default" w:ascii="Symbol" w:hAnsi="Symbol" w:cs="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cs="Wingdings"/>
      </w:rPr>
    </w:lvl>
  </w:abstractNum>
  <w:abstractNum w:abstractNumId="40" w15:restartNumberingAfterBreak="0">
    <w:nsid w:val="7C28685B"/>
    <w:multiLevelType w:val="hybridMultilevel"/>
    <w:tmpl w:val="8D86E6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F844F7A"/>
    <w:multiLevelType w:val="hybridMultilevel"/>
    <w:tmpl w:val="21EE335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873" w:hanging="360"/>
      </w:pPr>
      <w:rPr>
        <w:rFonts w:hint="default" w:ascii="Courier New" w:hAnsi="Courier New" w:cs="Courier New"/>
      </w:rPr>
    </w:lvl>
    <w:lvl w:ilvl="2" w:tplc="0C090005" w:tentative="1">
      <w:start w:val="1"/>
      <w:numFmt w:val="bullet"/>
      <w:lvlText w:val=""/>
      <w:lvlJc w:val="left"/>
      <w:pPr>
        <w:ind w:left="1593" w:hanging="360"/>
      </w:pPr>
      <w:rPr>
        <w:rFonts w:hint="default" w:ascii="Wingdings" w:hAnsi="Wingdings"/>
      </w:rPr>
    </w:lvl>
    <w:lvl w:ilvl="3" w:tplc="0C090001" w:tentative="1">
      <w:start w:val="1"/>
      <w:numFmt w:val="bullet"/>
      <w:lvlText w:val=""/>
      <w:lvlJc w:val="left"/>
      <w:pPr>
        <w:ind w:left="2313" w:hanging="360"/>
      </w:pPr>
      <w:rPr>
        <w:rFonts w:hint="default" w:ascii="Symbol" w:hAnsi="Symbol"/>
      </w:rPr>
    </w:lvl>
    <w:lvl w:ilvl="4" w:tplc="0C090003" w:tentative="1">
      <w:start w:val="1"/>
      <w:numFmt w:val="bullet"/>
      <w:lvlText w:val="o"/>
      <w:lvlJc w:val="left"/>
      <w:pPr>
        <w:ind w:left="3033" w:hanging="360"/>
      </w:pPr>
      <w:rPr>
        <w:rFonts w:hint="default" w:ascii="Courier New" w:hAnsi="Courier New" w:cs="Courier New"/>
      </w:rPr>
    </w:lvl>
    <w:lvl w:ilvl="5" w:tplc="0C090005" w:tentative="1">
      <w:start w:val="1"/>
      <w:numFmt w:val="bullet"/>
      <w:lvlText w:val=""/>
      <w:lvlJc w:val="left"/>
      <w:pPr>
        <w:ind w:left="3753" w:hanging="360"/>
      </w:pPr>
      <w:rPr>
        <w:rFonts w:hint="default" w:ascii="Wingdings" w:hAnsi="Wingdings"/>
      </w:rPr>
    </w:lvl>
    <w:lvl w:ilvl="6" w:tplc="0C090001" w:tentative="1">
      <w:start w:val="1"/>
      <w:numFmt w:val="bullet"/>
      <w:lvlText w:val=""/>
      <w:lvlJc w:val="left"/>
      <w:pPr>
        <w:ind w:left="4473" w:hanging="360"/>
      </w:pPr>
      <w:rPr>
        <w:rFonts w:hint="default" w:ascii="Symbol" w:hAnsi="Symbol"/>
      </w:rPr>
    </w:lvl>
    <w:lvl w:ilvl="7" w:tplc="0C090003" w:tentative="1">
      <w:start w:val="1"/>
      <w:numFmt w:val="bullet"/>
      <w:lvlText w:val="o"/>
      <w:lvlJc w:val="left"/>
      <w:pPr>
        <w:ind w:left="5193" w:hanging="360"/>
      </w:pPr>
      <w:rPr>
        <w:rFonts w:hint="default" w:ascii="Courier New" w:hAnsi="Courier New" w:cs="Courier New"/>
      </w:rPr>
    </w:lvl>
    <w:lvl w:ilvl="8" w:tplc="0C090005" w:tentative="1">
      <w:start w:val="1"/>
      <w:numFmt w:val="bullet"/>
      <w:lvlText w:val=""/>
      <w:lvlJc w:val="left"/>
      <w:pPr>
        <w:ind w:left="5913" w:hanging="360"/>
      </w:pPr>
      <w:rPr>
        <w:rFonts w:hint="default" w:ascii="Wingdings" w:hAnsi="Wingdings"/>
      </w:rPr>
    </w:lvl>
  </w:abstractNum>
  <w:num w:numId="1" w16cid:durableId="1341397168">
    <w:abstractNumId w:val="38"/>
  </w:num>
  <w:num w:numId="2" w16cid:durableId="1259872707">
    <w:abstractNumId w:val="12"/>
  </w:num>
  <w:num w:numId="3" w16cid:durableId="1559626205">
    <w:abstractNumId w:val="3"/>
  </w:num>
  <w:num w:numId="4" w16cid:durableId="1572042977">
    <w:abstractNumId w:val="13"/>
  </w:num>
  <w:num w:numId="5" w16cid:durableId="294145217">
    <w:abstractNumId w:val="20"/>
  </w:num>
  <w:num w:numId="6" w16cid:durableId="1125544202">
    <w:abstractNumId w:val="4"/>
  </w:num>
  <w:num w:numId="7" w16cid:durableId="648822176">
    <w:abstractNumId w:val="39"/>
  </w:num>
  <w:num w:numId="8" w16cid:durableId="56364619">
    <w:abstractNumId w:val="33"/>
  </w:num>
  <w:num w:numId="9" w16cid:durableId="1154487153">
    <w:abstractNumId w:val="4"/>
  </w:num>
  <w:num w:numId="10" w16cid:durableId="436489480">
    <w:abstractNumId w:val="34"/>
  </w:num>
  <w:num w:numId="11" w16cid:durableId="1918204000">
    <w:abstractNumId w:val="2"/>
  </w:num>
  <w:num w:numId="12" w16cid:durableId="1388646188">
    <w:abstractNumId w:val="1"/>
  </w:num>
  <w:num w:numId="13" w16cid:durableId="873274537">
    <w:abstractNumId w:val="10"/>
  </w:num>
  <w:num w:numId="14" w16cid:durableId="724989034">
    <w:abstractNumId w:val="7"/>
  </w:num>
  <w:num w:numId="15" w16cid:durableId="1497838978">
    <w:abstractNumId w:val="16"/>
  </w:num>
  <w:num w:numId="16" w16cid:durableId="1867517384">
    <w:abstractNumId w:val="6"/>
  </w:num>
  <w:num w:numId="17" w16cid:durableId="1931621753">
    <w:abstractNumId w:val="17"/>
  </w:num>
  <w:num w:numId="18" w16cid:durableId="523832014">
    <w:abstractNumId w:val="18"/>
  </w:num>
  <w:num w:numId="19" w16cid:durableId="1627154765">
    <w:abstractNumId w:val="0"/>
  </w:num>
  <w:num w:numId="20" w16cid:durableId="2115637787">
    <w:abstractNumId w:val="26"/>
  </w:num>
  <w:num w:numId="21" w16cid:durableId="5065590">
    <w:abstractNumId w:val="24"/>
  </w:num>
  <w:num w:numId="22" w16cid:durableId="525366620">
    <w:abstractNumId w:val="9"/>
  </w:num>
  <w:num w:numId="23" w16cid:durableId="533150267">
    <w:abstractNumId w:val="14"/>
  </w:num>
  <w:num w:numId="24" w16cid:durableId="1132405510">
    <w:abstractNumId w:val="23"/>
  </w:num>
  <w:num w:numId="25" w16cid:durableId="1274240750">
    <w:abstractNumId w:val="30"/>
  </w:num>
  <w:num w:numId="26" w16cid:durableId="369302851">
    <w:abstractNumId w:val="5"/>
  </w:num>
  <w:num w:numId="27" w16cid:durableId="810709473">
    <w:abstractNumId w:val="11"/>
  </w:num>
  <w:num w:numId="28" w16cid:durableId="2129348482">
    <w:abstractNumId w:val="32"/>
  </w:num>
  <w:num w:numId="29" w16cid:durableId="603852281">
    <w:abstractNumId w:val="25"/>
  </w:num>
  <w:num w:numId="30" w16cid:durableId="751968555">
    <w:abstractNumId w:val="21"/>
  </w:num>
  <w:num w:numId="31" w16cid:durableId="1974827728">
    <w:abstractNumId w:val="27"/>
  </w:num>
  <w:num w:numId="32" w16cid:durableId="1878008633">
    <w:abstractNumId w:val="35"/>
  </w:num>
  <w:num w:numId="33" w16cid:durableId="1255431864">
    <w:abstractNumId w:val="41"/>
  </w:num>
  <w:num w:numId="34" w16cid:durableId="146823783">
    <w:abstractNumId w:val="15"/>
  </w:num>
  <w:num w:numId="35" w16cid:durableId="483206053">
    <w:abstractNumId w:val="8"/>
  </w:num>
  <w:num w:numId="36" w16cid:durableId="1161656390">
    <w:abstractNumId w:val="40"/>
  </w:num>
  <w:num w:numId="37" w16cid:durableId="1082532478">
    <w:abstractNumId w:val="36"/>
  </w:num>
  <w:num w:numId="38" w16cid:durableId="1408267474">
    <w:abstractNumId w:val="19"/>
  </w:num>
  <w:num w:numId="39" w16cid:durableId="695500571">
    <w:abstractNumId w:val="37"/>
  </w:num>
  <w:num w:numId="40" w16cid:durableId="464085037">
    <w:abstractNumId w:val="31"/>
  </w:num>
  <w:num w:numId="41" w16cid:durableId="929391867">
    <w:abstractNumId w:val="28"/>
  </w:num>
  <w:num w:numId="42" w16cid:durableId="2035956140">
    <w:abstractNumId w:val="22"/>
  </w:num>
  <w:num w:numId="43" w16cid:durableId="1157612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6260"/>
    <w:rsid w:val="00022836"/>
    <w:rsid w:val="00022DC1"/>
    <w:rsid w:val="0003175F"/>
    <w:rsid w:val="00032BE7"/>
    <w:rsid w:val="00034752"/>
    <w:rsid w:val="00050B4F"/>
    <w:rsid w:val="00061661"/>
    <w:rsid w:val="000629D8"/>
    <w:rsid w:val="00063446"/>
    <w:rsid w:val="00064460"/>
    <w:rsid w:val="000749FC"/>
    <w:rsid w:val="00090744"/>
    <w:rsid w:val="000930E0"/>
    <w:rsid w:val="000969A6"/>
    <w:rsid w:val="000A5755"/>
    <w:rsid w:val="000B1622"/>
    <w:rsid w:val="000B57EC"/>
    <w:rsid w:val="000B68C2"/>
    <w:rsid w:val="000C03DA"/>
    <w:rsid w:val="000C4E58"/>
    <w:rsid w:val="000D3220"/>
    <w:rsid w:val="000D6490"/>
    <w:rsid w:val="000E0B92"/>
    <w:rsid w:val="000E2BD4"/>
    <w:rsid w:val="000E77D8"/>
    <w:rsid w:val="000F533C"/>
    <w:rsid w:val="000F59B8"/>
    <w:rsid w:val="00100B48"/>
    <w:rsid w:val="001030E9"/>
    <w:rsid w:val="0010315B"/>
    <w:rsid w:val="00105651"/>
    <w:rsid w:val="00111B0C"/>
    <w:rsid w:val="00116E98"/>
    <w:rsid w:val="00116F3E"/>
    <w:rsid w:val="00117037"/>
    <w:rsid w:val="00117941"/>
    <w:rsid w:val="001277CE"/>
    <w:rsid w:val="00133164"/>
    <w:rsid w:val="00134E51"/>
    <w:rsid w:val="00136C01"/>
    <w:rsid w:val="00143E8E"/>
    <w:rsid w:val="0015427A"/>
    <w:rsid w:val="00162534"/>
    <w:rsid w:val="0016638C"/>
    <w:rsid w:val="001712F4"/>
    <w:rsid w:val="0017256E"/>
    <w:rsid w:val="00172D64"/>
    <w:rsid w:val="001761B9"/>
    <w:rsid w:val="0019132C"/>
    <w:rsid w:val="001A49DC"/>
    <w:rsid w:val="001A5134"/>
    <w:rsid w:val="001B3F5E"/>
    <w:rsid w:val="001C594F"/>
    <w:rsid w:val="001D23B6"/>
    <w:rsid w:val="001D30BE"/>
    <w:rsid w:val="001D3420"/>
    <w:rsid w:val="001D5676"/>
    <w:rsid w:val="001E163E"/>
    <w:rsid w:val="001E181C"/>
    <w:rsid w:val="001F2722"/>
    <w:rsid w:val="00205492"/>
    <w:rsid w:val="00214166"/>
    <w:rsid w:val="002166DB"/>
    <w:rsid w:val="00217317"/>
    <w:rsid w:val="00220EB4"/>
    <w:rsid w:val="0022644C"/>
    <w:rsid w:val="00227ABA"/>
    <w:rsid w:val="00230DEF"/>
    <w:rsid w:val="00242BD0"/>
    <w:rsid w:val="00243594"/>
    <w:rsid w:val="00245703"/>
    <w:rsid w:val="00250B77"/>
    <w:rsid w:val="00251DCA"/>
    <w:rsid w:val="00257821"/>
    <w:rsid w:val="00261488"/>
    <w:rsid w:val="0026189C"/>
    <w:rsid w:val="00264762"/>
    <w:rsid w:val="00285586"/>
    <w:rsid w:val="002855FF"/>
    <w:rsid w:val="002919AB"/>
    <w:rsid w:val="00294B81"/>
    <w:rsid w:val="00295010"/>
    <w:rsid w:val="00296DD8"/>
    <w:rsid w:val="002A301B"/>
    <w:rsid w:val="002A5E6D"/>
    <w:rsid w:val="002B645C"/>
    <w:rsid w:val="002B7674"/>
    <w:rsid w:val="002C0CB9"/>
    <w:rsid w:val="002C5943"/>
    <w:rsid w:val="002C5FAF"/>
    <w:rsid w:val="002D4631"/>
    <w:rsid w:val="002D4DFC"/>
    <w:rsid w:val="002D6FA1"/>
    <w:rsid w:val="002E4CDF"/>
    <w:rsid w:val="002F03E8"/>
    <w:rsid w:val="002F0BD7"/>
    <w:rsid w:val="002F533E"/>
    <w:rsid w:val="002F79D4"/>
    <w:rsid w:val="0031556B"/>
    <w:rsid w:val="00321FEB"/>
    <w:rsid w:val="003234F9"/>
    <w:rsid w:val="0032753D"/>
    <w:rsid w:val="00332C65"/>
    <w:rsid w:val="00334115"/>
    <w:rsid w:val="00336587"/>
    <w:rsid w:val="00337E7B"/>
    <w:rsid w:val="00342853"/>
    <w:rsid w:val="00356598"/>
    <w:rsid w:val="00360D14"/>
    <w:rsid w:val="0036526F"/>
    <w:rsid w:val="0037310A"/>
    <w:rsid w:val="0037461C"/>
    <w:rsid w:val="003938DB"/>
    <w:rsid w:val="00394361"/>
    <w:rsid w:val="003A2544"/>
    <w:rsid w:val="003B1825"/>
    <w:rsid w:val="003B49F6"/>
    <w:rsid w:val="003D2634"/>
    <w:rsid w:val="003D2785"/>
    <w:rsid w:val="003E1FAD"/>
    <w:rsid w:val="003E2023"/>
    <w:rsid w:val="003E34EE"/>
    <w:rsid w:val="003E5923"/>
    <w:rsid w:val="003E70B1"/>
    <w:rsid w:val="003F1669"/>
    <w:rsid w:val="003F26DB"/>
    <w:rsid w:val="003F50AF"/>
    <w:rsid w:val="00401125"/>
    <w:rsid w:val="0040143F"/>
    <w:rsid w:val="00414453"/>
    <w:rsid w:val="004151F1"/>
    <w:rsid w:val="004172BC"/>
    <w:rsid w:val="004247D0"/>
    <w:rsid w:val="00427D30"/>
    <w:rsid w:val="00441C03"/>
    <w:rsid w:val="00457FE4"/>
    <w:rsid w:val="00470372"/>
    <w:rsid w:val="004751C3"/>
    <w:rsid w:val="00480277"/>
    <w:rsid w:val="004820A2"/>
    <w:rsid w:val="00482B76"/>
    <w:rsid w:val="004843AF"/>
    <w:rsid w:val="00485E6A"/>
    <w:rsid w:val="0049760F"/>
    <w:rsid w:val="004B24B9"/>
    <w:rsid w:val="004C3BFE"/>
    <w:rsid w:val="004D0090"/>
    <w:rsid w:val="004D184B"/>
    <w:rsid w:val="004D7187"/>
    <w:rsid w:val="00501CE5"/>
    <w:rsid w:val="00515EBB"/>
    <w:rsid w:val="00517792"/>
    <w:rsid w:val="00520CD4"/>
    <w:rsid w:val="005264F2"/>
    <w:rsid w:val="005343C5"/>
    <w:rsid w:val="00537CF7"/>
    <w:rsid w:val="0054581E"/>
    <w:rsid w:val="00546530"/>
    <w:rsid w:val="00546F4C"/>
    <w:rsid w:val="005619BD"/>
    <w:rsid w:val="00566652"/>
    <w:rsid w:val="00566E34"/>
    <w:rsid w:val="00567B70"/>
    <w:rsid w:val="00576359"/>
    <w:rsid w:val="00581C6F"/>
    <w:rsid w:val="00582A2A"/>
    <w:rsid w:val="00583CE8"/>
    <w:rsid w:val="005859E5"/>
    <w:rsid w:val="00585D60"/>
    <w:rsid w:val="00586B89"/>
    <w:rsid w:val="005A500D"/>
    <w:rsid w:val="005B6A4B"/>
    <w:rsid w:val="005B7EE0"/>
    <w:rsid w:val="005C006D"/>
    <w:rsid w:val="005C2E5F"/>
    <w:rsid w:val="005C4938"/>
    <w:rsid w:val="005C7B39"/>
    <w:rsid w:val="005D4075"/>
    <w:rsid w:val="005E192C"/>
    <w:rsid w:val="005E60DF"/>
    <w:rsid w:val="005F678F"/>
    <w:rsid w:val="0060429D"/>
    <w:rsid w:val="006078BC"/>
    <w:rsid w:val="006146EC"/>
    <w:rsid w:val="00617D95"/>
    <w:rsid w:val="00632342"/>
    <w:rsid w:val="00635469"/>
    <w:rsid w:val="006460EA"/>
    <w:rsid w:val="00646D68"/>
    <w:rsid w:val="00664842"/>
    <w:rsid w:val="0066697A"/>
    <w:rsid w:val="006705DA"/>
    <w:rsid w:val="0067273E"/>
    <w:rsid w:val="00674CD9"/>
    <w:rsid w:val="00677860"/>
    <w:rsid w:val="00691142"/>
    <w:rsid w:val="00693EA1"/>
    <w:rsid w:val="006943B4"/>
    <w:rsid w:val="006A685C"/>
    <w:rsid w:val="006B2EFD"/>
    <w:rsid w:val="006C5EF8"/>
    <w:rsid w:val="006D0681"/>
    <w:rsid w:val="006D3740"/>
    <w:rsid w:val="006D5916"/>
    <w:rsid w:val="006D63AE"/>
    <w:rsid w:val="006F1285"/>
    <w:rsid w:val="006F4F79"/>
    <w:rsid w:val="006F76D8"/>
    <w:rsid w:val="00701CF2"/>
    <w:rsid w:val="00704702"/>
    <w:rsid w:val="00715A66"/>
    <w:rsid w:val="00715B0C"/>
    <w:rsid w:val="00716B97"/>
    <w:rsid w:val="00717B6C"/>
    <w:rsid w:val="00725A13"/>
    <w:rsid w:val="0073213C"/>
    <w:rsid w:val="00743B4B"/>
    <w:rsid w:val="0074486A"/>
    <w:rsid w:val="0074539B"/>
    <w:rsid w:val="007524A9"/>
    <w:rsid w:val="0076305B"/>
    <w:rsid w:val="00772FCF"/>
    <w:rsid w:val="007776DB"/>
    <w:rsid w:val="00780B1F"/>
    <w:rsid w:val="00787946"/>
    <w:rsid w:val="007920FB"/>
    <w:rsid w:val="00795FE4"/>
    <w:rsid w:val="007A53B7"/>
    <w:rsid w:val="007B6045"/>
    <w:rsid w:val="007C4FC0"/>
    <w:rsid w:val="007D18DF"/>
    <w:rsid w:val="007D2EA3"/>
    <w:rsid w:val="007D507B"/>
    <w:rsid w:val="007D629E"/>
    <w:rsid w:val="007E06A9"/>
    <w:rsid w:val="007E217C"/>
    <w:rsid w:val="007E39C3"/>
    <w:rsid w:val="007F30F7"/>
    <w:rsid w:val="00804433"/>
    <w:rsid w:val="0080596C"/>
    <w:rsid w:val="00805B44"/>
    <w:rsid w:val="00811AD7"/>
    <w:rsid w:val="00813776"/>
    <w:rsid w:val="00816467"/>
    <w:rsid w:val="00816AFF"/>
    <w:rsid w:val="00816C44"/>
    <w:rsid w:val="00820CB0"/>
    <w:rsid w:val="0082748F"/>
    <w:rsid w:val="00827969"/>
    <w:rsid w:val="00830C77"/>
    <w:rsid w:val="00831F88"/>
    <w:rsid w:val="00842D82"/>
    <w:rsid w:val="00856839"/>
    <w:rsid w:val="00864C57"/>
    <w:rsid w:val="00875C1B"/>
    <w:rsid w:val="00876585"/>
    <w:rsid w:val="008A14AB"/>
    <w:rsid w:val="008B0D0D"/>
    <w:rsid w:val="008B651E"/>
    <w:rsid w:val="008C19B6"/>
    <w:rsid w:val="008C1E10"/>
    <w:rsid w:val="008C78FF"/>
    <w:rsid w:val="008D0FE1"/>
    <w:rsid w:val="008D169A"/>
    <w:rsid w:val="008D3E49"/>
    <w:rsid w:val="008D4192"/>
    <w:rsid w:val="008D7AC0"/>
    <w:rsid w:val="008E017C"/>
    <w:rsid w:val="008E2F28"/>
    <w:rsid w:val="008F0989"/>
    <w:rsid w:val="008F61BA"/>
    <w:rsid w:val="008F79F5"/>
    <w:rsid w:val="008F7D85"/>
    <w:rsid w:val="00904F1C"/>
    <w:rsid w:val="00915FEE"/>
    <w:rsid w:val="009212CA"/>
    <w:rsid w:val="009256E9"/>
    <w:rsid w:val="009368F9"/>
    <w:rsid w:val="00942E2A"/>
    <w:rsid w:val="009450AE"/>
    <w:rsid w:val="009453D6"/>
    <w:rsid w:val="00950DA7"/>
    <w:rsid w:val="0095451D"/>
    <w:rsid w:val="009545FB"/>
    <w:rsid w:val="009622E9"/>
    <w:rsid w:val="009635E8"/>
    <w:rsid w:val="0096660C"/>
    <w:rsid w:val="0097084C"/>
    <w:rsid w:val="0097194C"/>
    <w:rsid w:val="00974CF0"/>
    <w:rsid w:val="009776D6"/>
    <w:rsid w:val="0098084B"/>
    <w:rsid w:val="00980B12"/>
    <w:rsid w:val="00984A6E"/>
    <w:rsid w:val="00985B66"/>
    <w:rsid w:val="00992C4C"/>
    <w:rsid w:val="00997FCB"/>
    <w:rsid w:val="009A0AAA"/>
    <w:rsid w:val="009A3494"/>
    <w:rsid w:val="009A3F5D"/>
    <w:rsid w:val="009B3AE6"/>
    <w:rsid w:val="009C1793"/>
    <w:rsid w:val="009D0960"/>
    <w:rsid w:val="009D25C9"/>
    <w:rsid w:val="009F7670"/>
    <w:rsid w:val="00A130C6"/>
    <w:rsid w:val="00A13253"/>
    <w:rsid w:val="00A2261D"/>
    <w:rsid w:val="00A23984"/>
    <w:rsid w:val="00A30F3C"/>
    <w:rsid w:val="00A33B3F"/>
    <w:rsid w:val="00A3770F"/>
    <w:rsid w:val="00A40BC9"/>
    <w:rsid w:val="00A5311C"/>
    <w:rsid w:val="00A534B7"/>
    <w:rsid w:val="00A53940"/>
    <w:rsid w:val="00A5788F"/>
    <w:rsid w:val="00A629D2"/>
    <w:rsid w:val="00A67421"/>
    <w:rsid w:val="00A72B25"/>
    <w:rsid w:val="00A77B48"/>
    <w:rsid w:val="00A91FC2"/>
    <w:rsid w:val="00A92318"/>
    <w:rsid w:val="00A925C8"/>
    <w:rsid w:val="00AA2456"/>
    <w:rsid w:val="00AA2705"/>
    <w:rsid w:val="00AB0787"/>
    <w:rsid w:val="00AC0C8D"/>
    <w:rsid w:val="00AC162F"/>
    <w:rsid w:val="00AC179E"/>
    <w:rsid w:val="00AC3451"/>
    <w:rsid w:val="00AD1406"/>
    <w:rsid w:val="00AD7A1A"/>
    <w:rsid w:val="00AE3B37"/>
    <w:rsid w:val="00AE58B3"/>
    <w:rsid w:val="00AE714F"/>
    <w:rsid w:val="00B036D8"/>
    <w:rsid w:val="00B057ED"/>
    <w:rsid w:val="00B21FB3"/>
    <w:rsid w:val="00B22AA4"/>
    <w:rsid w:val="00B271FC"/>
    <w:rsid w:val="00B32DA4"/>
    <w:rsid w:val="00B61357"/>
    <w:rsid w:val="00B65144"/>
    <w:rsid w:val="00B7210A"/>
    <w:rsid w:val="00B758AC"/>
    <w:rsid w:val="00B81F0A"/>
    <w:rsid w:val="00B85E9C"/>
    <w:rsid w:val="00B90E41"/>
    <w:rsid w:val="00B91071"/>
    <w:rsid w:val="00B94AA9"/>
    <w:rsid w:val="00B968DE"/>
    <w:rsid w:val="00BA0503"/>
    <w:rsid w:val="00BA6E6B"/>
    <w:rsid w:val="00BB3416"/>
    <w:rsid w:val="00BC30AC"/>
    <w:rsid w:val="00BC3A96"/>
    <w:rsid w:val="00BC7490"/>
    <w:rsid w:val="00BD3432"/>
    <w:rsid w:val="00BE425F"/>
    <w:rsid w:val="00BE5686"/>
    <w:rsid w:val="00BF2272"/>
    <w:rsid w:val="00BF3163"/>
    <w:rsid w:val="00BF42B9"/>
    <w:rsid w:val="00BF540B"/>
    <w:rsid w:val="00BF54A4"/>
    <w:rsid w:val="00C210ED"/>
    <w:rsid w:val="00C22958"/>
    <w:rsid w:val="00C22A16"/>
    <w:rsid w:val="00C22C8D"/>
    <w:rsid w:val="00C231D7"/>
    <w:rsid w:val="00C30D45"/>
    <w:rsid w:val="00C324D3"/>
    <w:rsid w:val="00C415CB"/>
    <w:rsid w:val="00C4700C"/>
    <w:rsid w:val="00C47078"/>
    <w:rsid w:val="00C52A68"/>
    <w:rsid w:val="00C533D5"/>
    <w:rsid w:val="00C5677B"/>
    <w:rsid w:val="00C60553"/>
    <w:rsid w:val="00C626F6"/>
    <w:rsid w:val="00C7117B"/>
    <w:rsid w:val="00C74D54"/>
    <w:rsid w:val="00C756CC"/>
    <w:rsid w:val="00C76611"/>
    <w:rsid w:val="00C77F21"/>
    <w:rsid w:val="00C812D8"/>
    <w:rsid w:val="00C82309"/>
    <w:rsid w:val="00C9030B"/>
    <w:rsid w:val="00C92590"/>
    <w:rsid w:val="00C96E88"/>
    <w:rsid w:val="00CA223C"/>
    <w:rsid w:val="00CA3DF0"/>
    <w:rsid w:val="00CB3643"/>
    <w:rsid w:val="00CB38AC"/>
    <w:rsid w:val="00CB5293"/>
    <w:rsid w:val="00CD08D8"/>
    <w:rsid w:val="00CD2BA1"/>
    <w:rsid w:val="00CD7F6C"/>
    <w:rsid w:val="00CE3DBB"/>
    <w:rsid w:val="00CF38F5"/>
    <w:rsid w:val="00CF4F77"/>
    <w:rsid w:val="00D0228E"/>
    <w:rsid w:val="00D05B2D"/>
    <w:rsid w:val="00D13A00"/>
    <w:rsid w:val="00D15270"/>
    <w:rsid w:val="00D2219A"/>
    <w:rsid w:val="00D244D8"/>
    <w:rsid w:val="00D326C2"/>
    <w:rsid w:val="00D35D0F"/>
    <w:rsid w:val="00D37407"/>
    <w:rsid w:val="00D47D33"/>
    <w:rsid w:val="00D64C9B"/>
    <w:rsid w:val="00D65E7F"/>
    <w:rsid w:val="00D67909"/>
    <w:rsid w:val="00D70B3C"/>
    <w:rsid w:val="00D71EDA"/>
    <w:rsid w:val="00D73710"/>
    <w:rsid w:val="00D81911"/>
    <w:rsid w:val="00D91319"/>
    <w:rsid w:val="00D9344B"/>
    <w:rsid w:val="00D95E02"/>
    <w:rsid w:val="00DA026A"/>
    <w:rsid w:val="00DB3CC9"/>
    <w:rsid w:val="00DB3EC2"/>
    <w:rsid w:val="00DB3F86"/>
    <w:rsid w:val="00DB476B"/>
    <w:rsid w:val="00DB502B"/>
    <w:rsid w:val="00DB7443"/>
    <w:rsid w:val="00DC22C4"/>
    <w:rsid w:val="00DC3B07"/>
    <w:rsid w:val="00DC69DB"/>
    <w:rsid w:val="00DD0C92"/>
    <w:rsid w:val="00DD49C8"/>
    <w:rsid w:val="00DD76DC"/>
    <w:rsid w:val="00DE30E8"/>
    <w:rsid w:val="00DE5CB9"/>
    <w:rsid w:val="00DF1CDB"/>
    <w:rsid w:val="00E024EE"/>
    <w:rsid w:val="00E0525F"/>
    <w:rsid w:val="00E0690A"/>
    <w:rsid w:val="00E15D78"/>
    <w:rsid w:val="00E1673D"/>
    <w:rsid w:val="00E2323D"/>
    <w:rsid w:val="00E304AE"/>
    <w:rsid w:val="00E335CE"/>
    <w:rsid w:val="00E3728C"/>
    <w:rsid w:val="00E40699"/>
    <w:rsid w:val="00E42BF2"/>
    <w:rsid w:val="00E5173B"/>
    <w:rsid w:val="00E5639A"/>
    <w:rsid w:val="00E622B0"/>
    <w:rsid w:val="00E67672"/>
    <w:rsid w:val="00E707EB"/>
    <w:rsid w:val="00E7097C"/>
    <w:rsid w:val="00E71458"/>
    <w:rsid w:val="00E73F4F"/>
    <w:rsid w:val="00E75059"/>
    <w:rsid w:val="00E802D7"/>
    <w:rsid w:val="00E80BAA"/>
    <w:rsid w:val="00E84432"/>
    <w:rsid w:val="00E84D9C"/>
    <w:rsid w:val="00EA000A"/>
    <w:rsid w:val="00EA5305"/>
    <w:rsid w:val="00EB3A06"/>
    <w:rsid w:val="00EB704B"/>
    <w:rsid w:val="00EE03DA"/>
    <w:rsid w:val="00EE66DC"/>
    <w:rsid w:val="00EF3AFE"/>
    <w:rsid w:val="00F0151F"/>
    <w:rsid w:val="00F039FC"/>
    <w:rsid w:val="00F03CFA"/>
    <w:rsid w:val="00F040A9"/>
    <w:rsid w:val="00F13826"/>
    <w:rsid w:val="00F26733"/>
    <w:rsid w:val="00F27B11"/>
    <w:rsid w:val="00F31F29"/>
    <w:rsid w:val="00F35001"/>
    <w:rsid w:val="00F3799B"/>
    <w:rsid w:val="00F42C19"/>
    <w:rsid w:val="00F447ED"/>
    <w:rsid w:val="00F53BB7"/>
    <w:rsid w:val="00F53C4E"/>
    <w:rsid w:val="00F651B5"/>
    <w:rsid w:val="00F73900"/>
    <w:rsid w:val="00F824A2"/>
    <w:rsid w:val="00F871FB"/>
    <w:rsid w:val="00F91786"/>
    <w:rsid w:val="00F91AF6"/>
    <w:rsid w:val="00FA1B2F"/>
    <w:rsid w:val="00FB3661"/>
    <w:rsid w:val="00FB42AF"/>
    <w:rsid w:val="00FB45DB"/>
    <w:rsid w:val="00FB50B7"/>
    <w:rsid w:val="00FC797B"/>
    <w:rsid w:val="00FD497B"/>
    <w:rsid w:val="00FF1F66"/>
    <w:rsid w:val="0188DF82"/>
    <w:rsid w:val="0210806C"/>
    <w:rsid w:val="065AE92A"/>
    <w:rsid w:val="08C2794B"/>
    <w:rsid w:val="0A402921"/>
    <w:rsid w:val="0B937AF0"/>
    <w:rsid w:val="0C0B51C5"/>
    <w:rsid w:val="0D95EA6E"/>
    <w:rsid w:val="10977E2D"/>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E28C97B6-8C9A-402D-9A9E-85DFF475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D0FE1"/>
    <w:rPr>
      <w:rFonts w:ascii="Tahoma" w:hAnsi="Tahoma" w:cs="Tahoma"/>
      <w:sz w:val="16"/>
      <w:szCs w:val="16"/>
    </w:rPr>
  </w:style>
  <w:style w:type="paragraph" w:styleId="footerweb" w:customStyle="1">
    <w:name w:val="footer web"/>
    <w:basedOn w:val="Normal"/>
    <w:qFormat/>
    <w:rsid w:val="008D0FE1"/>
    <w:pPr>
      <w:spacing w:after="57" w:line="240" w:lineRule="auto"/>
      <w:ind w:left="6010"/>
    </w:pPr>
    <w:rPr>
      <w:rFonts w:ascii="ArialRoundedMTBold" w:hAnsi="ArialRoundedMTBold" w:eastAsia="Arial" w:cs="ArialRoundedMTBold"/>
      <w:color w:val="009FED"/>
      <w:spacing w:val="-3"/>
      <w:sz w:val="16"/>
      <w:szCs w:val="16"/>
    </w:rPr>
  </w:style>
  <w:style w:type="paragraph" w:styleId="footerabn" w:customStyle="1">
    <w:name w:val="footer abn"/>
    <w:basedOn w:val="Footer"/>
    <w:qFormat/>
    <w:rsid w:val="008D0FE1"/>
    <w:pPr>
      <w:tabs>
        <w:tab w:val="clear" w:pos="4513"/>
        <w:tab w:val="clear" w:pos="9026"/>
      </w:tabs>
      <w:ind w:left="6010"/>
    </w:pPr>
    <w:rPr>
      <w:rFonts w:ascii="Arial" w:hAnsi="Arial" w:eastAsia="Arial" w:cs="ArialMT"/>
      <w:spacing w:val="-1"/>
      <w:sz w:val="12"/>
      <w:szCs w:val="15"/>
    </w:rPr>
  </w:style>
  <w:style w:type="paragraph" w:styleId="BasicParagraph" w:customStyle="1">
    <w:name w:val="[Basic Paragraph]"/>
    <w:basedOn w:val="Normal"/>
    <w:uiPriority w:val="99"/>
    <w:rsid w:val="008D0FE1"/>
    <w:pPr>
      <w:widowControl w:val="0"/>
      <w:autoSpaceDE w:val="0"/>
      <w:autoSpaceDN w:val="0"/>
      <w:adjustRightInd w:val="0"/>
      <w:spacing w:after="0" w:line="288" w:lineRule="auto"/>
      <w:textAlignment w:val="center"/>
    </w:pPr>
    <w:rPr>
      <w:rFonts w:ascii="Times-Roman" w:hAnsi="Times-Roman" w:eastAsia="Arial"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styleId="Heading1Char" w:customStyle="1">
    <w:name w:val="Heading 1 Char"/>
    <w:basedOn w:val="DefaultParagraphFont"/>
    <w:link w:val="Heading1"/>
    <w:uiPriority w:val="9"/>
    <w:rsid w:val="00B057ED"/>
    <w:rPr>
      <w:rFonts w:eastAsiaTheme="majorEastAsia" w:cstheme="majorBidi"/>
      <w:b/>
      <w:color w:val="003D69"/>
      <w:sz w:val="36"/>
      <w:szCs w:val="32"/>
    </w:rPr>
  </w:style>
  <w:style w:type="character" w:styleId="Heading2Char" w:customStyle="1">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styleId="paragraph" w:customStyle="1">
    <w:name w:val="paragraph"/>
    <w:basedOn w:val="Normal"/>
    <w:rsid w:val="00501CE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normaltextrun" w:customStyle="1">
    <w:name w:val="normaltextrun"/>
    <w:basedOn w:val="DefaultParagraphFont"/>
    <w:rsid w:val="00501CE5"/>
  </w:style>
  <w:style w:type="character" w:styleId="eop" w:customStyle="1">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styleId="CommentTextChar" w:customStyle="1">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styleId="CommentSubjectChar" w:customStyle="1">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pf0" w:customStyle="1">
    <w:name w:val="pf0"/>
    <w:basedOn w:val="Normal"/>
    <w:rsid w:val="00332C6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cf01" w:customStyle="1">
    <w:name w:val="cf01"/>
    <w:basedOn w:val="DefaultParagraphFont"/>
    <w:rsid w:val="00332C65"/>
    <w:rPr>
      <w:rFonts w:hint="default" w:ascii="Segoe UI" w:hAnsi="Segoe UI" w:cs="Segoe UI"/>
      <w:sz w:val="18"/>
      <w:szCs w:val="18"/>
    </w:rPr>
  </w:style>
  <w:style w:type="character" w:styleId="ListParagraphChar" w:customStyle="1">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styleId="Default" w:customStyle="1">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health.gov.au/our-work/national-cervical-screening-program/providing-cervical-screening/the-role-of-health-professionals-in-the-national-cervical-screening-program" TargetMode="External" Id="rId13" /><Relationship Type="http://schemas.openxmlformats.org/officeDocument/2006/relationships/hyperlink" Target="https://www.cancer.org.au/clinical-guidelines/cervical-cancer/cervical-cancer-screening"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health.gov.au/our-work/national-cervical-screening-program/providing-cervical-screening/the-role-of-health-professionals-in-the-national-cervical-screening-program" TargetMode="External" Id="rId21" /><Relationship Type="http://schemas.openxmlformats.org/officeDocument/2006/relationships/styles" Target="styles.xml" Id="rId7" /><Relationship Type="http://schemas.openxmlformats.org/officeDocument/2006/relationships/hyperlink" Target="https://www.aihw.gov.au/getmedia/2a26ae22-2f84-4d75-a656-23c329e476bb/aihw-can-141.pdf.aspx?inline=true" TargetMode="External" Id="rId12" /><Relationship Type="http://schemas.openxmlformats.org/officeDocument/2006/relationships/hyperlink" Target="https://www.health.gov.au/our-work/national-cervical-screening-program/providing-cervical-screening/the-role-of-health-professionals-in-the-national-cervical-screening-program"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learn.nps.org.au/mod/page/view.php?id=7804" TargetMode="External" Id="rId16" /><Relationship Type="http://schemas.openxmlformats.org/officeDocument/2006/relationships/hyperlink" Target="https://goldcoast.communityhealthpathways.org/20461.htm"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s://www.ncsr.gov.au/information-for-healthcare-providers/accessing-the-ncsr/" TargetMode="External"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https://www.health.gov.au/our-work/NCSP-healthcare-provider-toolkit"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ncsr.gov.au/information-for-healthcare-providers/accessing-the-ncsr/" TargetMode="External" Id="rId14" /><Relationship Type="http://schemas.openxmlformats.org/officeDocument/2006/relationships/hyperlink" Target="https://trainitmedical.com.au/resources-and-support/cancer-screening-2/" TargetMode="External" Id="rId22" /><Relationship Type="http://schemas.openxmlformats.org/officeDocument/2006/relationships/fontTable" Target="fontTable.xml" Id="rId27" /><Relationship Type="http://schemas.openxmlformats.org/officeDocument/2006/relationships/glossaryDocument" Target="glossary/document.xml" Id="R081e853d738c43de"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322592-9907-4b8d-b6a3-bd0a7ce6479a}"/>
      </w:docPartPr>
      <w:docPartBody>
        <w:p w14:paraId="623262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K2J6JTMYQH34-509107204-4582</_dlc_DocId>
    <_dlc_DocIdUrl xmlns="b6e4cf57-7763-4f25-b137-c473ee7f5033">
      <Url>https://gcphn.sharepoint.com/programs/PractSupport/_layouts/15/DocIdRedir.aspx?ID=K2J6JTMYQH34-509107204-4582</Url>
      <Description>K2J6JTMYQH34-509107204-4582</Description>
    </_dlc_DocIdUrl>
    <GCPHN_x0020_Document_x0020_Type xmlns="b6e4cf57-7763-4f25-b137-c473ee7f5033">Template</GCPHN_x0020_Document_x0020_Type>
    <Document_x0020_Status xmlns="b6e4cf57-7763-4f25-b137-c473ee7f5033">Draft</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3" ma:contentTypeDescription="Create a new document." ma:contentTypeScope="" ma:versionID="ae3b5834196e35ec9c6d29a38e4e2f6b">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e1e61a4388166f2f17e7c4b1d82350b6"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382c9ce9-5d9f-4af4-8627-1ce65ac26c09"/>
    <ds:schemaRef ds:uri="bc57fbc4-3240-46ee-89b9-83f7d1b6d132"/>
  </ds:schemaRefs>
</ds:datastoreItem>
</file>

<file path=customXml/itemProps2.xml><?xml version="1.0" encoding="utf-8"?>
<ds:datastoreItem xmlns:ds="http://schemas.openxmlformats.org/officeDocument/2006/customXml" ds:itemID="{5DEE45A1-8C9A-4461-AFBE-FDF123D1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GCML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Kim Zwegers</cp:lastModifiedBy>
  <cp:revision>33</cp:revision>
  <cp:lastPrinted>2019-07-31T15:12:00Z</cp:lastPrinted>
  <dcterms:created xsi:type="dcterms:W3CDTF">2023-10-10T00:43:00Z</dcterms:created>
  <dcterms:modified xsi:type="dcterms:W3CDTF">2023-10-11T05:17:22Z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a21e47c8-4416-45f7-a783-c44c7d802652</vt:lpwstr>
  </property>
  <property fmtid="{D5CDD505-2E9C-101B-9397-08002B2CF9AE}" pid="5" name="MediaServiceImageTags">
    <vt:lpwstr/>
  </property>
</Properties>
</file>