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CDE4" w14:textId="47DEFE95" w:rsidR="00501CE5" w:rsidRPr="00CB4EDF" w:rsidRDefault="00501CE5" w:rsidP="3EF4AE9E">
      <w:pPr>
        <w:pStyle w:val="paragraph"/>
        <w:spacing w:before="0" w:beforeAutospacing="0" w:after="0" w:afterAutospacing="0"/>
        <w:textAlignment w:val="baseline"/>
        <w:rPr>
          <w:rStyle w:val="eop"/>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r w:rsidR="00532C16">
        <w:rPr>
          <w:rStyle w:val="normaltextrun"/>
          <w:rFonts w:ascii="Calibri Light" w:hAnsi="Calibri Light" w:cs="Calibri Light"/>
          <w:b/>
          <w:bCs/>
          <w:color w:val="003D69"/>
          <w:sz w:val="36"/>
          <w:szCs w:val="36"/>
          <w:lang w:val="en-US"/>
        </w:rPr>
        <w:br/>
        <w:t>Bowel Screening</w:t>
      </w:r>
      <w:r w:rsidR="00CB4EDF" w:rsidRPr="00CB4EDF">
        <w:rPr>
          <w:rStyle w:val="normaltextrun"/>
          <w:rFonts w:ascii="Calibri Light" w:hAnsi="Calibri Light" w:cs="Calibri Light"/>
          <w:b/>
          <w:bCs/>
          <w:color w:val="003D69"/>
          <w:sz w:val="36"/>
          <w:szCs w:val="36"/>
          <w:lang w:val="en-US"/>
        </w:rPr>
        <w:t xml:space="preserve"> </w:t>
      </w:r>
      <w:r w:rsidR="00CB4EDF">
        <w:rPr>
          <w:rStyle w:val="normaltextrun"/>
          <w:rFonts w:ascii="Calibri Light" w:hAnsi="Calibri Light" w:cs="Calibri Light"/>
          <w:b/>
          <w:bCs/>
          <w:color w:val="003D69"/>
          <w:sz w:val="36"/>
          <w:szCs w:val="36"/>
          <w:lang w:val="en-US"/>
        </w:rPr>
        <w:t>Q</w:t>
      </w:r>
      <w:r w:rsidR="00CB4EDF" w:rsidRPr="3EF4AE9E">
        <w:rPr>
          <w:rStyle w:val="normaltextrun"/>
          <w:rFonts w:ascii="Calibri Light" w:hAnsi="Calibri Light" w:cs="Calibri Light"/>
          <w:b/>
          <w:bCs/>
          <w:color w:val="003D69"/>
          <w:sz w:val="36"/>
          <w:szCs w:val="36"/>
          <w:lang w:val="en-US"/>
        </w:rPr>
        <w:t xml:space="preserve">I </w:t>
      </w:r>
      <w:r w:rsidR="00CB4EDF">
        <w:rPr>
          <w:rStyle w:val="normaltextrun"/>
          <w:rFonts w:ascii="Calibri Light" w:hAnsi="Calibri Light" w:cs="Calibri Light"/>
          <w:b/>
          <w:bCs/>
          <w:color w:val="003D69"/>
          <w:sz w:val="36"/>
          <w:szCs w:val="36"/>
          <w:lang w:val="en-US"/>
        </w:rPr>
        <w:t>A</w:t>
      </w:r>
      <w:r w:rsidR="00CB4EDF" w:rsidRPr="3EF4AE9E">
        <w:rPr>
          <w:rStyle w:val="normaltextrun"/>
          <w:rFonts w:ascii="Calibri Light" w:hAnsi="Calibri Light" w:cs="Calibri Light"/>
          <w:b/>
          <w:bCs/>
          <w:color w:val="003D69"/>
          <w:sz w:val="36"/>
          <w:szCs w:val="36"/>
          <w:lang w:val="en-US"/>
        </w:rPr>
        <w:t>ctivity</w:t>
      </w:r>
    </w:p>
    <w:p w14:paraId="3E303BB2" w14:textId="3543C2C5" w:rsidR="00942E2A" w:rsidRDefault="00942E2A" w:rsidP="00780B1F">
      <w:pPr>
        <w:rPr>
          <w:rFonts w:ascii="Calibri Light" w:hAnsi="Calibri Light" w:cs="Calibri Light"/>
          <w:lang w:val="en-AU"/>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2483B9AD" w:rsidR="00332C65" w:rsidRPr="00532C16" w:rsidRDefault="00532C16" w:rsidP="0027034D">
            <w:pPr>
              <w:spacing w:after="60"/>
              <w:rPr>
                <w:rFonts w:eastAsia="Times New Roman" w:cstheme="minorHAnsi"/>
                <w:sz w:val="20"/>
                <w:szCs w:val="20"/>
                <w:lang w:val="en-AU" w:eastAsia="en-AU"/>
              </w:rPr>
            </w:pPr>
            <w:r w:rsidRPr="00532C16">
              <w:rPr>
                <w:rFonts w:eastAsia="Times New Roman" w:cstheme="minorHAnsi"/>
                <w:sz w:val="20"/>
                <w:szCs w:val="20"/>
                <w:lang w:eastAsia="en-AU"/>
              </w:rPr>
              <w:t>Low participation rates for bowel screening in Gold Coast region compared to State and National averages</w:t>
            </w:r>
            <w:r>
              <w:rPr>
                <w:rFonts w:eastAsia="Times New Roman" w:cstheme="minorHAnsi"/>
                <w:sz w:val="20"/>
                <w:szCs w:val="20"/>
                <w:lang w:eastAsia="en-AU"/>
              </w:rPr>
              <w:t>.</w:t>
            </w:r>
          </w:p>
        </w:tc>
      </w:tr>
      <w:tr w:rsidR="00532C16"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237E590F" w:rsidR="00532C16" w:rsidRPr="00532C16" w:rsidRDefault="00532C16" w:rsidP="00532C16">
            <w:pPr>
              <w:spacing w:after="60"/>
              <w:rPr>
                <w:rFonts w:eastAsia="Times New Roman" w:cstheme="minorHAnsi"/>
                <w:sz w:val="20"/>
                <w:szCs w:val="20"/>
                <w:lang w:val="en-AU" w:eastAsia="en-AU"/>
              </w:rPr>
            </w:pPr>
            <w:r w:rsidRPr="00532C16">
              <w:rPr>
                <w:rFonts w:eastAsia="Times New Roman" w:cstheme="minorHAnsi"/>
                <w:sz w:val="20"/>
                <w:szCs w:val="20"/>
                <w:lang w:eastAsia="en-AU"/>
              </w:rPr>
              <w:t>Population-based screening using immunochemical Faecal Occult Blood Test (iFOBT) is the best early detection method available for reducing deaths from bowel cancer.</w:t>
            </w:r>
          </w:p>
        </w:tc>
      </w:tr>
      <w:tr w:rsidR="00532C16"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4098CC35" w14:textId="77777777" w:rsidR="00693B68" w:rsidRDefault="00532C16" w:rsidP="00693B68">
            <w:pPr>
              <w:spacing w:after="60"/>
              <w:rPr>
                <w:rFonts w:eastAsia="Times New Roman" w:cstheme="minorHAnsi"/>
                <w:sz w:val="20"/>
                <w:szCs w:val="20"/>
                <w:lang w:eastAsia="en-AU"/>
              </w:rPr>
            </w:pPr>
            <w:r w:rsidRPr="00532C16">
              <w:rPr>
                <w:rFonts w:eastAsia="Times New Roman" w:cstheme="minorHAnsi"/>
                <w:sz w:val="20"/>
                <w:szCs w:val="20"/>
                <w:lang w:eastAsia="en-AU"/>
              </w:rPr>
              <w:t xml:space="preserve">Cancer screening programs are designed to reduce morbidity and mortality from selected cancers, targeting specific populations where evidence shows it to be effective. The National Bowel Cancer Screening Program (NBCSP) aims to reduce deaths from bowel cancer by detecting the early signs of disease </w:t>
            </w:r>
            <w:hyperlink r:id="rId12" w:history="1">
              <w:r w:rsidRPr="00532C16">
                <w:rPr>
                  <w:rStyle w:val="Hyperlink"/>
                  <w:rFonts w:cstheme="minorHAnsi"/>
                  <w:sz w:val="20"/>
                  <w:szCs w:val="20"/>
                  <w:lang w:val="en-AU"/>
                </w:rPr>
                <w:t>(Department of Health, 2020)</w:t>
              </w:r>
            </w:hyperlink>
            <w:r w:rsidRPr="00532C16">
              <w:rPr>
                <w:rFonts w:eastAsia="Times New Roman" w:cstheme="minorHAnsi"/>
                <w:sz w:val="20"/>
                <w:szCs w:val="20"/>
                <w:lang w:eastAsia="en-AU"/>
              </w:rPr>
              <w:t xml:space="preserve">. </w:t>
            </w:r>
          </w:p>
          <w:p w14:paraId="6A773EBF" w14:textId="66A41A7B" w:rsidR="00532C16" w:rsidRPr="0096660C" w:rsidRDefault="00532C16" w:rsidP="00693B68">
            <w:pPr>
              <w:spacing w:after="60"/>
              <w:rPr>
                <w:rFonts w:cstheme="minorHAnsi"/>
                <w:sz w:val="20"/>
                <w:szCs w:val="20"/>
              </w:rPr>
            </w:pPr>
            <w:proofErr w:type="spellStart"/>
            <w:r w:rsidRPr="00532C16">
              <w:rPr>
                <w:rFonts w:eastAsia="Times New Roman" w:cstheme="minorHAnsi"/>
                <w:sz w:val="20"/>
                <w:szCs w:val="20"/>
                <w:lang w:eastAsia="en-AU"/>
              </w:rPr>
              <w:t>iFOBT</w:t>
            </w:r>
            <w:proofErr w:type="spellEnd"/>
            <w:r w:rsidRPr="00532C16">
              <w:rPr>
                <w:rFonts w:eastAsia="Times New Roman" w:cstheme="minorHAnsi"/>
                <w:sz w:val="20"/>
                <w:szCs w:val="20"/>
                <w:lang w:eastAsia="en-AU"/>
              </w:rPr>
              <w:t xml:space="preserve"> is the most effective population screening tool for detecting early signs of bowel cancer</w:t>
            </w:r>
            <w:r w:rsidR="00693B68">
              <w:rPr>
                <w:rFonts w:eastAsia="Times New Roman" w:cstheme="minorHAnsi"/>
                <w:sz w:val="20"/>
                <w:szCs w:val="20"/>
                <w:lang w:eastAsia="en-AU"/>
              </w:rPr>
              <w:t xml:space="preserve">. </w:t>
            </w:r>
            <w:r w:rsidRPr="00532C16">
              <w:rPr>
                <w:rFonts w:eastAsia="Times New Roman" w:cstheme="minorHAnsi"/>
                <w:sz w:val="20"/>
                <w:szCs w:val="20"/>
                <w:lang w:eastAsia="en-AU"/>
              </w:rPr>
              <w:t>Bowel (or colorectal) cancer causes the second highest number of cancer deaths in Australia. However, approximately 90% of bowel cancer cases are cured if detected early</w:t>
            </w:r>
            <w:r w:rsidR="00394062">
              <w:t xml:space="preserve">. </w:t>
            </w:r>
            <w:r w:rsidRPr="00532C16">
              <w:rPr>
                <w:rFonts w:eastAsia="Times New Roman" w:cstheme="minorHAnsi"/>
                <w:sz w:val="20"/>
                <w:szCs w:val="20"/>
                <w:lang w:eastAsia="en-AU"/>
              </w:rPr>
              <w:t xml:space="preserve">Cancer Council Australia recommends that Australians aged 50-74 complete a iFOBT every two years </w:t>
            </w:r>
            <w:hyperlink r:id="rId13" w:history="1">
              <w:hyperlink r:id="rId14" w:history="1">
                <w:r w:rsidRPr="00532C16">
                  <w:rPr>
                    <w:rStyle w:val="Hyperlink"/>
                    <w:rFonts w:cstheme="minorHAnsi"/>
                    <w:sz w:val="20"/>
                    <w:szCs w:val="20"/>
                  </w:rPr>
                  <w:t>(Cancer Council, 2020)</w:t>
                </w:r>
              </w:hyperlink>
              <w:r w:rsidRPr="00532C16">
                <w:rPr>
                  <w:rFonts w:eastAsia="Times New Roman" w:cstheme="minorHAnsi"/>
                  <w:sz w:val="20"/>
                  <w:szCs w:val="20"/>
                  <w:lang w:eastAsia="en-AU"/>
                </w:rPr>
                <w:t>.</w:t>
              </w:r>
            </w:hyperlink>
          </w:p>
        </w:tc>
      </w:tr>
      <w:tr w:rsidR="00532C16"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32C16"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4C64C7A2" w:rsidR="00532C16" w:rsidRDefault="00532C16" w:rsidP="00532C16">
            <w:pPr>
              <w:spacing w:after="0" w:line="240" w:lineRule="auto"/>
              <w:textAlignment w:val="baseline"/>
              <w:rPr>
                <w:rFonts w:ascii="Calibri" w:eastAsia="Times New Roman" w:hAnsi="Calibri" w:cs="Calibri"/>
                <w:sz w:val="20"/>
                <w:szCs w:val="20"/>
                <w:lang w:val="en-AU" w:eastAsia="en-AU"/>
              </w:rPr>
            </w:pPr>
            <w:r>
              <w:rPr>
                <w:rFonts w:ascii="Calibri" w:eastAsia="Times New Roman" w:hAnsi="Calibri" w:cs="Calibri"/>
                <w:sz w:val="20"/>
                <w:szCs w:val="20"/>
                <w:lang w:eastAsia="en-AU"/>
              </w:rPr>
              <w:t xml:space="preserve">Increased bowel screening rates for regular patients of </w:t>
            </w:r>
            <w:r w:rsidRPr="00BF3163">
              <w:rPr>
                <w:rFonts w:eastAsia="Times New Roman" w:cstheme="minorHAnsi"/>
                <w:color w:val="FF0000"/>
                <w:sz w:val="20"/>
                <w:szCs w:val="20"/>
                <w:lang w:eastAsia="en-AU"/>
              </w:rPr>
              <w:t>*practice name*</w:t>
            </w:r>
          </w:p>
          <w:p w14:paraId="78944771" w14:textId="3397571B" w:rsidR="00532C16" w:rsidRPr="00701CF2" w:rsidRDefault="00532C16" w:rsidP="00532C16">
            <w:pPr>
              <w:pStyle w:val="Default"/>
              <w:rPr>
                <w:rFonts w:ascii="Calibri" w:eastAsia="Times New Roman" w:hAnsi="Calibri" w:cs="Calibri"/>
                <w:sz w:val="20"/>
                <w:szCs w:val="20"/>
                <w:lang w:eastAsia="en-AU"/>
              </w:rPr>
            </w:pPr>
          </w:p>
        </w:tc>
      </w:tr>
      <w:tr w:rsidR="00532C16"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bookmarkStart w:id="0"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32C16"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3CDD9F6D" w14:textId="77777777" w:rsidR="00532C16" w:rsidRPr="00BE5686" w:rsidRDefault="00532C16" w:rsidP="00532C16">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Baseline data is the % of </w:t>
            </w:r>
            <w:r w:rsidRPr="00BE5686">
              <w:rPr>
                <w:rStyle w:val="eop"/>
                <w:rFonts w:ascii="Calibri" w:hAnsi="Calibri" w:cs="Calibri"/>
                <w:sz w:val="20"/>
                <w:szCs w:val="20"/>
              </w:rPr>
              <w:t> </w:t>
            </w:r>
          </w:p>
          <w:p w14:paraId="1D39F789" w14:textId="37B369D6" w:rsidR="00532C16" w:rsidRPr="00BE5686" w:rsidRDefault="00532C16" w:rsidP="00532C16">
            <w:pPr>
              <w:pStyle w:val="paragraph"/>
              <w:spacing w:before="0" w:beforeAutospacing="0" w:after="0" w:afterAutospacing="0"/>
              <w:textAlignment w:val="baseline"/>
              <w:rPr>
                <w:rStyle w:val="normaltextrun"/>
                <w:rFonts w:ascii="Calibri" w:hAnsi="Calibri" w:cs="Calibri"/>
                <w:i/>
                <w:iCs/>
                <w:sz w:val="20"/>
                <w:szCs w:val="20"/>
                <w:lang w:val="en-US"/>
              </w:rPr>
            </w:pPr>
            <w:r w:rsidRPr="00BE5686">
              <w:rPr>
                <w:rStyle w:val="normaltextrun"/>
                <w:rFonts w:ascii="Calibri" w:hAnsi="Calibri" w:cs="Calibri"/>
                <w:i/>
                <w:iCs/>
                <w:sz w:val="20"/>
                <w:szCs w:val="20"/>
                <w:lang w:val="en-US"/>
              </w:rPr>
              <w:t>your current performance.</w:t>
            </w:r>
          </w:p>
          <w:p w14:paraId="25D5761D" w14:textId="77777777" w:rsidR="00532C16" w:rsidRDefault="00532C16" w:rsidP="00532C16">
            <w:pPr>
              <w:pStyle w:val="paragraph"/>
              <w:spacing w:before="0" w:beforeAutospacing="0" w:after="0" w:afterAutospacing="0"/>
              <w:textAlignment w:val="baseline"/>
              <w:rPr>
                <w:rStyle w:val="normaltextrun"/>
                <w:i/>
                <w:iCs/>
              </w:rPr>
            </w:pPr>
          </w:p>
          <w:p w14:paraId="5DB43466" w14:textId="638DA4BA" w:rsidR="00532C16" w:rsidRPr="003A2544" w:rsidRDefault="00532C16" w:rsidP="00532C16">
            <w:pPr>
              <w:pStyle w:val="paragraph"/>
              <w:spacing w:before="0" w:beforeAutospacing="0" w:after="0" w:afterAutospacing="0"/>
              <w:textAlignment w:val="baseline"/>
              <w:rPr>
                <w:rStyle w:val="normaltextrun"/>
                <w:rFonts w:ascii="Calibri" w:hAnsi="Calibri" w:cs="Calibri"/>
                <w:i/>
                <w:iCs/>
                <w:sz w:val="20"/>
                <w:szCs w:val="20"/>
                <w:lang w:val="en-US"/>
              </w:rPr>
            </w:pPr>
            <w:r w:rsidRPr="00F42C19">
              <w:rPr>
                <w:rStyle w:val="normaltextrun"/>
                <w:rFonts w:ascii="Calibri" w:hAnsi="Calibri" w:cs="Calibri"/>
                <w:i/>
                <w:iCs/>
                <w:sz w:val="20"/>
                <w:szCs w:val="20"/>
                <w:lang w:val="en-US"/>
              </w:rPr>
              <w:t>Add your practice performance percentage</w:t>
            </w:r>
            <w:r>
              <w:rPr>
                <w:rStyle w:val="normaltextrun"/>
                <w:rFonts w:ascii="Calibri" w:hAnsi="Calibri" w:cs="Calibri"/>
                <w:i/>
                <w:iCs/>
                <w:sz w:val="20"/>
                <w:szCs w:val="20"/>
                <w:lang w:val="en-US"/>
              </w:rPr>
              <w:t>.</w:t>
            </w:r>
          </w:p>
          <w:p w14:paraId="79ADF750" w14:textId="0AEAD8F2" w:rsidR="00532C16" w:rsidRPr="003A2544" w:rsidRDefault="00532C16" w:rsidP="00532C16">
            <w:pPr>
              <w:rPr>
                <w:lang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4DC4AA78" w14:textId="0EBC49AC" w:rsidR="00532C16" w:rsidRPr="00E5173B" w:rsidRDefault="00532C16" w:rsidP="00532C16">
            <w:pPr>
              <w:tabs>
                <w:tab w:val="left" w:pos="8595"/>
              </w:tabs>
              <w:spacing w:after="0" w:line="240" w:lineRule="auto"/>
              <w:rPr>
                <w:rStyle w:val="normaltextrun"/>
                <w:rFonts w:cstheme="minorHAnsi"/>
                <w:sz w:val="20"/>
                <w:szCs w:val="20"/>
              </w:rPr>
            </w:pPr>
            <w:r>
              <w:rPr>
                <w:rFonts w:ascii="Calibri" w:eastAsia="Times New Roman" w:hAnsi="Calibri" w:cs="Calibri"/>
                <w:i/>
                <w:iCs/>
                <w:sz w:val="20"/>
                <w:szCs w:val="20"/>
                <w:lang w:eastAsia="en-AU"/>
              </w:rPr>
              <w:t>Ba</w:t>
            </w:r>
            <w:r w:rsidRPr="001D30BE">
              <w:rPr>
                <w:rFonts w:ascii="Calibri" w:eastAsia="Times New Roman" w:hAnsi="Calibri" w:cs="Calibri"/>
                <w:i/>
                <w:iCs/>
                <w:sz w:val="20"/>
                <w:szCs w:val="20"/>
                <w:lang w:eastAsia="en-AU"/>
              </w:rPr>
              <w:t xml:space="preserve">seline data for QI activities can be obtained from multiple sources </w:t>
            </w:r>
            <w:r w:rsidRPr="001D30BE">
              <w:rPr>
                <w:rFonts w:ascii="Calibri" w:eastAsia="Times New Roman" w:hAnsi="Calibri" w:cs="Calibri"/>
                <w:i/>
                <w:iCs/>
                <w:lang w:eastAsia="en-AU"/>
              </w:rPr>
              <w:t>e.g.:</w:t>
            </w:r>
          </w:p>
          <w:p w14:paraId="0CCC92A4" w14:textId="16B52C6E" w:rsidR="00532C16" w:rsidRPr="004C3BFE"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Data analytic tools- e.g., Primary Sense.</w:t>
            </w:r>
            <w:r w:rsidRPr="005859E5">
              <w:rPr>
                <w:rFonts w:ascii="Calibri" w:eastAsia="Times New Roman" w:hAnsi="Calibri" w:cs="Calibri"/>
                <w:i/>
                <w:iCs/>
                <w:color w:val="000000"/>
                <w:sz w:val="20"/>
                <w:szCs w:val="20"/>
                <w:lang w:val="en-AU" w:eastAsia="en-AU"/>
              </w:rPr>
              <w:t xml:space="preserve"> </w:t>
            </w:r>
          </w:p>
          <w:p w14:paraId="6C5950F8" w14:textId="43B60F84" w:rsidR="00532C16"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Clinical information systems using the “search” function.</w:t>
            </w:r>
            <w:r w:rsidRPr="004C3BFE">
              <w:rPr>
                <w:rFonts w:ascii="Calibri" w:eastAsia="Times New Roman" w:hAnsi="Calibri" w:cs="Calibri"/>
                <w:i/>
                <w:iCs/>
                <w:sz w:val="20"/>
                <w:szCs w:val="20"/>
                <w:lang w:eastAsia="en-AU"/>
              </w:rPr>
              <w:t> </w:t>
            </w:r>
          </w:p>
          <w:p w14:paraId="310F66A7" w14:textId="31063D33" w:rsidR="00532C16" w:rsidRPr="00950DA7"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950DA7">
              <w:rPr>
                <w:rFonts w:ascii="Calibri" w:eastAsia="Times New Roman" w:hAnsi="Calibri" w:cs="Calibri"/>
                <w:i/>
                <w:iCs/>
                <w:sz w:val="20"/>
                <w:szCs w:val="20"/>
                <w:lang w:eastAsia="en-AU"/>
              </w:rPr>
              <w:t xml:space="preserve">External data sources- e.g., </w:t>
            </w:r>
            <w:r>
              <w:rPr>
                <w:rFonts w:ascii="Calibri" w:eastAsia="Times New Roman" w:hAnsi="Calibri" w:cs="Calibri"/>
                <w:sz w:val="20"/>
                <w:szCs w:val="20"/>
                <w:lang w:eastAsia="en-AU"/>
              </w:rPr>
              <w:t>pathology companies, National Cancer Screening Register.</w:t>
            </w:r>
          </w:p>
          <w:p w14:paraId="1FDD1172" w14:textId="77777777" w:rsidR="00532C16" w:rsidRPr="00950DA7" w:rsidRDefault="00532C16" w:rsidP="00532C16">
            <w:pPr>
              <w:pStyle w:val="ListParagraph"/>
              <w:spacing w:after="0" w:line="240" w:lineRule="auto"/>
              <w:textAlignment w:val="baseline"/>
              <w:rPr>
                <w:rFonts w:ascii="Calibri" w:eastAsia="Times New Roman" w:hAnsi="Calibri" w:cs="Calibri"/>
                <w:i/>
                <w:iCs/>
                <w:sz w:val="20"/>
                <w:szCs w:val="20"/>
                <w:lang w:eastAsia="en-AU"/>
              </w:rPr>
            </w:pPr>
          </w:p>
          <w:p w14:paraId="7DEB7271" w14:textId="7777777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1B92B663" w14:textId="77777777" w:rsidR="00A475B9" w:rsidRDefault="00154F7E" w:rsidP="00532C16">
            <w:pPr>
              <w:pStyle w:val="ListParagraph"/>
              <w:numPr>
                <w:ilvl w:val="0"/>
                <w:numId w:val="7"/>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Base</w:t>
            </w:r>
            <w:r w:rsidR="00A475B9">
              <w:rPr>
                <w:rFonts w:ascii="Calibri" w:eastAsia="Times New Roman" w:hAnsi="Calibri" w:cs="Calibri"/>
                <w:i/>
                <w:iCs/>
                <w:sz w:val="20"/>
                <w:szCs w:val="20"/>
                <w:lang w:eastAsia="en-AU"/>
              </w:rPr>
              <w:t xml:space="preserve">line data can be </w:t>
            </w:r>
            <w:r w:rsidRPr="00BA5F19">
              <w:rPr>
                <w:rFonts w:ascii="Calibri" w:eastAsia="Times New Roman" w:hAnsi="Calibri" w:cs="Calibri"/>
                <w:i/>
                <w:iCs/>
                <w:sz w:val="20"/>
                <w:szCs w:val="20"/>
                <w:lang w:eastAsia="en-AU"/>
              </w:rPr>
              <w:t>obtained from Primary Sense – Bowel and Breast Cancer Screening Report (number of patients eligible can be identified in exported Excel spreadsheet). </w:t>
            </w:r>
          </w:p>
          <w:p w14:paraId="285F7B2D" w14:textId="4095FD01" w:rsidR="00532C16" w:rsidRPr="00A475B9" w:rsidRDefault="00154F7E" w:rsidP="00A475B9">
            <w:pPr>
              <w:pStyle w:val="ListParagraph"/>
              <w:numPr>
                <w:ilvl w:val="0"/>
                <w:numId w:val="7"/>
              </w:numPr>
              <w:spacing w:before="40" w:after="40" w:line="240" w:lineRule="auto"/>
              <w:textAlignment w:val="baseline"/>
              <w:rPr>
                <w:rFonts w:ascii="Calibri" w:eastAsia="Times New Roman" w:hAnsi="Calibri" w:cs="Calibri"/>
                <w:i/>
                <w:iCs/>
                <w:sz w:val="20"/>
                <w:szCs w:val="20"/>
                <w:lang w:eastAsia="en-AU"/>
              </w:rPr>
            </w:pPr>
            <w:r w:rsidRPr="00BA5F19">
              <w:rPr>
                <w:rFonts w:ascii="Calibri" w:eastAsia="Times New Roman" w:hAnsi="Calibri" w:cs="Calibri"/>
                <w:i/>
                <w:iCs/>
                <w:sz w:val="20"/>
                <w:szCs w:val="20"/>
                <w:lang w:eastAsia="en-AU"/>
              </w:rPr>
              <w:t> </w:t>
            </w:r>
            <w:r w:rsidR="00532C16" w:rsidRPr="00BA5F19">
              <w:rPr>
                <w:rFonts w:ascii="Calibri" w:eastAsia="Times New Roman" w:hAnsi="Calibri" w:cs="Calibri"/>
                <w:i/>
                <w:iCs/>
                <w:color w:val="FF0000"/>
                <w:sz w:val="20"/>
                <w:szCs w:val="20"/>
                <w:lang w:eastAsia="en-AU"/>
              </w:rPr>
              <w:t>*XX</w:t>
            </w:r>
            <w:r w:rsidR="00532C16" w:rsidRPr="00BA5F19">
              <w:rPr>
                <w:rFonts w:ascii="Calibri" w:hAnsi="Calibri" w:cs="Calibri"/>
                <w:i/>
                <w:iCs/>
                <w:color w:val="FF0000"/>
                <w:sz w:val="20"/>
                <w:szCs w:val="20"/>
              </w:rPr>
              <w:t xml:space="preserve"> </w:t>
            </w:r>
            <w:r w:rsidR="00532C16">
              <w:rPr>
                <w:rFonts w:ascii="Calibri" w:eastAsia="Times New Roman" w:hAnsi="Calibri" w:cs="Calibri"/>
                <w:i/>
                <w:iCs/>
                <w:sz w:val="20"/>
                <w:szCs w:val="20"/>
                <w:lang w:eastAsia="en-AU"/>
              </w:rPr>
              <w:t xml:space="preserve">patients </w:t>
            </w:r>
            <w:r w:rsidR="00A475B9" w:rsidRPr="00BA5F19">
              <w:rPr>
                <w:rFonts w:ascii="Calibri" w:eastAsia="Times New Roman" w:hAnsi="Calibri" w:cs="Calibri"/>
                <w:i/>
                <w:iCs/>
                <w:sz w:val="20"/>
                <w:szCs w:val="20"/>
                <w:lang w:eastAsia="en-AU"/>
              </w:rPr>
              <w:t xml:space="preserve">with </w:t>
            </w:r>
            <w:r w:rsidR="00A475B9">
              <w:rPr>
                <w:rFonts w:ascii="Calibri" w:eastAsia="Times New Roman" w:hAnsi="Calibri" w:cs="Calibri"/>
                <w:i/>
                <w:iCs/>
                <w:sz w:val="20"/>
                <w:szCs w:val="20"/>
                <w:lang w:eastAsia="en-AU"/>
              </w:rPr>
              <w:t>bowel</w:t>
            </w:r>
            <w:r w:rsidR="00A475B9" w:rsidRPr="00BA5F19">
              <w:rPr>
                <w:rFonts w:ascii="Calibri" w:eastAsia="Times New Roman" w:hAnsi="Calibri" w:cs="Calibri"/>
                <w:i/>
                <w:iCs/>
                <w:sz w:val="20"/>
                <w:szCs w:val="20"/>
                <w:lang w:eastAsia="en-AU"/>
              </w:rPr>
              <w:t xml:space="preserve"> cancer screening not recorded.</w:t>
            </w:r>
          </w:p>
        </w:tc>
      </w:tr>
      <w:tr w:rsidR="00532C16" w:rsidRPr="00501CE5" w14:paraId="5724EB3C" w14:textId="77777777" w:rsidTr="7B2E32BB">
        <w:trPr>
          <w:trHeight w:val="638"/>
        </w:trPr>
        <w:tc>
          <w:tcPr>
            <w:tcW w:w="2127" w:type="dxa"/>
            <w:vMerge/>
          </w:tcPr>
          <w:p w14:paraId="256D90BF" w14:textId="77777777" w:rsidR="00532C16" w:rsidRPr="00CD08D8"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4D2C1D2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0EDA8874"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7756C733" w14:textId="77777777" w:rsidR="00532C16" w:rsidRPr="00EE03DA"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4B57EE24" w14:textId="77777777" w:rsidTr="7B2E32BB">
        <w:trPr>
          <w:trHeight w:val="548"/>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532C16"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737251C1"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p w14:paraId="4F944D97" w14:textId="1F31F71C" w:rsidR="00532C16" w:rsidRPr="00BE3477" w:rsidRDefault="00532C16" w:rsidP="00532C16">
            <w:pPr>
              <w:spacing w:after="0" w:line="240" w:lineRule="auto"/>
              <w:textAlignment w:val="baseline"/>
              <w:rPr>
                <w:rFonts w:cstheme="minorHAnsi"/>
                <w:i/>
                <w:iCs/>
                <w:sz w:val="20"/>
                <w:szCs w:val="20"/>
              </w:rPr>
            </w:pPr>
            <w:r w:rsidRPr="00BE3477">
              <w:rPr>
                <w:rFonts w:cstheme="minorHAnsi"/>
                <w:i/>
                <w:iCs/>
                <w:sz w:val="20"/>
                <w:szCs w:val="20"/>
              </w:rPr>
              <w:t xml:space="preserve">Target is the number of </w:t>
            </w:r>
            <w:r>
              <w:rPr>
                <w:rFonts w:cstheme="minorHAnsi"/>
                <w:i/>
                <w:iCs/>
                <w:sz w:val="20"/>
                <w:szCs w:val="20"/>
              </w:rPr>
              <w:t>bowel</w:t>
            </w:r>
            <w:r w:rsidRPr="00BE3477">
              <w:rPr>
                <w:rFonts w:cstheme="minorHAnsi"/>
                <w:i/>
                <w:iCs/>
                <w:sz w:val="20"/>
                <w:szCs w:val="20"/>
              </w:rPr>
              <w:t xml:space="preserve"> screenings to be completed to meet your goal</w:t>
            </w:r>
            <w:r>
              <w:rPr>
                <w:rFonts w:cstheme="minorHAnsi"/>
                <w:i/>
                <w:iCs/>
                <w:sz w:val="20"/>
                <w:szCs w:val="20"/>
              </w:rPr>
              <w:t>.</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AC2017" w14:textId="7CA4D15F" w:rsidR="00532C16" w:rsidRPr="00BD3E11" w:rsidRDefault="00532C16" w:rsidP="00532C16">
            <w:pPr>
              <w:spacing w:before="40" w:after="40" w:line="240" w:lineRule="auto"/>
              <w:textAlignment w:val="baseline"/>
              <w:rPr>
                <w:rFonts w:ascii="Calibri" w:hAnsi="Calibri" w:cs="Calibri"/>
                <w:i/>
                <w:iCs/>
                <w:color w:val="FF0000"/>
                <w:sz w:val="20"/>
                <w:szCs w:val="20"/>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BD3E11">
              <w:rPr>
                <w:rFonts w:ascii="Calibri" w:eastAsia="Times New Roman" w:hAnsi="Calibri" w:cs="Calibri"/>
                <w:i/>
                <w:iCs/>
                <w:sz w:val="20"/>
                <w:szCs w:val="20"/>
                <w:lang w:eastAsia="en-AU"/>
              </w:rPr>
              <w:t>I</w:t>
            </w:r>
            <w:r w:rsidRPr="007772A8">
              <w:rPr>
                <w:rFonts w:ascii="Calibri" w:eastAsia="Times New Roman" w:hAnsi="Calibri" w:cs="Calibri"/>
                <w:i/>
                <w:iCs/>
                <w:sz w:val="20"/>
                <w:szCs w:val="20"/>
                <w:lang w:eastAsia="en-AU"/>
              </w:rPr>
              <w:t>nitial target is to reduce the number of patients with missing</w:t>
            </w:r>
            <w:r>
              <w:rPr>
                <w:rFonts w:ascii="Calibri" w:eastAsia="Times New Roman" w:hAnsi="Calibri" w:cs="Calibri"/>
                <w:i/>
                <w:iCs/>
                <w:sz w:val="20"/>
                <w:szCs w:val="20"/>
                <w:lang w:eastAsia="en-AU"/>
              </w:rPr>
              <w:t xml:space="preserve"> bowel</w:t>
            </w:r>
            <w:r w:rsidRPr="007772A8">
              <w:rPr>
                <w:rFonts w:ascii="Calibri" w:eastAsia="Times New Roman" w:hAnsi="Calibri" w:cs="Calibri"/>
                <w:i/>
                <w:iCs/>
                <w:sz w:val="20"/>
                <w:szCs w:val="20"/>
                <w:lang w:eastAsia="en-AU"/>
              </w:rPr>
              <w:t xml:space="preserve"> screening to</w:t>
            </w:r>
            <w:r w:rsidRPr="00020C05">
              <w:rPr>
                <w:rFonts w:ascii="Calibri" w:eastAsia="Times New Roman" w:hAnsi="Calibri" w:cs="Calibri"/>
                <w:i/>
                <w:iCs/>
                <w:color w:val="FF0000"/>
                <w:sz w:val="20"/>
                <w:szCs w:val="20"/>
                <w:lang w:eastAsia="en-AU"/>
              </w:rPr>
              <w:t xml:space="preserve"> </w:t>
            </w:r>
            <w:r w:rsidR="00BD3E11" w:rsidRPr="00BA5F19">
              <w:rPr>
                <w:rFonts w:ascii="Calibri" w:eastAsia="Times New Roman" w:hAnsi="Calibri" w:cs="Calibri"/>
                <w:i/>
                <w:iCs/>
                <w:color w:val="FF0000"/>
                <w:sz w:val="20"/>
                <w:szCs w:val="20"/>
                <w:lang w:eastAsia="en-AU"/>
              </w:rPr>
              <w:t>*XX</w:t>
            </w:r>
            <w:r w:rsidR="00BD3E11">
              <w:rPr>
                <w:rFonts w:ascii="Calibri" w:eastAsia="Times New Roman" w:hAnsi="Calibri" w:cs="Calibri"/>
                <w:i/>
                <w:iCs/>
                <w:color w:val="FF0000"/>
                <w:sz w:val="20"/>
                <w:szCs w:val="20"/>
                <w:lang w:eastAsia="en-AU"/>
              </w:rPr>
              <w:t>.</w:t>
            </w:r>
          </w:p>
        </w:tc>
      </w:tr>
      <w:tr w:rsidR="00532C16" w:rsidRPr="00501CE5" w14:paraId="61316D6E" w14:textId="77777777" w:rsidTr="7B2E32BB">
        <w:trPr>
          <w:trHeight w:val="547"/>
        </w:trPr>
        <w:tc>
          <w:tcPr>
            <w:tcW w:w="2127" w:type="dxa"/>
            <w:vMerge/>
          </w:tcPr>
          <w:p w14:paraId="04805169" w14:textId="77777777" w:rsidR="00532C16" w:rsidRPr="00E707EB" w:rsidRDefault="00532C16" w:rsidP="00532C16">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00EE75BA"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57A29EF6"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31AA1FB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21878C8E"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39E9DA91"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49BFE142" w14:textId="53D0C635" w:rsidR="00532C16" w:rsidRPr="00E707EB"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532C16"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t>Sample</w:t>
            </w:r>
          </w:p>
          <w:p w14:paraId="12DDC120"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00B09066" w:rsidR="00532C16" w:rsidRDefault="00532C16" w:rsidP="00532C16">
            <w:pPr>
              <w:spacing w:after="0" w:line="240" w:lineRule="auto"/>
              <w:textAlignment w:val="baseline"/>
              <w:rPr>
                <w:rFonts w:cstheme="minorHAnsi"/>
                <w:i/>
                <w:iCs/>
                <w:sz w:val="20"/>
                <w:szCs w:val="20"/>
              </w:rPr>
            </w:pPr>
            <w:r w:rsidRPr="00BF54A4">
              <w:rPr>
                <w:rFonts w:cstheme="minorHAnsi"/>
                <w:i/>
                <w:iCs/>
                <w:sz w:val="20"/>
                <w:szCs w:val="20"/>
              </w:rPr>
              <w:t>Sample is the number of patients that require a cervical screening test to meet your target</w:t>
            </w:r>
            <w:r>
              <w:rPr>
                <w:rFonts w:cstheme="minorHAnsi"/>
                <w:i/>
                <w:iCs/>
                <w:sz w:val="20"/>
                <w:szCs w:val="20"/>
              </w:rPr>
              <w:t>.</w:t>
            </w:r>
            <w:r w:rsidRPr="00BF54A4">
              <w:rPr>
                <w:rFonts w:cstheme="minorHAnsi"/>
                <w:i/>
                <w:iCs/>
                <w:sz w:val="20"/>
                <w:szCs w:val="20"/>
              </w:rPr>
              <w:t> </w:t>
            </w:r>
          </w:p>
          <w:p w14:paraId="3D4F98BD" w14:textId="77777777" w:rsidR="00532C16" w:rsidRPr="00BF54A4" w:rsidRDefault="00532C16" w:rsidP="00532C16">
            <w:pPr>
              <w:spacing w:after="0" w:line="240" w:lineRule="auto"/>
              <w:textAlignment w:val="baseline"/>
              <w:rPr>
                <w:rFonts w:cstheme="minorHAnsi"/>
                <w:i/>
                <w:iCs/>
                <w:sz w:val="20"/>
                <w:szCs w:val="20"/>
              </w:rPr>
            </w:pPr>
          </w:p>
          <w:p w14:paraId="29E906B3" w14:textId="7777777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lastRenderedPageBreak/>
              <w:t>Add your practice sample</w:t>
            </w:r>
            <w:r>
              <w:rPr>
                <w:rFonts w:ascii="Calibri" w:eastAsia="Times New Roman" w:hAnsi="Calibri" w:cs="Calibri"/>
                <w:i/>
                <w:iCs/>
                <w:sz w:val="20"/>
                <w:szCs w:val="20"/>
                <w:lang w:eastAsia="en-AU"/>
              </w:rPr>
              <w:t>.</w:t>
            </w:r>
          </w:p>
          <w:p w14:paraId="0ECAB249" w14:textId="065E8EA2" w:rsidR="00532C16" w:rsidRPr="003A2544" w:rsidRDefault="00532C16" w:rsidP="00532C16">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CFAD0" w14:textId="46D8E704" w:rsidR="00532C16" w:rsidRPr="00C5673B" w:rsidRDefault="00532C16" w:rsidP="00532C16">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lastRenderedPageBreak/>
              <w:t xml:space="preserve">This number could be determined </w:t>
            </w:r>
            <w:r w:rsidR="006C5CF9" w:rsidRPr="00C5673B">
              <w:rPr>
                <w:rFonts w:ascii="Calibri" w:eastAsia="Times New Roman" w:hAnsi="Calibri" w:cs="Calibri"/>
                <w:i/>
                <w:iCs/>
                <w:sz w:val="20"/>
                <w:szCs w:val="20"/>
                <w:lang w:eastAsia="en-AU"/>
              </w:rPr>
              <w:t>from the</w:t>
            </w:r>
            <w:r w:rsidRPr="00C5673B">
              <w:rPr>
                <w:rFonts w:ascii="Calibri" w:eastAsia="Times New Roman" w:hAnsi="Calibri" w:cs="Calibri"/>
                <w:i/>
                <w:iCs/>
                <w:sz w:val="20"/>
                <w:szCs w:val="20"/>
                <w:lang w:eastAsia="en-AU"/>
              </w:rPr>
              <w:t xml:space="preserve"> Primary Sense report– Bowel and Breast Cancer Screening Report.</w:t>
            </w:r>
          </w:p>
          <w:p w14:paraId="3404E91E" w14:textId="77777777" w:rsidR="00532C16" w:rsidRPr="00C5673B" w:rsidRDefault="00532C16" w:rsidP="00532C16">
            <w:pPr>
              <w:tabs>
                <w:tab w:val="left" w:pos="8595"/>
              </w:tabs>
              <w:spacing w:after="0" w:line="240" w:lineRule="auto"/>
              <w:rPr>
                <w:rFonts w:ascii="Calibri" w:eastAsia="Times New Roman" w:hAnsi="Calibri" w:cs="Calibri"/>
                <w:i/>
                <w:iCs/>
                <w:sz w:val="20"/>
                <w:szCs w:val="20"/>
                <w:lang w:eastAsia="en-AU"/>
              </w:rPr>
            </w:pPr>
          </w:p>
          <w:p w14:paraId="2120DA07" w14:textId="77777777" w:rsidR="00C5673B" w:rsidRPr="00C5673B" w:rsidRDefault="00C5673B"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b/>
                <w:bCs/>
                <w:i/>
                <w:iCs/>
                <w:color w:val="000000"/>
                <w:sz w:val="20"/>
                <w:szCs w:val="20"/>
                <w:lang w:eastAsia="en-AU"/>
              </w:rPr>
              <w:t>Example:</w:t>
            </w:r>
            <w:r w:rsidRPr="00C5673B">
              <w:rPr>
                <w:rFonts w:ascii="Calibri" w:eastAsia="Times New Roman" w:hAnsi="Calibri" w:cs="Calibri"/>
                <w:i/>
                <w:iCs/>
                <w:sz w:val="20"/>
                <w:szCs w:val="20"/>
                <w:lang w:eastAsia="en-AU"/>
              </w:rPr>
              <w:t xml:space="preserve"> </w:t>
            </w:r>
          </w:p>
          <w:p w14:paraId="04591371" w14:textId="77777777" w:rsidR="00C5673B" w:rsidRPr="00C5673B" w:rsidRDefault="00C5673B"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 xml:space="preserve">This activity will begin with </w:t>
            </w:r>
            <w:r w:rsidRPr="00C5673B">
              <w:rPr>
                <w:rFonts w:ascii="Calibri" w:eastAsia="Times New Roman" w:hAnsi="Calibri" w:cs="Calibri"/>
                <w:i/>
                <w:iCs/>
                <w:color w:val="FF0000"/>
                <w:sz w:val="20"/>
                <w:szCs w:val="20"/>
                <w:lang w:eastAsia="en-AU"/>
              </w:rPr>
              <w:t>*XX</w:t>
            </w:r>
            <w:r w:rsidRPr="00C5673B">
              <w:rPr>
                <w:rFonts w:ascii="Calibri" w:eastAsia="Times New Roman" w:hAnsi="Calibri" w:cs="Calibri"/>
                <w:i/>
                <w:iCs/>
                <w:sz w:val="20"/>
                <w:szCs w:val="20"/>
                <w:lang w:eastAsia="en-AU"/>
              </w:rPr>
              <w:t xml:space="preserve"> patients who have not had a bowel screen in </w:t>
            </w:r>
            <w:r w:rsidRPr="00C5673B">
              <w:rPr>
                <w:rFonts w:ascii="Calibri" w:eastAsia="Times New Roman" w:hAnsi="Calibri" w:cs="Calibri"/>
                <w:i/>
                <w:iCs/>
                <w:color w:val="FF0000"/>
                <w:sz w:val="20"/>
                <w:szCs w:val="20"/>
                <w:lang w:eastAsia="en-AU"/>
              </w:rPr>
              <w:t>*chosen age group</w:t>
            </w:r>
            <w:r w:rsidRPr="00C5673B">
              <w:rPr>
                <w:rFonts w:ascii="Calibri" w:eastAsia="Times New Roman" w:hAnsi="Calibri" w:cs="Calibri"/>
                <w:i/>
                <w:iCs/>
                <w:sz w:val="20"/>
                <w:szCs w:val="20"/>
                <w:lang w:eastAsia="en-AU"/>
              </w:rPr>
              <w:t xml:space="preserve">. </w:t>
            </w:r>
          </w:p>
          <w:p w14:paraId="3CBAD685" w14:textId="77777777" w:rsidR="00C5673B" w:rsidRPr="00C5673B" w:rsidRDefault="00C5673B" w:rsidP="00C5673B">
            <w:pPr>
              <w:tabs>
                <w:tab w:val="left" w:pos="8595"/>
              </w:tabs>
              <w:spacing w:after="0" w:line="240" w:lineRule="auto"/>
              <w:rPr>
                <w:rFonts w:cstheme="minorHAnsi"/>
                <w:i/>
                <w:iCs/>
                <w:sz w:val="20"/>
                <w:szCs w:val="20"/>
                <w:lang w:val="en-AU"/>
              </w:rPr>
            </w:pPr>
            <w:r w:rsidRPr="00C5673B">
              <w:rPr>
                <w:rFonts w:cstheme="minorHAnsi"/>
                <w:i/>
                <w:iCs/>
                <w:sz w:val="20"/>
                <w:szCs w:val="20"/>
                <w:lang w:val="en-AU"/>
              </w:rPr>
              <w:t>Further patients will be identified as activity progresses.</w:t>
            </w:r>
          </w:p>
          <w:p w14:paraId="1D24B527" w14:textId="77777777" w:rsidR="00C5673B" w:rsidRPr="00C5673B" w:rsidRDefault="00C5673B" w:rsidP="00C5673B">
            <w:pPr>
              <w:tabs>
                <w:tab w:val="left" w:pos="8595"/>
              </w:tabs>
              <w:spacing w:after="0" w:line="240" w:lineRule="auto"/>
              <w:rPr>
                <w:rFonts w:cstheme="minorHAnsi"/>
                <w:i/>
                <w:iCs/>
                <w:sz w:val="20"/>
                <w:szCs w:val="20"/>
                <w:lang w:val="en-AU"/>
              </w:rPr>
            </w:pPr>
          </w:p>
          <w:p w14:paraId="584A765C" w14:textId="66C48B66" w:rsidR="00532C16" w:rsidRPr="00C5673B" w:rsidRDefault="00532C16"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Tip (if the list is large) - consider narrowing down your sample size by focusing on:</w:t>
            </w:r>
          </w:p>
          <w:p w14:paraId="3BAB7B6B" w14:textId="2E8D18C6" w:rsidR="00532C16" w:rsidRPr="00C5673B" w:rsidRDefault="00532C16" w:rsidP="00532C16">
            <w:pPr>
              <w:pStyle w:val="ListParagraph"/>
              <w:numPr>
                <w:ilvl w:val="0"/>
                <w:numId w:val="8"/>
              </w:numPr>
              <w:spacing w:after="60"/>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lastRenderedPageBreak/>
              <w:t>50-year age group – entering Bowel Screen program</w:t>
            </w:r>
          </w:p>
          <w:p w14:paraId="3CAA831A" w14:textId="0A6A640E" w:rsidR="00532C16" w:rsidRPr="00C5673B" w:rsidRDefault="00532C16" w:rsidP="00532C16">
            <w:pPr>
              <w:pStyle w:val="ListParagraph"/>
              <w:numPr>
                <w:ilvl w:val="0"/>
                <w:numId w:val="8"/>
              </w:numPr>
              <w:spacing w:after="60"/>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 xml:space="preserve">70-74 age group – exiting Bowel Screen </w:t>
            </w:r>
            <w:proofErr w:type="gramStart"/>
            <w:r w:rsidRPr="00C5673B">
              <w:rPr>
                <w:rFonts w:ascii="Calibri" w:eastAsia="Times New Roman" w:hAnsi="Calibri" w:cs="Calibri"/>
                <w:i/>
                <w:iCs/>
                <w:sz w:val="20"/>
                <w:szCs w:val="20"/>
                <w:lang w:eastAsia="en-AU"/>
              </w:rPr>
              <w:t>program</w:t>
            </w:r>
            <w:proofErr w:type="gramEnd"/>
          </w:p>
          <w:p w14:paraId="2A7BAA18" w14:textId="77777777" w:rsidR="00532C16" w:rsidRPr="00C5673B" w:rsidRDefault="00532C16" w:rsidP="00532C16">
            <w:pPr>
              <w:pStyle w:val="ListParagraph"/>
              <w:numPr>
                <w:ilvl w:val="0"/>
                <w:numId w:val="9"/>
              </w:numPr>
              <w:spacing w:after="60"/>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 xml:space="preserve">Existing appointment to allow discussion and referral (if required) at booked </w:t>
            </w:r>
            <w:proofErr w:type="gramStart"/>
            <w:r w:rsidRPr="00C5673B">
              <w:rPr>
                <w:rFonts w:ascii="Calibri" w:eastAsia="Times New Roman" w:hAnsi="Calibri" w:cs="Calibri"/>
                <w:i/>
                <w:iCs/>
                <w:sz w:val="20"/>
                <w:szCs w:val="20"/>
                <w:lang w:eastAsia="en-AU"/>
              </w:rPr>
              <w:t>appointment</w:t>
            </w:r>
            <w:proofErr w:type="gramEnd"/>
          </w:p>
          <w:p w14:paraId="11265BB6" w14:textId="7FF70756" w:rsidR="00532C16" w:rsidRPr="00C5673B" w:rsidRDefault="00532C16" w:rsidP="00C5673B">
            <w:pPr>
              <w:pStyle w:val="ListParagraph"/>
              <w:numPr>
                <w:ilvl w:val="0"/>
                <w:numId w:val="9"/>
              </w:numPr>
              <w:spacing w:after="60"/>
              <w:rPr>
                <w:rFonts w:ascii="Calibri" w:eastAsia="Times New Roman" w:hAnsi="Calibri" w:cs="Calibri"/>
                <w:sz w:val="20"/>
                <w:szCs w:val="20"/>
                <w:lang w:eastAsia="en-AU"/>
              </w:rPr>
            </w:pPr>
            <w:r w:rsidRPr="00C5673B">
              <w:rPr>
                <w:rFonts w:ascii="Calibri" w:eastAsia="Times New Roman" w:hAnsi="Calibri" w:cs="Calibri"/>
                <w:i/>
                <w:iCs/>
                <w:sz w:val="20"/>
                <w:szCs w:val="20"/>
                <w:lang w:eastAsia="en-AU"/>
              </w:rPr>
              <w:t>Alcohol /smoking status – those with high risk</w:t>
            </w:r>
          </w:p>
        </w:tc>
      </w:tr>
      <w:tr w:rsidR="00532C16" w:rsidRPr="00501CE5" w14:paraId="00D5594B" w14:textId="77777777" w:rsidTr="7B2E32BB">
        <w:trPr>
          <w:trHeight w:val="722"/>
        </w:trPr>
        <w:tc>
          <w:tcPr>
            <w:tcW w:w="2127" w:type="dxa"/>
            <w:vMerge/>
          </w:tcPr>
          <w:p w14:paraId="00C15E4C"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532C16" w:rsidRDefault="00532C16" w:rsidP="00532C16">
            <w:pPr>
              <w:tabs>
                <w:tab w:val="left" w:pos="2352"/>
              </w:tabs>
              <w:rPr>
                <w:rFonts w:ascii="Calibri" w:eastAsia="Times New Roman" w:hAnsi="Calibri" w:cs="Calibri"/>
                <w:sz w:val="20"/>
                <w:szCs w:val="20"/>
                <w:lang w:eastAsia="en-AU"/>
              </w:rPr>
            </w:pPr>
          </w:p>
          <w:p w14:paraId="5443B9AD" w14:textId="77777777" w:rsidR="00532C16" w:rsidRDefault="00532C16" w:rsidP="00532C16">
            <w:pPr>
              <w:tabs>
                <w:tab w:val="left" w:pos="2352"/>
              </w:tabs>
              <w:rPr>
                <w:rFonts w:ascii="Calibri" w:eastAsia="Times New Roman" w:hAnsi="Calibri" w:cs="Calibri"/>
                <w:sz w:val="20"/>
                <w:szCs w:val="20"/>
                <w:lang w:eastAsia="en-AU"/>
              </w:rPr>
            </w:pPr>
          </w:p>
          <w:p w14:paraId="154B324C" w14:textId="1042F02D" w:rsidR="00532C16" w:rsidRPr="003A2544" w:rsidRDefault="00532C16" w:rsidP="00532C16">
            <w:pPr>
              <w:tabs>
                <w:tab w:val="left" w:pos="2352"/>
              </w:tabs>
              <w:rPr>
                <w:rFonts w:ascii="Calibri" w:eastAsia="Times New Roman" w:hAnsi="Calibri" w:cs="Calibri"/>
                <w:sz w:val="20"/>
                <w:szCs w:val="20"/>
                <w:lang w:eastAsia="en-AU"/>
              </w:rPr>
            </w:pPr>
          </w:p>
        </w:tc>
      </w:tr>
      <w:bookmarkEnd w:id="0"/>
      <w:tr w:rsidR="00532C16"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Pr="00501CE5">
              <w:rPr>
                <w:rFonts w:ascii="Calibri Light" w:eastAsia="Times New Roman" w:hAnsi="Calibri Light" w:cs="Calibri Light"/>
                <w:color w:val="FFFFFF"/>
                <w:sz w:val="24"/>
                <w:szCs w:val="24"/>
                <w:lang w:eastAsia="en-AU"/>
              </w:rPr>
              <w:t xml:space="preserve"> involved in the change?</w:t>
            </w:r>
            <w:r w:rsidRPr="00501CE5">
              <w:rPr>
                <w:rFonts w:ascii="Calibri Light" w:eastAsia="Times New Roman" w:hAnsi="Calibri Light" w:cs="Calibri Light"/>
                <w:color w:val="FFFFFF"/>
                <w:sz w:val="24"/>
                <w:szCs w:val="24"/>
                <w:lang w:val="en-AU" w:eastAsia="en-AU"/>
              </w:rPr>
              <w:t> </w:t>
            </w:r>
          </w:p>
        </w:tc>
      </w:tr>
      <w:tr w:rsidR="00532C16"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32C16" w:rsidRPr="00230DEF" w:rsidRDefault="00532C16" w:rsidP="00532C16">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32C16"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32C16"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Pr>
                <w:rFonts w:ascii="Calibri" w:eastAsia="Times New Roman" w:hAnsi="Calibri" w:cs="Calibri"/>
                <w:i/>
                <w:iCs/>
                <w:sz w:val="20"/>
                <w:szCs w:val="20"/>
                <w:lang w:eastAsia="en-AU"/>
              </w:rPr>
              <w:t xml:space="preserve">activity. </w:t>
            </w:r>
          </w:p>
          <w:p w14:paraId="3374B05B" w14:textId="4598C6DA"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   </w:t>
            </w:r>
          </w:p>
          <w:p w14:paraId="51B27880" w14:textId="7D2FE46D"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32C16" w:rsidRPr="00295010"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Pr>
                <w:rFonts w:ascii="Calibri" w:eastAsia="Times New Roman" w:hAnsi="Calibri" w:cs="Calibri"/>
                <w:b/>
                <w:bCs/>
                <w:sz w:val="20"/>
                <w:szCs w:val="20"/>
                <w:lang w:eastAsia="en-AU"/>
              </w:rPr>
              <w:t>evaluation</w:t>
            </w:r>
            <w:r>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32C16"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32C16"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77777777" w:rsidR="00532C16" w:rsidRDefault="00532C16" w:rsidP="00532C16">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w:t>
            </w:r>
            <w:proofErr w:type="gramStart"/>
            <w:r w:rsidRPr="00DA7333">
              <w:rPr>
                <w:rFonts w:ascii="Calibri" w:eastAsia="Times New Roman" w:hAnsi="Calibri" w:cs="Calibri"/>
                <w:i/>
                <w:iCs/>
                <w:color w:val="000000"/>
                <w:sz w:val="20"/>
                <w:szCs w:val="20"/>
                <w:lang w:eastAsia="en-AU"/>
              </w:rPr>
              <w:t>implementation</w:t>
            </w:r>
            <w:proofErr w:type="gramEnd"/>
            <w:r w:rsidRPr="00DA7333">
              <w:rPr>
                <w:rFonts w:ascii="Calibri" w:eastAsia="Times New Roman" w:hAnsi="Calibri" w:cs="Calibri"/>
                <w:i/>
                <w:iCs/>
                <w:color w:val="000000"/>
                <w:sz w:val="20"/>
                <w:szCs w:val="20"/>
                <w:lang w:eastAsia="en-AU"/>
              </w:rPr>
              <w:t xml:space="preserve"> </w:t>
            </w:r>
          </w:p>
          <w:p w14:paraId="51C6CB66" w14:textId="63AD2573" w:rsidR="00532C16" w:rsidRDefault="00532C16" w:rsidP="00532C16">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 1 for suggestions).</w:t>
            </w:r>
          </w:p>
          <w:p w14:paraId="44389B6E" w14:textId="24BDE83C" w:rsidR="00532C16" w:rsidRPr="00F039FC" w:rsidRDefault="00532C16" w:rsidP="00532C16">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p>
          <w:p w14:paraId="29931A06"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p>
          <w:p w14:paraId="7128F5E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532C16" w:rsidRPr="00F039FC"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532C16" w:rsidRPr="00F039FC" w:rsidRDefault="00532C16" w:rsidP="00532C16">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32C16"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532C16" w:rsidRDefault="00532C16" w:rsidP="00532C16">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532C16" w:rsidRDefault="00532C16" w:rsidP="00532C16">
            <w:pPr>
              <w:spacing w:after="0" w:line="240" w:lineRule="auto"/>
              <w:textAlignment w:val="baseline"/>
              <w:rPr>
                <w:rFonts w:eastAsia="Times New Roman" w:cstheme="minorHAnsi"/>
                <w:i/>
                <w:iCs/>
                <w:sz w:val="20"/>
                <w:szCs w:val="20"/>
                <w:lang w:eastAsia="en-AU"/>
              </w:rPr>
            </w:pPr>
          </w:p>
          <w:p w14:paraId="757A27E1" w14:textId="4E3F924D"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532C16" w:rsidRPr="009A3F5D"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532C16" w:rsidRDefault="00532C16" w:rsidP="00532C16">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532C16" w:rsidRPr="00086E2F" w:rsidRDefault="00532C16" w:rsidP="00532C16">
            <w:pPr>
              <w:spacing w:after="0" w:line="240" w:lineRule="auto"/>
              <w:textAlignment w:val="baseline"/>
              <w:rPr>
                <w:rFonts w:eastAsia="Times New Roman" w:cstheme="minorHAnsi"/>
                <w:b/>
                <w:bCs/>
                <w:sz w:val="20"/>
                <w:szCs w:val="20"/>
                <w:lang w:eastAsia="en-AU"/>
              </w:rPr>
            </w:pPr>
          </w:p>
          <w:p w14:paraId="2AA6166A"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  </w:t>
            </w:r>
          </w:p>
          <w:p w14:paraId="1330411E"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p>
          <w:p w14:paraId="40B6987B"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  </w:t>
            </w:r>
          </w:p>
          <w:p w14:paraId="252BCB53" w14:textId="345A1C0E"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532C16" w:rsidRPr="00086E2F" w:rsidRDefault="00532C16" w:rsidP="00532C16">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32C16" w:rsidRPr="00501CE5" w14:paraId="5E088C3F" w14:textId="77777777" w:rsidTr="7B2E32BB">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532C16" w:rsidRPr="00501CE5" w14:paraId="3E425E15" w14:textId="77777777" w:rsidTr="7B2E32BB">
        <w:trPr>
          <w:trHeight w:val="728"/>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532C16"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Question: Did you </w:t>
            </w:r>
          </w:p>
          <w:p w14:paraId="3607EF67" w14:textId="4CC4B327" w:rsidR="00532C16"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532C16" w:rsidRDefault="00532C16" w:rsidP="00532C16">
            <w:pPr>
              <w:contextualSpacing/>
              <w:rPr>
                <w:rFonts w:ascii="Calibri" w:eastAsia="Times New Roman" w:hAnsi="Calibri" w:cs="Calibri"/>
                <w:i/>
                <w:iCs/>
                <w:sz w:val="20"/>
                <w:szCs w:val="20"/>
                <w:lang w:eastAsia="en-AU"/>
              </w:rPr>
            </w:pPr>
          </w:p>
          <w:p w14:paraId="08F93C29" w14:textId="6AD84505" w:rsidR="00532C16" w:rsidRPr="00816467"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t xml:space="preserve">Example: </w:t>
            </w:r>
          </w:p>
          <w:p w14:paraId="064182D8" w14:textId="0B39DBBB" w:rsidR="00532C16" w:rsidRPr="00A40BC9" w:rsidRDefault="00532C16" w:rsidP="00532C16">
            <w:pPr>
              <w:pStyle w:val="ListParagraph"/>
              <w:numPr>
                <w:ilvl w:val="0"/>
                <w:numId w:val="3"/>
              </w:numPr>
              <w:spacing w:before="40" w:after="40" w:line="240" w:lineRule="auto"/>
              <w:textAlignment w:val="baseline"/>
              <w:rPr>
                <w:rFonts w:ascii="Calibri" w:eastAsia="Times New Roman" w:hAnsi="Calibri" w:cs="Calibri"/>
                <w:i/>
                <w:iCs/>
                <w:sz w:val="20"/>
                <w:szCs w:val="20"/>
                <w:lang w:eastAsia="en-AU"/>
              </w:rPr>
            </w:pPr>
            <w:r w:rsidRPr="00060E51">
              <w:rPr>
                <w:rFonts w:ascii="Calibri" w:eastAsia="Times New Roman" w:hAnsi="Calibri" w:cs="Calibri"/>
                <w:i/>
                <w:iCs/>
                <w:sz w:val="20"/>
                <w:szCs w:val="20"/>
                <w:lang w:eastAsia="en-AU"/>
              </w:rPr>
              <w:t xml:space="preserve">Number of patients due for a </w:t>
            </w:r>
            <w:r w:rsidR="00B13AB1">
              <w:rPr>
                <w:rFonts w:ascii="Calibri" w:eastAsia="Times New Roman" w:hAnsi="Calibri" w:cs="Calibri"/>
                <w:i/>
                <w:iCs/>
                <w:sz w:val="20"/>
                <w:szCs w:val="20"/>
                <w:lang w:eastAsia="en-AU"/>
              </w:rPr>
              <w:t>bowel</w:t>
            </w:r>
            <w:r w:rsidRPr="00060E51">
              <w:rPr>
                <w:rFonts w:ascii="Calibri" w:eastAsia="Times New Roman" w:hAnsi="Calibri" w:cs="Calibri"/>
                <w:i/>
                <w:iCs/>
                <w:sz w:val="20"/>
                <w:szCs w:val="20"/>
                <w:lang w:eastAsia="en-AU"/>
              </w:rPr>
              <w:t xml:space="preserve"> screen has decreased from baseline </w:t>
            </w:r>
            <w:r w:rsidRPr="00060E51">
              <w:rPr>
                <w:rFonts w:ascii="Calibri" w:eastAsia="Times New Roman" w:hAnsi="Calibri" w:cs="Calibri"/>
                <w:i/>
                <w:iCs/>
                <w:color w:val="FF0000"/>
                <w:sz w:val="20"/>
                <w:szCs w:val="20"/>
                <w:lang w:eastAsia="en-AU"/>
              </w:rPr>
              <w:t xml:space="preserve">XX </w:t>
            </w:r>
            <w:r w:rsidRPr="00060E51">
              <w:rPr>
                <w:rFonts w:ascii="Calibri" w:eastAsia="Times New Roman" w:hAnsi="Calibri" w:cs="Calibri"/>
                <w:i/>
                <w:iCs/>
                <w:sz w:val="20"/>
                <w:szCs w:val="20"/>
                <w:lang w:eastAsia="en-AU"/>
              </w:rPr>
              <w:t xml:space="preserve">to </w:t>
            </w:r>
            <w:r w:rsidRPr="00060E51">
              <w:rPr>
                <w:rFonts w:ascii="Calibri" w:eastAsia="Times New Roman" w:hAnsi="Calibri" w:cs="Calibri"/>
                <w:i/>
                <w:iCs/>
                <w:color w:val="FF0000"/>
                <w:sz w:val="20"/>
                <w:szCs w:val="20"/>
                <w:lang w:eastAsia="en-AU"/>
              </w:rPr>
              <w:t>XX</w:t>
            </w:r>
            <w:r>
              <w:rPr>
                <w:rFonts w:ascii="Calibri" w:eastAsia="Times New Roman" w:hAnsi="Calibri" w:cs="Calibri"/>
                <w:i/>
                <w:iCs/>
                <w:color w:val="FF0000"/>
                <w:sz w:val="20"/>
                <w:szCs w:val="20"/>
                <w:lang w:eastAsia="en-AU"/>
              </w:rPr>
              <w:t>.</w:t>
            </w:r>
          </w:p>
          <w:p w14:paraId="0BD82E0C" w14:textId="77777777" w:rsidR="00532C16" w:rsidRPr="00134E51" w:rsidRDefault="00532C16" w:rsidP="00532C16">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76305B">
              <w:rPr>
                <w:rFonts w:ascii="Calibri" w:eastAsia="Times New Roman" w:hAnsi="Calibri" w:cs="Calibri"/>
                <w:i/>
                <w:iCs/>
                <w:sz w:val="20"/>
                <w:szCs w:val="20"/>
                <w:lang w:eastAsia="en-AU"/>
              </w:rPr>
              <w:t xml:space="preserve">This was an </w:t>
            </w:r>
            <w:r w:rsidRPr="0076305B">
              <w:rPr>
                <w:rFonts w:ascii="Calibri" w:eastAsia="Times New Roman" w:hAnsi="Calibri" w:cs="Calibri"/>
                <w:i/>
                <w:iCs/>
                <w:color w:val="FF0000"/>
                <w:sz w:val="20"/>
                <w:szCs w:val="20"/>
                <w:lang w:eastAsia="en-AU"/>
              </w:rPr>
              <w:t xml:space="preserve">*increase/decrease* </w:t>
            </w:r>
            <w:r w:rsidRPr="0076305B">
              <w:rPr>
                <w:rFonts w:ascii="Calibri" w:eastAsia="Times New Roman" w:hAnsi="Calibri" w:cs="Calibri"/>
                <w:i/>
                <w:iCs/>
                <w:sz w:val="20"/>
                <w:szCs w:val="20"/>
                <w:lang w:eastAsia="en-AU"/>
              </w:rPr>
              <w:t xml:space="preserve">from our baseline data. </w:t>
            </w:r>
          </w:p>
          <w:p w14:paraId="7BDBE739" w14:textId="59C41195" w:rsidR="00532C16" w:rsidRPr="00134E51" w:rsidRDefault="00532C16" w:rsidP="00532C16">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D37407">
              <w:rPr>
                <w:rFonts w:ascii="Calibri" w:eastAsia="Times New Roman" w:hAnsi="Calibri" w:cs="Calibri"/>
                <w:i/>
                <w:iCs/>
                <w:sz w:val="20"/>
                <w:szCs w:val="20"/>
                <w:lang w:eastAsia="en-AU"/>
              </w:rPr>
              <w:t xml:space="preserve">Our </w:t>
            </w:r>
            <w:r w:rsidR="00B13AB1">
              <w:rPr>
                <w:rFonts w:ascii="Calibri" w:eastAsia="Times New Roman" w:hAnsi="Calibri" w:cs="Calibri"/>
                <w:i/>
                <w:iCs/>
                <w:sz w:val="20"/>
                <w:szCs w:val="20"/>
                <w:lang w:eastAsia="en-AU"/>
              </w:rPr>
              <w:t>bowel</w:t>
            </w:r>
            <w:r w:rsidRPr="00D37407">
              <w:rPr>
                <w:rFonts w:ascii="Calibri" w:eastAsia="Times New Roman" w:hAnsi="Calibri" w:cs="Calibri"/>
                <w:i/>
                <w:iCs/>
                <w:sz w:val="20"/>
                <w:szCs w:val="20"/>
                <w:lang w:eastAsia="en-AU"/>
              </w:rPr>
              <w:t xml:space="preserve"> screening</w:t>
            </w:r>
            <w:r w:rsidRPr="003D2634">
              <w:rPr>
                <w:rFonts w:ascii="Calibri" w:eastAsia="Times New Roman" w:hAnsi="Calibri" w:cs="Calibri"/>
                <w:b/>
                <w:bCs/>
                <w:sz w:val="20"/>
                <w:szCs w:val="20"/>
                <w:lang w:eastAsia="en-AU"/>
              </w:rPr>
              <w:t xml:space="preserve"> </w:t>
            </w:r>
            <w:r w:rsidRPr="003D2634">
              <w:rPr>
                <w:rFonts w:ascii="Calibri" w:eastAsia="Times New Roman" w:hAnsi="Calibri" w:cs="Calibri"/>
                <w:i/>
                <w:iCs/>
                <w:color w:val="FF0000"/>
                <w:sz w:val="20"/>
                <w:szCs w:val="20"/>
                <w:lang w:eastAsia="en-AU"/>
              </w:rPr>
              <w:t>*increase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/decrease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 xml:space="preserve">* </w:t>
            </w:r>
            <w:r w:rsidRPr="00E2323D">
              <w:rPr>
                <w:rFonts w:ascii="Calibri" w:eastAsia="Times New Roman" w:hAnsi="Calibri" w:cs="Calibri"/>
                <w:i/>
                <w:iCs/>
                <w:sz w:val="20"/>
                <w:szCs w:val="20"/>
                <w:lang w:eastAsia="en-AU"/>
              </w:rPr>
              <w:t xml:space="preserve">due to </w:t>
            </w:r>
            <w:r w:rsidRPr="0076305B">
              <w:rPr>
                <w:rFonts w:ascii="Calibri" w:eastAsia="Times New Roman" w:hAnsi="Calibri" w:cs="Calibri"/>
                <w:i/>
                <w:iCs/>
                <w:color w:val="FF0000"/>
                <w:sz w:val="20"/>
                <w:szCs w:val="20"/>
                <w:lang w:eastAsia="en-AU"/>
              </w:rPr>
              <w:t>*XX*</w:t>
            </w:r>
            <w:r>
              <w:rPr>
                <w:rFonts w:ascii="Calibri" w:eastAsia="Times New Roman" w:hAnsi="Calibri" w:cs="Calibri"/>
                <w:i/>
                <w:iCs/>
                <w:color w:val="FF0000"/>
                <w:sz w:val="20"/>
                <w:szCs w:val="20"/>
                <w:lang w:eastAsia="en-AU"/>
              </w:rPr>
              <w:t>.</w:t>
            </w:r>
          </w:p>
        </w:tc>
      </w:tr>
      <w:tr w:rsidR="00532C16" w:rsidRPr="00501CE5" w14:paraId="56E9B709" w14:textId="77777777" w:rsidTr="7B2E32BB">
        <w:trPr>
          <w:trHeight w:val="727"/>
        </w:trPr>
        <w:tc>
          <w:tcPr>
            <w:tcW w:w="2127" w:type="dxa"/>
            <w:vMerge/>
          </w:tcPr>
          <w:p w14:paraId="1DB24931"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p>
          <w:p w14:paraId="6D4E37C8" w14:textId="77777777" w:rsidR="00532C16" w:rsidRDefault="00532C16" w:rsidP="00532C16">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Was the effort to complete the </w:t>
            </w:r>
            <w:r w:rsidRPr="00187B13">
              <w:rPr>
                <w:rFonts w:ascii="Calibri" w:eastAsia="Times New Roman" w:hAnsi="Calibri" w:cs="Calibri"/>
                <w:i/>
                <w:iCs/>
                <w:sz w:val="20"/>
                <w:szCs w:val="20"/>
                <w:lang w:eastAsia="en-AU"/>
              </w:rPr>
              <w:lastRenderedPageBreak/>
              <w:t>improvement activity worth the outcome?</w:t>
            </w:r>
          </w:p>
          <w:p w14:paraId="6CBEE2C6" w14:textId="77777777" w:rsidR="00532C16" w:rsidRPr="00187B13" w:rsidRDefault="00532C16" w:rsidP="00532C16">
            <w:pPr>
              <w:contextualSpacing/>
              <w:rPr>
                <w:rFonts w:ascii="Calibri" w:eastAsia="Times New Roman" w:hAnsi="Calibri" w:cs="Calibri"/>
                <w:i/>
                <w:iCs/>
                <w:sz w:val="20"/>
                <w:szCs w:val="20"/>
                <w:lang w:eastAsia="en-AU"/>
              </w:rPr>
            </w:pPr>
          </w:p>
          <w:p w14:paraId="312E79CC" w14:textId="77777777" w:rsidR="00532C16" w:rsidRDefault="00532C16" w:rsidP="00532C16">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Pr>
                <w:rFonts w:ascii="Calibri" w:eastAsia="Times New Roman" w:hAnsi="Calibri" w:cs="Calibri"/>
                <w:i/>
                <w:iCs/>
                <w:sz w:val="20"/>
                <w:szCs w:val="20"/>
                <w:lang w:eastAsia="en-AU"/>
              </w:rPr>
              <w:t>?</w:t>
            </w:r>
          </w:p>
          <w:p w14:paraId="13202685" w14:textId="6335AEA0" w:rsidR="00532C16" w:rsidRPr="005B7EE0" w:rsidRDefault="00532C16" w:rsidP="00532C16">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lastRenderedPageBreak/>
              <w:t>Example:</w:t>
            </w:r>
            <w:r w:rsidRPr="0037461C">
              <w:rPr>
                <w:rFonts w:ascii="Calibri" w:eastAsia="Times New Roman" w:hAnsi="Calibri" w:cs="Calibri"/>
                <w:i/>
                <w:iCs/>
                <w:sz w:val="20"/>
                <w:szCs w:val="20"/>
                <w:lang w:eastAsia="en-AU"/>
              </w:rPr>
              <w:t xml:space="preserve"> </w:t>
            </w:r>
          </w:p>
          <w:p w14:paraId="2AC7D5F3" w14:textId="2946CEDD" w:rsidR="00532C16" w:rsidRPr="005C7BE7" w:rsidRDefault="00532C16" w:rsidP="00532C16">
            <w:pPr>
              <w:pStyle w:val="ListParagraph"/>
              <w:numPr>
                <w:ilvl w:val="0"/>
                <w:numId w:val="10"/>
              </w:numPr>
              <w:spacing w:before="40" w:after="40" w:line="240" w:lineRule="auto"/>
              <w:textAlignment w:val="baseline"/>
              <w:rPr>
                <w:rFonts w:ascii="Calibri" w:eastAsia="Times New Roman" w:hAnsi="Calibri" w:cs="Calibri"/>
                <w:b/>
                <w:bCs/>
                <w:i/>
                <w:iCs/>
                <w:sz w:val="20"/>
                <w:szCs w:val="20"/>
                <w:lang w:eastAsia="en-AU"/>
              </w:rPr>
            </w:pPr>
            <w:r w:rsidRPr="005C7BE7">
              <w:rPr>
                <w:rFonts w:ascii="Calibri" w:eastAsia="Times New Roman" w:hAnsi="Calibri" w:cs="Calibri"/>
                <w:i/>
                <w:iCs/>
                <w:sz w:val="20"/>
                <w:szCs w:val="20"/>
                <w:lang w:eastAsia="en-AU"/>
              </w:rPr>
              <w:t xml:space="preserve">We believe the effort to complete the activity </w:t>
            </w:r>
            <w:r w:rsidRPr="005C7BE7">
              <w:rPr>
                <w:rFonts w:ascii="Calibri" w:eastAsia="Times New Roman" w:hAnsi="Calibri" w:cs="Calibri"/>
                <w:b/>
                <w:bCs/>
                <w:i/>
                <w:iCs/>
                <w:sz w:val="20"/>
                <w:szCs w:val="20"/>
                <w:lang w:eastAsia="en-AU"/>
              </w:rPr>
              <w:t>was worthwhile</w:t>
            </w:r>
            <w:r w:rsidRPr="005C7BE7">
              <w:rPr>
                <w:rFonts w:ascii="Calibri" w:eastAsia="Times New Roman" w:hAnsi="Calibri" w:cs="Calibri"/>
                <w:i/>
                <w:iCs/>
                <w:sz w:val="20"/>
                <w:szCs w:val="20"/>
                <w:lang w:eastAsia="en-AU"/>
              </w:rPr>
              <w:t xml:space="preserve"> as we decreased the number of patients due for a </w:t>
            </w:r>
            <w:r w:rsidR="00B13AB1">
              <w:rPr>
                <w:rFonts w:ascii="Calibri" w:eastAsia="Times New Roman" w:hAnsi="Calibri" w:cs="Calibri"/>
                <w:i/>
                <w:iCs/>
                <w:sz w:val="20"/>
                <w:szCs w:val="20"/>
                <w:lang w:eastAsia="en-AU"/>
              </w:rPr>
              <w:t>bowel</w:t>
            </w:r>
            <w:r w:rsidRPr="005C7BE7">
              <w:rPr>
                <w:rFonts w:ascii="Calibri" w:eastAsia="Times New Roman" w:hAnsi="Calibri" w:cs="Calibri"/>
                <w:i/>
                <w:iCs/>
                <w:sz w:val="20"/>
                <w:szCs w:val="20"/>
                <w:lang w:eastAsia="en-AU"/>
              </w:rPr>
              <w:t xml:space="preserve"> screen.</w:t>
            </w:r>
          </w:p>
          <w:p w14:paraId="650CEED6" w14:textId="784283D1" w:rsidR="00532C16" w:rsidRPr="006D5DDC" w:rsidRDefault="00532C16" w:rsidP="00532C16">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3628D14B" w:rsidR="00532C16" w:rsidRPr="00482B76" w:rsidRDefault="00532C16" w:rsidP="00084796">
            <w:pPr>
              <w:pStyle w:val="ListParagraph"/>
              <w:numPr>
                <w:ilvl w:val="0"/>
                <w:numId w:val="10"/>
              </w:numPr>
              <w:spacing w:before="40" w:after="40" w:line="240" w:lineRule="auto"/>
              <w:textAlignment w:val="baseline"/>
              <w:rPr>
                <w:rFonts w:ascii="Calibri" w:eastAsia="Times New Roman" w:hAnsi="Calibri" w:cs="Calibri"/>
                <w:i/>
                <w:iCs/>
                <w:sz w:val="20"/>
                <w:szCs w:val="20"/>
                <w:lang w:eastAsia="en-AU"/>
              </w:rPr>
            </w:pPr>
            <w:r w:rsidRPr="00482B76">
              <w:rPr>
                <w:rFonts w:ascii="Calibri" w:eastAsia="Times New Roman" w:hAnsi="Calibri" w:cs="Calibri"/>
                <w:i/>
                <w:iCs/>
                <w:sz w:val="20"/>
                <w:szCs w:val="20"/>
                <w:lang w:eastAsia="en-AU"/>
              </w:rPr>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Pr="00A3259F">
              <w:rPr>
                <w:rFonts w:ascii="Calibri" w:eastAsia="Times New Roman" w:hAnsi="Calibri" w:cs="Calibri"/>
                <w:i/>
                <w:iCs/>
                <w:sz w:val="20"/>
                <w:szCs w:val="20"/>
                <w:lang w:eastAsia="en-AU"/>
              </w:rPr>
              <w:t xml:space="preserve">as we did not significantly reduce the number of patients due for a </w:t>
            </w:r>
            <w:r w:rsidR="00B13AB1">
              <w:rPr>
                <w:rFonts w:ascii="Calibri" w:eastAsia="Times New Roman" w:hAnsi="Calibri" w:cs="Calibri"/>
                <w:i/>
                <w:iCs/>
                <w:sz w:val="20"/>
                <w:szCs w:val="20"/>
                <w:lang w:eastAsia="en-AU"/>
              </w:rPr>
              <w:t>bowel</w:t>
            </w:r>
            <w:r w:rsidRPr="00A3259F">
              <w:rPr>
                <w:rFonts w:ascii="Calibri" w:eastAsia="Times New Roman" w:hAnsi="Calibri" w:cs="Calibri"/>
                <w:i/>
                <w:iCs/>
                <w:sz w:val="20"/>
                <w:szCs w:val="20"/>
                <w:lang w:eastAsia="en-AU"/>
              </w:rPr>
              <w:t xml:space="preserve"> screen.</w:t>
            </w:r>
            <w:r>
              <w:rPr>
                <w:rFonts w:ascii="Calibri" w:eastAsia="Times New Roman" w:hAnsi="Calibri" w:cs="Calibri"/>
                <w:color w:val="000000"/>
                <w:sz w:val="20"/>
                <w:szCs w:val="20"/>
                <w:lang w:val="en-AU" w:eastAsia="en-AU"/>
              </w:rPr>
              <w:t> </w:t>
            </w:r>
          </w:p>
        </w:tc>
      </w:tr>
      <w:tr w:rsidR="00532C16" w:rsidRPr="00501CE5" w14:paraId="5856256C" w14:textId="77777777" w:rsidTr="7B2E32BB">
        <w:trPr>
          <w:trHeight w:val="966"/>
        </w:trPr>
        <w:tc>
          <w:tcPr>
            <w:tcW w:w="2127" w:type="dxa"/>
            <w:vMerge/>
          </w:tcPr>
          <w:p w14:paraId="0227A741"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42338FF3"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  </w:t>
            </w:r>
          </w:p>
          <w:p w14:paraId="79C959CC" w14:textId="77777777" w:rsidR="00532C16" w:rsidRPr="00187B13" w:rsidRDefault="00532C16" w:rsidP="00532C16">
            <w:pPr>
              <w:spacing w:after="0" w:line="240" w:lineRule="auto"/>
              <w:textAlignment w:val="baseline"/>
              <w:rPr>
                <w:rFonts w:ascii="Calibri" w:eastAsia="Times New Roman" w:hAnsi="Calibri" w:cs="Calibri"/>
                <w:i/>
                <w:iCs/>
                <w:sz w:val="20"/>
                <w:szCs w:val="20"/>
                <w:lang w:eastAsia="en-AU"/>
              </w:rPr>
            </w:pPr>
          </w:p>
          <w:p w14:paraId="3C86D388" w14:textId="77777777"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Pr="0081746F">
              <w:rPr>
                <w:rFonts w:ascii="Calibri" w:eastAsia="Times New Roman" w:hAnsi="Calibri" w:cs="Calibri"/>
                <w:i/>
                <w:iCs/>
                <w:sz w:val="20"/>
                <w:szCs w:val="20"/>
                <w:lang w:eastAsia="en-AU"/>
              </w:rPr>
              <w:t>  </w:t>
            </w:r>
          </w:p>
          <w:p w14:paraId="7AE2CA20" w14:textId="77777777" w:rsidR="00532C16" w:rsidRPr="00401125"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C41D0B" w14:textId="4F967086" w:rsidR="00532C16" w:rsidRPr="00CB38F4" w:rsidRDefault="00532C16" w:rsidP="00CB38F4">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r w:rsidRPr="00CB38F4">
              <w:rPr>
                <w:rFonts w:ascii="Calibri" w:eastAsia="Times New Roman" w:hAnsi="Calibri" w:cs="Calibri"/>
                <w:i/>
                <w:iCs/>
                <w:sz w:val="20"/>
                <w:szCs w:val="20"/>
                <w:lang w:eastAsia="en-AU"/>
              </w:rPr>
              <w:t>Sending SMS reminders resulted in higher bookings than phone calls.</w:t>
            </w:r>
          </w:p>
        </w:tc>
      </w:tr>
      <w:tr w:rsidR="00532C16" w:rsidRPr="00501CE5" w14:paraId="3AD722B0" w14:textId="77777777" w:rsidTr="7B2E32BB">
        <w:trPr>
          <w:trHeight w:val="1155"/>
        </w:trPr>
        <w:tc>
          <w:tcPr>
            <w:tcW w:w="2127" w:type="dxa"/>
            <w:vMerge/>
          </w:tcPr>
          <w:p w14:paraId="5E1086AB"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532C16"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532C16" w:rsidRPr="0081746F" w:rsidRDefault="00532C16" w:rsidP="00532C16">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532C16" w:rsidRPr="00585D60"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532C16" w:rsidRPr="007876A7" w:rsidRDefault="00532C16" w:rsidP="00532C16">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p>
          <w:p w14:paraId="4C619E96" w14:textId="31882EE9" w:rsidR="00532C16" w:rsidRDefault="00532C16" w:rsidP="00532C16">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patients due for a </w:t>
            </w:r>
            <w:r w:rsidR="00B13AB1">
              <w:rPr>
                <w:rFonts w:ascii="Calibri" w:eastAsia="Times New Roman" w:hAnsi="Calibri" w:cs="Calibri"/>
                <w:i/>
                <w:iCs/>
                <w:sz w:val="20"/>
                <w:szCs w:val="20"/>
                <w:lang w:eastAsia="en-AU"/>
              </w:rPr>
              <w:t>bowel</w:t>
            </w:r>
            <w:r w:rsidRPr="00B53243">
              <w:rPr>
                <w:rFonts w:ascii="Calibri" w:eastAsia="Times New Roman" w:hAnsi="Calibri" w:cs="Calibri"/>
                <w:i/>
                <w:iCs/>
                <w:sz w:val="20"/>
                <w:szCs w:val="20"/>
                <w:lang w:eastAsia="en-AU"/>
              </w:rPr>
              <w:t xml:space="preserve"> screen. </w:t>
            </w:r>
          </w:p>
          <w:p w14:paraId="3ADB3E27" w14:textId="5DD38AC3" w:rsidR="00532C16" w:rsidRPr="00457FE4" w:rsidRDefault="00532C16" w:rsidP="00532C16">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457FE4">
              <w:rPr>
                <w:rFonts w:ascii="Calibri" w:eastAsia="Times New Roman" w:hAnsi="Calibri" w:cs="Calibri"/>
                <w:i/>
                <w:iCs/>
                <w:sz w:val="20"/>
                <w:szCs w:val="20"/>
                <w:lang w:eastAsia="en-AU"/>
              </w:rPr>
              <w:t xml:space="preserve">New patient forms will ask patients for </w:t>
            </w:r>
            <w:r w:rsidR="00B13AB1">
              <w:rPr>
                <w:rFonts w:ascii="Calibri" w:eastAsia="Times New Roman" w:hAnsi="Calibri" w:cs="Calibri"/>
                <w:i/>
                <w:iCs/>
                <w:sz w:val="20"/>
                <w:szCs w:val="20"/>
                <w:lang w:eastAsia="en-AU"/>
              </w:rPr>
              <w:t>bowel</w:t>
            </w:r>
            <w:r>
              <w:rPr>
                <w:rFonts w:ascii="Calibri" w:eastAsia="Times New Roman" w:hAnsi="Calibri" w:cs="Calibri"/>
                <w:i/>
                <w:iCs/>
                <w:sz w:val="20"/>
                <w:szCs w:val="20"/>
                <w:lang w:eastAsia="en-AU"/>
              </w:rPr>
              <w:t xml:space="preserve"> </w:t>
            </w:r>
            <w:r w:rsidRPr="00457FE4">
              <w:rPr>
                <w:rFonts w:ascii="Calibri" w:eastAsia="Times New Roman" w:hAnsi="Calibri" w:cs="Calibri"/>
                <w:i/>
                <w:iCs/>
                <w:sz w:val="20"/>
                <w:szCs w:val="20"/>
                <w:lang w:eastAsia="en-AU"/>
              </w:rPr>
              <w:t xml:space="preserve">screening history and have procedures in place to check </w:t>
            </w:r>
            <w:r>
              <w:rPr>
                <w:rFonts w:ascii="Calibri" w:eastAsia="Times New Roman" w:hAnsi="Calibri" w:cs="Calibri"/>
                <w:i/>
                <w:iCs/>
                <w:sz w:val="20"/>
                <w:szCs w:val="20"/>
                <w:lang w:eastAsia="en-AU"/>
              </w:rPr>
              <w:t>history</w:t>
            </w:r>
            <w:r w:rsidRPr="00457FE4">
              <w:rPr>
                <w:rFonts w:ascii="Calibri" w:eastAsia="Times New Roman" w:hAnsi="Calibri" w:cs="Calibri"/>
                <w:i/>
                <w:iCs/>
                <w:sz w:val="20"/>
                <w:szCs w:val="20"/>
                <w:lang w:eastAsia="en-AU"/>
              </w:rPr>
              <w:t xml:space="preserve"> for each new patient and set reminders when due.</w:t>
            </w:r>
          </w:p>
        </w:tc>
      </w:tr>
      <w:tr w:rsidR="00532C16" w:rsidRPr="00501CE5" w14:paraId="3C4496B0" w14:textId="77777777" w:rsidTr="7B2E32BB">
        <w:trPr>
          <w:trHeight w:val="595"/>
        </w:trPr>
        <w:tc>
          <w:tcPr>
            <w:tcW w:w="2127" w:type="dxa"/>
            <w:vMerge/>
          </w:tcPr>
          <w:p w14:paraId="74CB4949" w14:textId="77777777" w:rsidR="00532C16" w:rsidRPr="00585D60"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532C16" w:rsidRPr="002855FF" w:rsidRDefault="00532C16" w:rsidP="00532C16">
            <w:pPr>
              <w:tabs>
                <w:tab w:val="left" w:pos="2076"/>
              </w:tabs>
              <w:rPr>
                <w:rFonts w:ascii="Calibri" w:eastAsia="Times New Roman" w:hAnsi="Calibri" w:cs="Calibri"/>
                <w:sz w:val="20"/>
                <w:szCs w:val="20"/>
                <w:lang w:eastAsia="en-AU"/>
              </w:rPr>
            </w:pPr>
          </w:p>
        </w:tc>
      </w:tr>
      <w:tr w:rsidR="00532C16"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532C16" w:rsidRPr="00585D60"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0FA33DCC"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Pr="00856839">
              <w:rPr>
                <w:rFonts w:ascii="Calibri" w:eastAsia="Times New Roman" w:hAnsi="Calibri" w:cs="Calibri"/>
                <w:i/>
                <w:iCs/>
                <w:sz w:val="20"/>
                <w:szCs w:val="20"/>
                <w:lang w:eastAsia="en-AU"/>
              </w:rPr>
              <w:t xml:space="preserve">Review </w:t>
            </w:r>
            <w:r w:rsidRPr="00B53243">
              <w:rPr>
                <w:rFonts w:ascii="Calibri" w:eastAsia="Times New Roman" w:hAnsi="Calibri" w:cs="Calibri"/>
                <w:i/>
                <w:iCs/>
                <w:sz w:val="20"/>
                <w:szCs w:val="20"/>
                <w:lang w:eastAsia="en-AU"/>
              </w:rPr>
              <w:t>Primary Sense - Bowel and Breast Cancer Screening Report</w:t>
            </w:r>
            <w:r w:rsidRPr="00856839">
              <w:rPr>
                <w:rFonts w:ascii="Calibri" w:eastAsia="Times New Roman" w:hAnsi="Calibri" w:cs="Calibri"/>
                <w:i/>
                <w:iCs/>
                <w:sz w:val="20"/>
                <w:szCs w:val="20"/>
                <w:lang w:eastAsia="en-AU"/>
              </w:rPr>
              <w:t xml:space="preserve"> once a month to track performance over time.</w:t>
            </w:r>
          </w:p>
        </w:tc>
      </w:tr>
      <w:tr w:rsidR="00532C16" w:rsidRPr="00501CE5" w14:paraId="62793795" w14:textId="77777777" w:rsidTr="7B2E32BB">
        <w:trPr>
          <w:trHeight w:val="667"/>
        </w:trPr>
        <w:tc>
          <w:tcPr>
            <w:tcW w:w="2127" w:type="dxa"/>
            <w:vMerge/>
          </w:tcPr>
          <w:p w14:paraId="048621C3" w14:textId="77777777" w:rsidR="00532C16" w:rsidRPr="00585D60"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532C16" w:rsidRPr="00501CE5" w:rsidRDefault="00532C16" w:rsidP="00532C16">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532C16" w:rsidRPr="005A500D" w:rsidRDefault="00532C16" w:rsidP="00532C1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532C16" w:rsidRPr="00501CE5" w14:paraId="6B595308" w14:textId="77777777" w:rsidTr="005470DF">
        <w:trPr>
          <w:trHeight w:val="42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5D725B8" w14:textId="77777777" w:rsidR="00532C16" w:rsidRPr="009368F9" w:rsidRDefault="00532C16" w:rsidP="00532C16">
            <w:pPr>
              <w:spacing w:after="0" w:line="240" w:lineRule="auto"/>
              <w:textAlignment w:val="baseline"/>
              <w:rPr>
                <w:rFonts w:ascii="Calibri" w:eastAsia="Times New Roman" w:hAnsi="Calibri" w:cs="Calibri"/>
                <w:b/>
                <w:bCs/>
                <w:i/>
                <w:iCs/>
                <w:sz w:val="20"/>
                <w:szCs w:val="20"/>
                <w:lang w:eastAsia="en-AU"/>
              </w:rPr>
            </w:pPr>
            <w:r w:rsidRPr="009368F9">
              <w:rPr>
                <w:rFonts w:ascii="Calibri" w:eastAsia="Times New Roman" w:hAnsi="Calibri" w:cs="Calibri"/>
                <w:b/>
                <w:bCs/>
                <w:i/>
                <w:iCs/>
                <w:sz w:val="20"/>
                <w:szCs w:val="20"/>
                <w:lang w:eastAsia="en-AU"/>
              </w:rPr>
              <w:t>Review suggested implementation strategies listed below. You do not have to implement all options that are brainstormed/listed. </w:t>
            </w:r>
          </w:p>
          <w:p w14:paraId="6BDA6811" w14:textId="77777777" w:rsidR="00AB576C" w:rsidRPr="00AB576C" w:rsidRDefault="00532C16" w:rsidP="00FF6A09">
            <w:pPr>
              <w:pStyle w:val="ListParagraph"/>
              <w:numPr>
                <w:ilvl w:val="0"/>
                <w:numId w:val="2"/>
              </w:numPr>
              <w:spacing w:after="60"/>
              <w:ind w:left="720"/>
              <w:rPr>
                <w:rFonts w:ascii="Calibri" w:hAnsi="Calibri" w:cs="Calibri"/>
                <w:sz w:val="20"/>
                <w:szCs w:val="20"/>
              </w:rPr>
            </w:pPr>
            <w:r w:rsidRPr="00AB576C">
              <w:rPr>
                <w:rFonts w:ascii="Calibri" w:eastAsia="Times New Roman" w:hAnsi="Calibri" w:cs="Calibri"/>
                <w:sz w:val="20"/>
                <w:szCs w:val="20"/>
                <w:lang w:eastAsia="en-AU"/>
              </w:rPr>
              <w:t>Identify eligible patients. For example, using Primary Sens</w:t>
            </w:r>
            <w:r w:rsidR="00E32775" w:rsidRPr="00AB576C">
              <w:rPr>
                <w:rFonts w:ascii="Calibri" w:eastAsia="Times New Roman" w:hAnsi="Calibri" w:cs="Calibri"/>
                <w:sz w:val="20"/>
                <w:szCs w:val="20"/>
                <w:lang w:eastAsia="en-AU"/>
              </w:rPr>
              <w:t>e</w:t>
            </w:r>
            <w:r w:rsidRPr="00AB576C">
              <w:rPr>
                <w:rFonts w:ascii="Calibri" w:eastAsia="Times New Roman" w:hAnsi="Calibri" w:cs="Calibri"/>
                <w:sz w:val="20"/>
                <w:szCs w:val="20"/>
                <w:lang w:eastAsia="en-AU"/>
              </w:rPr>
              <w:t xml:space="preserve"> - Bowel and Breast Cancer Screening Report</w:t>
            </w:r>
            <w:r w:rsidR="00BE3752" w:rsidRPr="00AB576C">
              <w:rPr>
                <w:rFonts w:ascii="Calibri" w:eastAsia="Times New Roman" w:hAnsi="Calibri" w:cs="Calibri"/>
                <w:sz w:val="20"/>
                <w:szCs w:val="20"/>
                <w:lang w:eastAsia="en-AU"/>
              </w:rPr>
              <w:t xml:space="preserve">. </w:t>
            </w:r>
            <w:r w:rsidR="006A35A5" w:rsidRPr="00AB576C">
              <w:rPr>
                <w:rFonts w:ascii="Calibri" w:eastAsia="Times New Roman" w:hAnsi="Calibri" w:cs="Calibri"/>
                <w:sz w:val="20"/>
                <w:szCs w:val="20"/>
                <w:lang w:eastAsia="en-AU"/>
              </w:rPr>
              <w:t xml:space="preserve">Consider expanding </w:t>
            </w:r>
            <w:r w:rsidR="00BE3752" w:rsidRPr="00AB576C">
              <w:rPr>
                <w:rFonts w:ascii="Calibri" w:eastAsia="Times New Roman" w:hAnsi="Calibri" w:cs="Calibri"/>
                <w:sz w:val="20"/>
                <w:szCs w:val="20"/>
                <w:lang w:eastAsia="en-AU"/>
              </w:rPr>
              <w:t xml:space="preserve">QI </w:t>
            </w:r>
            <w:r w:rsidR="006A35A5" w:rsidRPr="00AB576C">
              <w:rPr>
                <w:rFonts w:ascii="Calibri" w:eastAsia="Times New Roman" w:hAnsi="Calibri" w:cs="Calibri"/>
                <w:sz w:val="20"/>
                <w:szCs w:val="20"/>
                <w:lang w:eastAsia="en-AU"/>
              </w:rPr>
              <w:t xml:space="preserve">focus </w:t>
            </w:r>
            <w:r w:rsidR="00BE3752" w:rsidRPr="00AB576C">
              <w:rPr>
                <w:rFonts w:ascii="Calibri" w:eastAsia="Times New Roman" w:hAnsi="Calibri" w:cs="Calibri"/>
                <w:sz w:val="20"/>
                <w:szCs w:val="20"/>
                <w:lang w:eastAsia="en-AU"/>
              </w:rPr>
              <w:t>by also focusing on breast cancer screening.</w:t>
            </w:r>
          </w:p>
          <w:p w14:paraId="69D2FBA7" w14:textId="43E4AAB9" w:rsidR="00AB576C" w:rsidRDefault="00AB576C" w:rsidP="00AB576C">
            <w:pPr>
              <w:pStyle w:val="ListParagraph"/>
              <w:numPr>
                <w:ilvl w:val="0"/>
                <w:numId w:val="2"/>
              </w:numPr>
              <w:spacing w:after="60"/>
              <w:ind w:left="720"/>
              <w:rPr>
                <w:rFonts w:ascii="Calibri" w:hAnsi="Calibri" w:cs="Calibri"/>
                <w:sz w:val="20"/>
                <w:szCs w:val="20"/>
              </w:rPr>
            </w:pPr>
            <w:r w:rsidRPr="00AB576C">
              <w:rPr>
                <w:rFonts w:ascii="Calibri" w:hAnsi="Calibri" w:cs="Calibri"/>
                <w:sz w:val="20"/>
                <w:szCs w:val="20"/>
              </w:rPr>
              <w:t xml:space="preserve">Check the patient’s </w:t>
            </w:r>
            <w:r w:rsidR="0088227F">
              <w:rPr>
                <w:rFonts w:ascii="Calibri" w:hAnsi="Calibri" w:cs="Calibri"/>
                <w:sz w:val="20"/>
                <w:szCs w:val="20"/>
              </w:rPr>
              <w:t>bowel</w:t>
            </w:r>
            <w:r w:rsidR="0088227F" w:rsidRPr="00AB576C">
              <w:rPr>
                <w:rFonts w:ascii="Calibri" w:hAnsi="Calibri" w:cs="Calibri"/>
                <w:sz w:val="20"/>
                <w:szCs w:val="20"/>
              </w:rPr>
              <w:t xml:space="preserve"> screening</w:t>
            </w:r>
            <w:r w:rsidRPr="00AB576C">
              <w:rPr>
                <w:rFonts w:ascii="Calibri" w:hAnsi="Calibri" w:cs="Calibri"/>
                <w:sz w:val="20"/>
                <w:szCs w:val="20"/>
              </w:rPr>
              <w:t xml:space="preserve"> history from:</w:t>
            </w:r>
          </w:p>
          <w:p w14:paraId="5AFE54F6" w14:textId="013E165D" w:rsidR="00445B4E" w:rsidRPr="00445B4E" w:rsidRDefault="00AB576C" w:rsidP="00785F6A">
            <w:pPr>
              <w:pStyle w:val="ListParagraph"/>
              <w:numPr>
                <w:ilvl w:val="1"/>
                <w:numId w:val="2"/>
              </w:numPr>
              <w:spacing w:after="0" w:line="240" w:lineRule="auto"/>
              <w:ind w:left="1440"/>
              <w:textAlignment w:val="baseline"/>
              <w:rPr>
                <w:rFonts w:ascii="Calibri" w:hAnsi="Calibri" w:cs="Calibri"/>
                <w:sz w:val="20"/>
                <w:szCs w:val="20"/>
              </w:rPr>
            </w:pPr>
            <w:r w:rsidRPr="00AB576C">
              <w:rPr>
                <w:rFonts w:ascii="Calibri" w:hAnsi="Calibri" w:cs="Calibri"/>
                <w:sz w:val="20"/>
                <w:szCs w:val="20"/>
              </w:rPr>
              <w:t>T</w:t>
            </w:r>
            <w:r w:rsidRPr="00AB576C">
              <w:rPr>
                <w:rFonts w:ascii="Calibri" w:hAnsi="Calibri" w:cs="Calibri"/>
                <w:sz w:val="20"/>
                <w:szCs w:val="20"/>
              </w:rPr>
              <w:t>he patient’s file</w:t>
            </w:r>
            <w:r w:rsidR="00785F6A">
              <w:rPr>
                <w:rFonts w:ascii="Calibri" w:hAnsi="Calibri" w:cs="Calibri"/>
                <w:sz w:val="20"/>
                <w:szCs w:val="20"/>
              </w:rPr>
              <w:t>. P</w:t>
            </w:r>
            <w:r w:rsidRPr="00AB576C">
              <w:rPr>
                <w:rFonts w:ascii="Calibri" w:hAnsi="Calibri" w:cs="Calibri"/>
                <w:sz w:val="20"/>
                <w:szCs w:val="20"/>
              </w:rPr>
              <w:t>ractices using Best Practice and MedicalDirector can integrate their clinical software with the</w:t>
            </w:r>
            <w:r w:rsidR="00445B4E">
              <w:rPr>
                <w:rFonts w:ascii="Calibri" w:hAnsi="Calibri" w:cs="Calibri"/>
                <w:sz w:val="20"/>
                <w:szCs w:val="20"/>
              </w:rPr>
              <w:t xml:space="preserve"> </w:t>
            </w:r>
            <w:r w:rsidRPr="00445B4E">
              <w:rPr>
                <w:rFonts w:ascii="Calibri" w:hAnsi="Calibri" w:cs="Calibri"/>
                <w:sz w:val="20"/>
                <w:szCs w:val="20"/>
              </w:rPr>
              <w:t xml:space="preserve">NCSR- </w:t>
            </w:r>
            <w:hyperlink r:id="rId15" w:anchor="clinicalsoftware" w:history="1">
              <w:r w:rsidRPr="00445B4E">
                <w:rPr>
                  <w:rStyle w:val="Hyperlink"/>
                  <w:rFonts w:ascii="Calibri" w:hAnsi="Calibri" w:cs="Calibri"/>
                  <w:sz w:val="20"/>
                  <w:szCs w:val="20"/>
                </w:rPr>
                <w:t>Click here to find out more.</w:t>
              </w:r>
            </w:hyperlink>
          </w:p>
          <w:p w14:paraId="388C8ED1" w14:textId="0C4C589A" w:rsidR="00445B4E" w:rsidRDefault="00AB576C" w:rsidP="00785F6A">
            <w:pPr>
              <w:pStyle w:val="ListParagraph"/>
              <w:numPr>
                <w:ilvl w:val="1"/>
                <w:numId w:val="2"/>
              </w:numPr>
              <w:spacing w:after="0" w:line="240" w:lineRule="auto"/>
              <w:ind w:left="1440"/>
              <w:textAlignment w:val="baseline"/>
              <w:rPr>
                <w:rFonts w:ascii="Calibri" w:hAnsi="Calibri" w:cs="Calibri"/>
                <w:sz w:val="20"/>
                <w:szCs w:val="20"/>
              </w:rPr>
            </w:pPr>
            <w:r w:rsidRPr="00445B4E">
              <w:rPr>
                <w:rFonts w:ascii="Calibri" w:hAnsi="Calibri" w:cs="Calibri"/>
                <w:sz w:val="20"/>
                <w:szCs w:val="20"/>
              </w:rPr>
              <w:t xml:space="preserve">NCSR </w:t>
            </w:r>
            <w:hyperlink r:id="rId16" w:anchor="hcpportal" w:history="1">
              <w:r w:rsidRPr="009B4709">
                <w:rPr>
                  <w:rStyle w:val="Hyperlink"/>
                  <w:rFonts w:ascii="Calibri" w:hAnsi="Calibri" w:cs="Calibri"/>
                  <w:sz w:val="20"/>
                  <w:szCs w:val="20"/>
                </w:rPr>
                <w:t>Healthcare Provider Porta</w:t>
              </w:r>
            </w:hyperlink>
            <w:r w:rsidRPr="00445B4E">
              <w:rPr>
                <w:rFonts w:ascii="Calibri" w:hAnsi="Calibri" w:cs="Calibri"/>
                <w:sz w:val="20"/>
                <w:szCs w:val="20"/>
              </w:rPr>
              <w:t>l via PRODA.</w:t>
            </w:r>
          </w:p>
          <w:p w14:paraId="2D0693D9" w14:textId="00C910F7" w:rsidR="00532C16" w:rsidRPr="00445B4E" w:rsidRDefault="00532C16" w:rsidP="00785F6A">
            <w:pPr>
              <w:pStyle w:val="ListParagraph"/>
              <w:numPr>
                <w:ilvl w:val="1"/>
                <w:numId w:val="2"/>
              </w:numPr>
              <w:spacing w:after="0" w:line="240" w:lineRule="auto"/>
              <w:ind w:left="1440"/>
              <w:textAlignment w:val="baseline"/>
              <w:rPr>
                <w:rFonts w:ascii="Calibri" w:hAnsi="Calibri" w:cs="Calibri"/>
                <w:sz w:val="20"/>
                <w:szCs w:val="20"/>
              </w:rPr>
            </w:pPr>
            <w:r w:rsidRPr="00445B4E">
              <w:rPr>
                <w:rFonts w:ascii="Calibri" w:eastAsia="Times New Roman" w:hAnsi="Calibri" w:cs="Calibri"/>
                <w:sz w:val="20"/>
                <w:szCs w:val="20"/>
                <w:lang w:eastAsia="en-AU"/>
              </w:rPr>
              <w:t>The patients My Health Record</w:t>
            </w:r>
            <w:r w:rsidR="00785F6A">
              <w:rPr>
                <w:rFonts w:ascii="Calibri" w:eastAsia="Times New Roman" w:hAnsi="Calibri" w:cs="Calibri"/>
                <w:sz w:val="20"/>
                <w:szCs w:val="20"/>
                <w:lang w:eastAsia="en-AU"/>
              </w:rPr>
              <w:t>.</w:t>
            </w:r>
          </w:p>
          <w:p w14:paraId="7062ADFE" w14:textId="245744F2" w:rsidR="00532C16" w:rsidRPr="00E32775" w:rsidRDefault="00532C16" w:rsidP="00532C16">
            <w:pPr>
              <w:pStyle w:val="ListParagraph"/>
              <w:numPr>
                <w:ilvl w:val="0"/>
                <w:numId w:val="51"/>
              </w:numPr>
              <w:spacing w:after="60"/>
              <w:rPr>
                <w:rFonts w:ascii="Calibri" w:hAnsi="Calibri" w:cs="Calibri"/>
                <w:sz w:val="20"/>
                <w:szCs w:val="20"/>
                <w:lang w:val="en-AU"/>
              </w:rPr>
            </w:pPr>
            <w:r w:rsidRPr="00E32775">
              <w:rPr>
                <w:rFonts w:ascii="Calibri" w:eastAsia="Times New Roman" w:hAnsi="Calibri" w:cs="Calibri"/>
                <w:sz w:val="20"/>
                <w:szCs w:val="20"/>
                <w:lang w:eastAsia="en-AU"/>
              </w:rPr>
              <w:t>Identify high risk patients</w:t>
            </w:r>
            <w:r w:rsidRPr="00E32775">
              <w:rPr>
                <w:rFonts w:ascii="Calibri" w:hAnsi="Calibri" w:cs="Calibri"/>
                <w:sz w:val="20"/>
                <w:szCs w:val="20"/>
                <w:lang w:val="en-AU"/>
              </w:rPr>
              <w:t xml:space="preserve"> </w:t>
            </w:r>
            <w:r w:rsidRPr="00E32775">
              <w:rPr>
                <w:rFonts w:ascii="Calibri" w:eastAsia="Times New Roman" w:hAnsi="Calibri" w:cs="Calibri"/>
                <w:sz w:val="20"/>
                <w:szCs w:val="20"/>
                <w:lang w:eastAsia="en-AU"/>
              </w:rPr>
              <w:t xml:space="preserve">with GP and </w:t>
            </w:r>
            <w:r w:rsidR="009B4709">
              <w:rPr>
                <w:rFonts w:ascii="Calibri" w:eastAsia="Times New Roman" w:hAnsi="Calibri" w:cs="Calibri"/>
                <w:sz w:val="20"/>
                <w:szCs w:val="20"/>
                <w:lang w:eastAsia="en-AU"/>
              </w:rPr>
              <w:t>nurse</w:t>
            </w:r>
            <w:r w:rsidRPr="00E32775">
              <w:rPr>
                <w:rFonts w:ascii="Calibri" w:eastAsia="Times New Roman" w:hAnsi="Calibri" w:cs="Calibri"/>
                <w:sz w:val="20"/>
                <w:szCs w:val="20"/>
                <w:lang w:eastAsia="en-AU"/>
              </w:rPr>
              <w:t xml:space="preserve"> to discuss and promote screening and show patients how to use iFOBT </w:t>
            </w:r>
            <w:proofErr w:type="gramStart"/>
            <w:r w:rsidRPr="00E32775">
              <w:rPr>
                <w:rFonts w:ascii="Calibri" w:eastAsia="Times New Roman" w:hAnsi="Calibri" w:cs="Calibri"/>
                <w:sz w:val="20"/>
                <w:szCs w:val="20"/>
                <w:lang w:eastAsia="en-AU"/>
              </w:rPr>
              <w:t>kit</w:t>
            </w:r>
            <w:proofErr w:type="gramEnd"/>
          </w:p>
          <w:p w14:paraId="14B9D207" w14:textId="380D97D2" w:rsidR="00532C16" w:rsidRPr="00E32775"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eastAsia="en-AU"/>
              </w:rPr>
            </w:pPr>
            <w:r w:rsidRPr="00E32775">
              <w:rPr>
                <w:rFonts w:ascii="Calibri" w:eastAsia="Times New Roman" w:hAnsi="Calibri" w:cs="Calibri"/>
                <w:sz w:val="20"/>
                <w:szCs w:val="20"/>
                <w:lang w:eastAsia="en-AU"/>
              </w:rPr>
              <w:t>Enter patients bowel screening test result in clinical software</w:t>
            </w:r>
            <w:r w:rsidR="00C52126">
              <w:rPr>
                <w:rFonts w:ascii="Calibri" w:eastAsia="Times New Roman" w:hAnsi="Calibri" w:cs="Calibri"/>
                <w:sz w:val="20"/>
                <w:szCs w:val="20"/>
                <w:lang w:eastAsia="en-AU"/>
              </w:rPr>
              <w:t xml:space="preserve"> correctly</w:t>
            </w:r>
            <w:r w:rsidRPr="00C52126">
              <w:rPr>
                <w:rFonts w:ascii="Calibri" w:hAnsi="Calibri" w:cs="Calibri"/>
                <w:iCs/>
                <w:sz w:val="20"/>
                <w:szCs w:val="20"/>
                <w:lang w:val="en-AU"/>
              </w:rPr>
              <w:t xml:space="preserve"> </w:t>
            </w:r>
            <w:hyperlink r:id="rId17" w:history="1">
              <w:r w:rsidRPr="00C52126">
                <w:rPr>
                  <w:rStyle w:val="Hyperlink"/>
                  <w:rFonts w:ascii="Calibri" w:hAnsi="Calibri" w:cs="Calibri"/>
                  <w:iCs/>
                  <w:sz w:val="20"/>
                  <w:szCs w:val="20"/>
                  <w:lang w:val="en-AU"/>
                </w:rPr>
                <w:t xml:space="preserve">(Best </w:t>
              </w:r>
              <w:r w:rsidR="00C52126" w:rsidRPr="00C52126">
                <w:rPr>
                  <w:rStyle w:val="Hyperlink"/>
                  <w:rFonts w:ascii="Calibri" w:hAnsi="Calibri" w:cs="Calibri"/>
                  <w:iCs/>
                  <w:sz w:val="20"/>
                  <w:szCs w:val="20"/>
                  <w:lang w:val="en-AU"/>
                </w:rPr>
                <w:t xml:space="preserve">Practice and </w:t>
              </w:r>
              <w:r w:rsidRPr="00C52126">
                <w:rPr>
                  <w:rStyle w:val="Hyperlink"/>
                  <w:rFonts w:ascii="Calibri" w:hAnsi="Calibri" w:cs="Calibri"/>
                  <w:iCs/>
                  <w:sz w:val="20"/>
                  <w:szCs w:val="20"/>
                  <w:lang w:val="en-AU"/>
                </w:rPr>
                <w:t>Medical Director)</w:t>
              </w:r>
            </w:hyperlink>
            <w:r w:rsidR="00C52126">
              <w:rPr>
                <w:rFonts w:ascii="Calibri" w:hAnsi="Calibri" w:cs="Calibri"/>
                <w:i/>
                <w:sz w:val="20"/>
                <w:szCs w:val="20"/>
                <w:lang w:val="en-AU"/>
              </w:rPr>
              <w:t xml:space="preserve"> </w:t>
            </w:r>
            <w:r w:rsidRPr="00E32775">
              <w:rPr>
                <w:rStyle w:val="Hyperlink"/>
                <w:rFonts w:ascii="Calibri" w:hAnsi="Calibri" w:cs="Calibri"/>
                <w:iCs/>
                <w:color w:val="auto"/>
                <w:sz w:val="20"/>
                <w:szCs w:val="20"/>
                <w:u w:val="none"/>
                <w:lang w:val="en-AU"/>
              </w:rPr>
              <w:t xml:space="preserve">and </w:t>
            </w:r>
            <w:r w:rsidRPr="00E32775">
              <w:rPr>
                <w:rFonts w:ascii="Calibri" w:eastAsia="Times New Roman" w:hAnsi="Calibri" w:cs="Calibri"/>
                <w:sz w:val="20"/>
                <w:szCs w:val="20"/>
                <w:lang w:eastAsia="en-AU"/>
              </w:rPr>
              <w:t>reminders set for two years for next bowel screen</w:t>
            </w:r>
          </w:p>
          <w:p w14:paraId="37BB079F" w14:textId="77777777" w:rsidR="00532C16" w:rsidRPr="00E32775"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Potential ways to promote bowel screening for patients with their usual GP may include:</w:t>
            </w:r>
            <w:r w:rsidRPr="00E32775">
              <w:rPr>
                <w:rFonts w:ascii="Calibri" w:eastAsia="Times New Roman" w:hAnsi="Calibri" w:cs="Calibri"/>
                <w:sz w:val="20"/>
                <w:szCs w:val="20"/>
                <w:lang w:val="en-AU" w:eastAsia="en-AU"/>
              </w:rPr>
              <w:t> </w:t>
            </w:r>
          </w:p>
          <w:p w14:paraId="1D2037A1"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practice webpage, newsletter, and social media pages</w:t>
            </w:r>
            <w:r w:rsidRPr="00E32775">
              <w:rPr>
                <w:rFonts w:ascii="Calibri" w:eastAsia="Times New Roman" w:hAnsi="Calibri" w:cs="Calibri"/>
                <w:sz w:val="20"/>
                <w:szCs w:val="20"/>
                <w:lang w:val="en-AU" w:eastAsia="en-AU"/>
              </w:rPr>
              <w:t> </w:t>
            </w:r>
          </w:p>
          <w:p w14:paraId="7802DF4C" w14:textId="77777777" w:rsidR="00532C16" w:rsidRPr="00E32775" w:rsidRDefault="00000000"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hyperlink r:id="rId18" w:history="1">
              <w:r w:rsidR="00532C16" w:rsidRPr="00E32775">
                <w:rPr>
                  <w:rStyle w:val="Hyperlink"/>
                  <w:rFonts w:ascii="Calibri" w:eastAsia="Times New Roman" w:hAnsi="Calibri" w:cs="Calibri"/>
                  <w:sz w:val="20"/>
                  <w:szCs w:val="20"/>
                  <w:lang w:eastAsia="en-AU"/>
                </w:rPr>
                <w:t>posters and pamphlets</w:t>
              </w:r>
            </w:hyperlink>
            <w:r w:rsidR="00532C16" w:rsidRPr="00E32775">
              <w:rPr>
                <w:rFonts w:ascii="Calibri" w:eastAsia="Times New Roman" w:hAnsi="Calibri" w:cs="Calibri"/>
                <w:sz w:val="20"/>
                <w:szCs w:val="20"/>
                <w:lang w:eastAsia="en-AU"/>
              </w:rPr>
              <w:t xml:space="preserve"> </w:t>
            </w:r>
          </w:p>
          <w:p w14:paraId="213D4F36"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during health assessment, care plan and review appointments</w:t>
            </w:r>
            <w:r w:rsidRPr="00E32775">
              <w:rPr>
                <w:rFonts w:ascii="Calibri" w:eastAsia="Times New Roman" w:hAnsi="Calibri" w:cs="Calibri"/>
                <w:sz w:val="20"/>
                <w:szCs w:val="20"/>
                <w:lang w:val="en-AU" w:eastAsia="en-AU"/>
              </w:rPr>
              <w:t> </w:t>
            </w:r>
          </w:p>
          <w:p w14:paraId="481493F9"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phone out of hours and on hold messages</w:t>
            </w:r>
            <w:r w:rsidRPr="00E32775">
              <w:rPr>
                <w:rFonts w:ascii="Calibri" w:eastAsia="Times New Roman" w:hAnsi="Calibri" w:cs="Calibri"/>
                <w:sz w:val="20"/>
                <w:szCs w:val="20"/>
                <w:lang w:val="en-AU" w:eastAsia="en-AU"/>
              </w:rPr>
              <w:t> </w:t>
            </w:r>
          </w:p>
          <w:p w14:paraId="587D8AA0"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SMS alerts</w:t>
            </w:r>
            <w:r w:rsidRPr="00E32775">
              <w:rPr>
                <w:rFonts w:ascii="Calibri" w:eastAsia="Times New Roman" w:hAnsi="Calibri" w:cs="Calibri"/>
                <w:sz w:val="20"/>
                <w:szCs w:val="20"/>
                <w:lang w:val="en-AU" w:eastAsia="en-AU"/>
              </w:rPr>
              <w:t> </w:t>
            </w:r>
          </w:p>
          <w:p w14:paraId="633C0DCA"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online booking system messaging</w:t>
            </w:r>
            <w:r w:rsidRPr="00E32775">
              <w:rPr>
                <w:rFonts w:ascii="Calibri" w:eastAsia="Times New Roman" w:hAnsi="Calibri" w:cs="Calibri"/>
                <w:sz w:val="20"/>
                <w:szCs w:val="20"/>
                <w:lang w:val="en-AU" w:eastAsia="en-AU"/>
              </w:rPr>
              <w:t> </w:t>
            </w:r>
          </w:p>
          <w:p w14:paraId="11E9ED48" w14:textId="77777777" w:rsidR="00532C16"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eastAsia="en-AU"/>
              </w:rPr>
            </w:pPr>
            <w:r w:rsidRPr="00E32775">
              <w:rPr>
                <w:rFonts w:ascii="Calibri" w:eastAsia="Times New Roman" w:hAnsi="Calibri" w:cs="Calibri"/>
                <w:sz w:val="20"/>
                <w:szCs w:val="20"/>
                <w:lang w:eastAsia="en-AU"/>
              </w:rPr>
              <w:t>Consider promoting in June for Bowel Cancer Awareness month to coincide with Bowel Cancer Australia public education initiative.</w:t>
            </w:r>
          </w:p>
          <w:p w14:paraId="12A61AD7" w14:textId="77777777" w:rsidR="00EB41A4" w:rsidRPr="00EB41A4" w:rsidRDefault="0088227F" w:rsidP="00EB41A4">
            <w:pPr>
              <w:pStyle w:val="ListParagraph"/>
              <w:numPr>
                <w:ilvl w:val="0"/>
                <w:numId w:val="2"/>
              </w:numPr>
              <w:spacing w:after="0" w:line="240" w:lineRule="auto"/>
              <w:ind w:left="720"/>
              <w:textAlignment w:val="baseline"/>
              <w:rPr>
                <w:rFonts w:cstheme="minorHAnsi"/>
                <w:sz w:val="20"/>
                <w:szCs w:val="20"/>
              </w:rPr>
            </w:pPr>
            <w:r>
              <w:rPr>
                <w:rFonts w:ascii="Calibri" w:eastAsia="Times New Roman" w:hAnsi="Calibri" w:cs="Calibri"/>
                <w:sz w:val="20"/>
                <w:szCs w:val="20"/>
                <w:lang w:eastAsia="en-AU"/>
              </w:rPr>
              <w:t xml:space="preserve">Review the </w:t>
            </w:r>
            <w:hyperlink r:id="rId19" w:history="1">
              <w:r w:rsidRPr="00EB41A4">
                <w:rPr>
                  <w:rStyle w:val="Hyperlink"/>
                  <w:rFonts w:ascii="Calibri" w:eastAsia="Times New Roman" w:hAnsi="Calibri" w:cs="Calibri"/>
                  <w:sz w:val="20"/>
                  <w:szCs w:val="20"/>
                  <w:lang w:eastAsia="en-AU"/>
                </w:rPr>
                <w:t>Bowel Cancer Screening Health</w:t>
              </w:r>
              <w:r w:rsidR="00EB41A4" w:rsidRPr="00EB41A4">
                <w:rPr>
                  <w:rStyle w:val="Hyperlink"/>
                  <w:rFonts w:ascii="Calibri" w:eastAsia="Times New Roman" w:hAnsi="Calibri" w:cs="Calibri"/>
                  <w:sz w:val="20"/>
                  <w:szCs w:val="20"/>
                  <w:lang w:eastAsia="en-AU"/>
                </w:rPr>
                <w:t>P</w:t>
              </w:r>
              <w:r w:rsidRPr="00EB41A4">
                <w:rPr>
                  <w:rStyle w:val="Hyperlink"/>
                  <w:rFonts w:ascii="Calibri" w:eastAsia="Times New Roman" w:hAnsi="Calibri" w:cs="Calibri"/>
                  <w:sz w:val="20"/>
                  <w:szCs w:val="20"/>
                  <w:lang w:eastAsia="en-AU"/>
                </w:rPr>
                <w:t>athways.</w:t>
              </w:r>
            </w:hyperlink>
          </w:p>
          <w:p w14:paraId="503DD6F3" w14:textId="22522083" w:rsidR="00EB41A4" w:rsidRPr="00EB41A4" w:rsidRDefault="00EB41A4" w:rsidP="00EB41A4">
            <w:pPr>
              <w:pStyle w:val="ListParagraph"/>
              <w:numPr>
                <w:ilvl w:val="0"/>
                <w:numId w:val="2"/>
              </w:numPr>
              <w:spacing w:after="0" w:line="240" w:lineRule="auto"/>
              <w:ind w:left="720"/>
              <w:textAlignment w:val="baseline"/>
              <w:rPr>
                <w:rFonts w:cstheme="minorHAnsi"/>
                <w:sz w:val="20"/>
                <w:szCs w:val="20"/>
              </w:rPr>
            </w:pPr>
            <w:r>
              <w:rPr>
                <w:rFonts w:cstheme="minorHAnsi"/>
                <w:sz w:val="20"/>
                <w:szCs w:val="20"/>
              </w:rPr>
              <w:t>Review the</w:t>
            </w:r>
            <w:r w:rsidR="00CB7182">
              <w:rPr>
                <w:rFonts w:cstheme="minorHAnsi"/>
                <w:sz w:val="20"/>
                <w:szCs w:val="20"/>
              </w:rPr>
              <w:t xml:space="preserve"> </w:t>
            </w:r>
            <w:hyperlink r:id="rId20" w:anchor="prevention" w:history="1">
              <w:r w:rsidR="00CB7182" w:rsidRPr="00CB7182">
                <w:rPr>
                  <w:rStyle w:val="Hyperlink"/>
                  <w:rFonts w:cstheme="minorHAnsi"/>
                  <w:sz w:val="20"/>
                  <w:szCs w:val="20"/>
                </w:rPr>
                <w:t xml:space="preserve">GCPHN </w:t>
              </w:r>
              <w:r w:rsidRPr="00CB7182">
                <w:rPr>
                  <w:rStyle w:val="Hyperlink"/>
                  <w:rFonts w:cstheme="minorHAnsi"/>
                  <w:sz w:val="20"/>
                  <w:szCs w:val="20"/>
                </w:rPr>
                <w:t>Bo</w:t>
              </w:r>
              <w:r w:rsidR="00CB7182" w:rsidRPr="00CB7182">
                <w:rPr>
                  <w:rStyle w:val="Hyperlink"/>
                  <w:rFonts w:cstheme="minorHAnsi"/>
                  <w:sz w:val="20"/>
                  <w:szCs w:val="20"/>
                </w:rPr>
                <w:t>wel Cancer Screening QI Toolkit</w:t>
              </w:r>
            </w:hyperlink>
            <w:r w:rsidR="00CB7182">
              <w:rPr>
                <w:rFonts w:cstheme="minorHAnsi"/>
                <w:sz w:val="20"/>
                <w:szCs w:val="20"/>
              </w:rPr>
              <w:t xml:space="preserve"> for further ideas.</w:t>
            </w:r>
          </w:p>
          <w:p w14:paraId="660BBCDD" w14:textId="616FA1FC" w:rsidR="00532C16" w:rsidRPr="009A0AAA" w:rsidRDefault="00532C16" w:rsidP="00EB41A4">
            <w:pPr>
              <w:pStyle w:val="ListParagraph"/>
              <w:numPr>
                <w:ilvl w:val="0"/>
                <w:numId w:val="2"/>
              </w:numPr>
              <w:spacing w:after="0" w:line="240" w:lineRule="auto"/>
              <w:ind w:left="720"/>
              <w:textAlignment w:val="baseline"/>
              <w:rPr>
                <w:rFonts w:cstheme="minorHAnsi"/>
                <w:sz w:val="20"/>
                <w:szCs w:val="20"/>
              </w:rPr>
            </w:pPr>
            <w:r w:rsidRPr="00D961CA">
              <w:rPr>
                <w:rFonts w:ascii="Calibri" w:eastAsia="Times New Roman" w:hAnsi="Calibri" w:cs="Calibri"/>
                <w:sz w:val="20"/>
                <w:szCs w:val="20"/>
                <w:lang w:eastAsia="en-AU"/>
              </w:rPr>
              <w:t>Monitor participation using excel spreadsheet and/or Primary Sens</w:t>
            </w:r>
            <w:r w:rsidR="005470DF">
              <w:rPr>
                <w:rFonts w:ascii="Calibri" w:eastAsia="Times New Roman" w:hAnsi="Calibri" w:cs="Calibri"/>
                <w:sz w:val="20"/>
                <w:szCs w:val="20"/>
                <w:lang w:eastAsia="en-AU"/>
              </w:rPr>
              <w:t>e.</w:t>
            </w:r>
          </w:p>
        </w:tc>
      </w:tr>
    </w:tbl>
    <w:p w14:paraId="0393C242" w14:textId="40BFF41F" w:rsidR="00501CE5" w:rsidRPr="006A685C" w:rsidRDefault="00501CE5" w:rsidP="003A2544">
      <w:pPr>
        <w:rPr>
          <w:rFonts w:ascii="Calibri Light" w:hAnsi="Calibri Light" w:cs="Calibri Light"/>
          <w:lang w:val="en-AU"/>
        </w:rPr>
      </w:pPr>
    </w:p>
    <w:sectPr w:rsidR="00501CE5" w:rsidRPr="006A685C" w:rsidSect="00356598">
      <w:headerReference w:type="default" r:id="rId21"/>
      <w:footerReference w:type="default" r:id="rId22"/>
      <w:headerReference w:type="first" r:id="rId23"/>
      <w:footerReference w:type="first" r:id="rId24"/>
      <w:pgSz w:w="11906" w:h="16838"/>
      <w:pgMar w:top="720" w:right="720" w:bottom="720"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757F" w14:textId="77777777" w:rsidR="00523C49" w:rsidRDefault="00523C49" w:rsidP="008D0FE1">
      <w:pPr>
        <w:spacing w:after="0" w:line="240" w:lineRule="auto"/>
      </w:pPr>
      <w:r>
        <w:separator/>
      </w:r>
    </w:p>
  </w:endnote>
  <w:endnote w:type="continuationSeparator" w:id="0">
    <w:p w14:paraId="2BBD3889" w14:textId="77777777" w:rsidR="00523C49" w:rsidRDefault="00523C49" w:rsidP="008D0FE1">
      <w:pPr>
        <w:spacing w:after="0" w:line="240" w:lineRule="auto"/>
      </w:pPr>
      <w:r>
        <w:continuationSeparator/>
      </w:r>
    </w:p>
  </w:endnote>
  <w:endnote w:type="continuationNotice" w:id="1">
    <w:p w14:paraId="3AF29A19" w14:textId="77777777" w:rsidR="00523C49" w:rsidRDefault="00523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RoundedMTBold">
    <w:altName w:val="Arial Rounded MT Bold"/>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8FC5" w14:textId="77777777" w:rsidR="00523C49" w:rsidRDefault="00523C49" w:rsidP="008D0FE1">
      <w:pPr>
        <w:spacing w:after="0" w:line="240" w:lineRule="auto"/>
      </w:pPr>
      <w:r>
        <w:separator/>
      </w:r>
    </w:p>
  </w:footnote>
  <w:footnote w:type="continuationSeparator" w:id="0">
    <w:p w14:paraId="3288AB98" w14:textId="77777777" w:rsidR="00523C49" w:rsidRDefault="00523C49" w:rsidP="008D0FE1">
      <w:pPr>
        <w:spacing w:after="0" w:line="240" w:lineRule="auto"/>
      </w:pPr>
      <w:r>
        <w:continuationSeparator/>
      </w:r>
    </w:p>
  </w:footnote>
  <w:footnote w:type="continuationNotice" w:id="1">
    <w:p w14:paraId="68A7BA4D" w14:textId="77777777" w:rsidR="00523C49" w:rsidRDefault="00523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Jgdpgn6ZYSMiT" int2:id="OoNSNVr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07B"/>
    <w:multiLevelType w:val="hybridMultilevel"/>
    <w:tmpl w:val="7C32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41700"/>
    <w:multiLevelType w:val="hybridMultilevel"/>
    <w:tmpl w:val="1E38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E76AD"/>
    <w:multiLevelType w:val="multilevel"/>
    <w:tmpl w:val="3154C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221EF"/>
    <w:multiLevelType w:val="hybridMultilevel"/>
    <w:tmpl w:val="E8E0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D2519"/>
    <w:multiLevelType w:val="multilevel"/>
    <w:tmpl w:val="E864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5509D"/>
    <w:multiLevelType w:val="hybridMultilevel"/>
    <w:tmpl w:val="3ED4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962F1"/>
    <w:multiLevelType w:val="hybridMultilevel"/>
    <w:tmpl w:val="136A3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FA323A5"/>
    <w:multiLevelType w:val="hybridMultilevel"/>
    <w:tmpl w:val="D1D45460"/>
    <w:lvl w:ilvl="0" w:tplc="9F7A9D7A">
      <w:start w:val="1"/>
      <w:numFmt w:val="decimal"/>
      <w:lvlText w:val="%1."/>
      <w:lvlJc w:val="left"/>
      <w:pPr>
        <w:ind w:left="720" w:hanging="360"/>
      </w:pPr>
      <w:rPr>
        <w:rFonts w:ascii="Calibri" w:hAnsi="Calibri" w:cs="Calibri"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61656A"/>
    <w:multiLevelType w:val="multilevel"/>
    <w:tmpl w:val="C108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E537AD"/>
    <w:multiLevelType w:val="multilevel"/>
    <w:tmpl w:val="30C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5E4DEA"/>
    <w:multiLevelType w:val="hybridMultilevel"/>
    <w:tmpl w:val="BA06E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0E7A80"/>
    <w:multiLevelType w:val="hybridMultilevel"/>
    <w:tmpl w:val="B7E4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17365"/>
    <w:multiLevelType w:val="multilevel"/>
    <w:tmpl w:val="8D2EB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F4E2CBB"/>
    <w:multiLevelType w:val="hybridMultilevel"/>
    <w:tmpl w:val="3E1075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A539C6"/>
    <w:multiLevelType w:val="hybridMultilevel"/>
    <w:tmpl w:val="2B2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21C6E"/>
    <w:multiLevelType w:val="hybridMultilevel"/>
    <w:tmpl w:val="B38A3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BB5950"/>
    <w:multiLevelType w:val="hybridMultilevel"/>
    <w:tmpl w:val="58820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9552BF"/>
    <w:multiLevelType w:val="hybridMultilevel"/>
    <w:tmpl w:val="6E22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9945D1"/>
    <w:multiLevelType w:val="multilevel"/>
    <w:tmpl w:val="6AEAE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85A2C7C"/>
    <w:multiLevelType w:val="hybridMultilevel"/>
    <w:tmpl w:val="B81E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5C08E9"/>
    <w:multiLevelType w:val="hybridMultilevel"/>
    <w:tmpl w:val="7234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C7260"/>
    <w:multiLevelType w:val="hybridMultilevel"/>
    <w:tmpl w:val="5D0E44B6"/>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126D50"/>
    <w:multiLevelType w:val="hybridMultilevel"/>
    <w:tmpl w:val="A6B89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4A2A93"/>
    <w:multiLevelType w:val="hybridMultilevel"/>
    <w:tmpl w:val="A342C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C76A01"/>
    <w:multiLevelType w:val="hybridMultilevel"/>
    <w:tmpl w:val="01649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8D7E24"/>
    <w:multiLevelType w:val="hybridMultilevel"/>
    <w:tmpl w:val="DB669238"/>
    <w:lvl w:ilvl="0" w:tplc="B3CAF8DC">
      <w:start w:val="5"/>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4E4B50"/>
    <w:multiLevelType w:val="hybridMultilevel"/>
    <w:tmpl w:val="17C4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BD6371"/>
    <w:multiLevelType w:val="multilevel"/>
    <w:tmpl w:val="571EB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570873"/>
    <w:multiLevelType w:val="hybridMultilevel"/>
    <w:tmpl w:val="1FBA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95395E"/>
    <w:multiLevelType w:val="hybridMultilevel"/>
    <w:tmpl w:val="F04A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F95551"/>
    <w:multiLevelType w:val="hybridMultilevel"/>
    <w:tmpl w:val="793C9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1E5FD2"/>
    <w:multiLevelType w:val="hybridMultilevel"/>
    <w:tmpl w:val="AD4CA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3D0F0D"/>
    <w:multiLevelType w:val="hybridMultilevel"/>
    <w:tmpl w:val="0ECAA6AE"/>
    <w:lvl w:ilvl="0" w:tplc="CCEE4BAE">
      <w:numFmt w:val="bullet"/>
      <w:lvlText w:val="•"/>
      <w:lvlJc w:val="left"/>
      <w:pPr>
        <w:ind w:left="1658" w:hanging="600"/>
      </w:pPr>
      <w:rPr>
        <w:rFonts w:ascii="Calibri" w:eastAsia="Calibri" w:hAnsi="Calibri" w:cs="Calibri" w:hint="default"/>
        <w:b w:val="0"/>
        <w:bCs w:val="0"/>
        <w:i w:val="0"/>
        <w:iCs w:val="0"/>
        <w:spacing w:val="0"/>
        <w:w w:val="100"/>
        <w:sz w:val="24"/>
        <w:szCs w:val="24"/>
        <w:lang w:val="en-US" w:eastAsia="en-US" w:bidi="ar-SA"/>
      </w:rPr>
    </w:lvl>
    <w:lvl w:ilvl="1" w:tplc="E488D5A8">
      <w:numFmt w:val="bullet"/>
      <w:lvlText w:val="o"/>
      <w:lvlJc w:val="left"/>
      <w:pPr>
        <w:ind w:left="2160" w:hanging="420"/>
      </w:pPr>
      <w:rPr>
        <w:rFonts w:ascii="Calibri" w:eastAsia="Calibri" w:hAnsi="Calibri" w:cs="Calibri" w:hint="default"/>
        <w:b w:val="0"/>
        <w:bCs w:val="0"/>
        <w:i w:val="0"/>
        <w:iCs w:val="0"/>
        <w:spacing w:val="0"/>
        <w:w w:val="100"/>
        <w:sz w:val="24"/>
        <w:szCs w:val="24"/>
        <w:lang w:val="en-US" w:eastAsia="en-US" w:bidi="ar-SA"/>
      </w:rPr>
    </w:lvl>
    <w:lvl w:ilvl="2" w:tplc="204AFBAE">
      <w:numFmt w:val="bullet"/>
      <w:lvlText w:val="•"/>
      <w:lvlJc w:val="left"/>
      <w:pPr>
        <w:ind w:left="3174" w:hanging="420"/>
      </w:pPr>
      <w:rPr>
        <w:rFonts w:hint="default"/>
        <w:lang w:val="en-US" w:eastAsia="en-US" w:bidi="ar-SA"/>
      </w:rPr>
    </w:lvl>
    <w:lvl w:ilvl="3" w:tplc="FA16E1BA">
      <w:numFmt w:val="bullet"/>
      <w:lvlText w:val="•"/>
      <w:lvlJc w:val="left"/>
      <w:pPr>
        <w:ind w:left="4189" w:hanging="420"/>
      </w:pPr>
      <w:rPr>
        <w:rFonts w:hint="default"/>
        <w:lang w:val="en-US" w:eastAsia="en-US" w:bidi="ar-SA"/>
      </w:rPr>
    </w:lvl>
    <w:lvl w:ilvl="4" w:tplc="35E8534C">
      <w:numFmt w:val="bullet"/>
      <w:lvlText w:val="•"/>
      <w:lvlJc w:val="left"/>
      <w:pPr>
        <w:ind w:left="5203" w:hanging="420"/>
      </w:pPr>
      <w:rPr>
        <w:rFonts w:hint="default"/>
        <w:lang w:val="en-US" w:eastAsia="en-US" w:bidi="ar-SA"/>
      </w:rPr>
    </w:lvl>
    <w:lvl w:ilvl="5" w:tplc="E5BCE0BE">
      <w:numFmt w:val="bullet"/>
      <w:lvlText w:val="•"/>
      <w:lvlJc w:val="left"/>
      <w:pPr>
        <w:ind w:left="6218" w:hanging="420"/>
      </w:pPr>
      <w:rPr>
        <w:rFonts w:hint="default"/>
        <w:lang w:val="en-US" w:eastAsia="en-US" w:bidi="ar-SA"/>
      </w:rPr>
    </w:lvl>
    <w:lvl w:ilvl="6" w:tplc="82AA2FB2">
      <w:numFmt w:val="bullet"/>
      <w:lvlText w:val="•"/>
      <w:lvlJc w:val="left"/>
      <w:pPr>
        <w:ind w:left="7232" w:hanging="420"/>
      </w:pPr>
      <w:rPr>
        <w:rFonts w:hint="default"/>
        <w:lang w:val="en-US" w:eastAsia="en-US" w:bidi="ar-SA"/>
      </w:rPr>
    </w:lvl>
    <w:lvl w:ilvl="7" w:tplc="461E4064">
      <w:numFmt w:val="bullet"/>
      <w:lvlText w:val="•"/>
      <w:lvlJc w:val="left"/>
      <w:pPr>
        <w:ind w:left="8247" w:hanging="420"/>
      </w:pPr>
      <w:rPr>
        <w:rFonts w:hint="default"/>
        <w:lang w:val="en-US" w:eastAsia="en-US" w:bidi="ar-SA"/>
      </w:rPr>
    </w:lvl>
    <w:lvl w:ilvl="8" w:tplc="BC72D150">
      <w:numFmt w:val="bullet"/>
      <w:lvlText w:val="•"/>
      <w:lvlJc w:val="left"/>
      <w:pPr>
        <w:ind w:left="9262" w:hanging="420"/>
      </w:pPr>
      <w:rPr>
        <w:rFonts w:hint="default"/>
        <w:lang w:val="en-US" w:eastAsia="en-US" w:bidi="ar-SA"/>
      </w:rPr>
    </w:lvl>
  </w:abstractNum>
  <w:abstractNum w:abstractNumId="33" w15:restartNumberingAfterBreak="0">
    <w:nsid w:val="58753A37"/>
    <w:multiLevelType w:val="hybridMultilevel"/>
    <w:tmpl w:val="F418E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462528"/>
    <w:multiLevelType w:val="hybridMultilevel"/>
    <w:tmpl w:val="606EB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DED0967"/>
    <w:multiLevelType w:val="hybridMultilevel"/>
    <w:tmpl w:val="D1F8B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E2209C3"/>
    <w:multiLevelType w:val="hybridMultilevel"/>
    <w:tmpl w:val="528C4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27599C"/>
    <w:multiLevelType w:val="multilevel"/>
    <w:tmpl w:val="35880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CC7FB5"/>
    <w:multiLevelType w:val="hybridMultilevel"/>
    <w:tmpl w:val="FA4E35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F327A3"/>
    <w:multiLevelType w:val="multilevel"/>
    <w:tmpl w:val="C7F23C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6C9F500F"/>
    <w:multiLevelType w:val="hybridMultilevel"/>
    <w:tmpl w:val="319ED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D8004BF"/>
    <w:multiLevelType w:val="hybridMultilevel"/>
    <w:tmpl w:val="800A8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1E4856"/>
    <w:multiLevelType w:val="hybridMultilevel"/>
    <w:tmpl w:val="A8D223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FC6CDA"/>
    <w:multiLevelType w:val="hybridMultilevel"/>
    <w:tmpl w:val="6A6A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73C1042"/>
    <w:multiLevelType w:val="hybridMultilevel"/>
    <w:tmpl w:val="F46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970C7"/>
    <w:multiLevelType w:val="hybridMultilevel"/>
    <w:tmpl w:val="F8BAC29A"/>
    <w:lvl w:ilvl="0" w:tplc="B268D2BC">
      <w:numFmt w:val="bullet"/>
      <w:lvlText w:val="-"/>
      <w:lvlJc w:val="left"/>
      <w:pPr>
        <w:ind w:left="360" w:hanging="360"/>
      </w:pPr>
      <w:rPr>
        <w:rFonts w:ascii="Calibri Light" w:eastAsiaTheme="minorHAnsi" w:hAnsi="Calibri Light" w:cs="Calibri Light"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791B624F"/>
    <w:multiLevelType w:val="hybridMultilevel"/>
    <w:tmpl w:val="8AC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8685B"/>
    <w:multiLevelType w:val="hybridMultilevel"/>
    <w:tmpl w:val="8D86E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4B2536"/>
    <w:multiLevelType w:val="hybridMultilevel"/>
    <w:tmpl w:val="9438B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F844F7A"/>
    <w:multiLevelType w:val="hybridMultilevel"/>
    <w:tmpl w:val="21EE3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533150267">
    <w:abstractNumId w:val="16"/>
  </w:num>
  <w:num w:numId="2" w16cid:durableId="1274240750">
    <w:abstractNumId w:val="33"/>
  </w:num>
  <w:num w:numId="3" w16cid:durableId="751968555">
    <w:abstractNumId w:val="23"/>
  </w:num>
  <w:num w:numId="4" w16cid:durableId="1082532478">
    <w:abstractNumId w:val="43"/>
  </w:num>
  <w:num w:numId="5" w16cid:durableId="695500571">
    <w:abstractNumId w:val="44"/>
  </w:num>
  <w:num w:numId="6" w16cid:durableId="464085037">
    <w:abstractNumId w:val="36"/>
  </w:num>
  <w:num w:numId="7" w16cid:durableId="182941413">
    <w:abstractNumId w:val="0"/>
  </w:num>
  <w:num w:numId="8" w16cid:durableId="2044819399">
    <w:abstractNumId w:val="34"/>
  </w:num>
  <w:num w:numId="9" w16cid:durableId="686175382">
    <w:abstractNumId w:val="10"/>
  </w:num>
  <w:num w:numId="10" w16cid:durableId="1170559106">
    <w:abstractNumId w:val="29"/>
  </w:num>
  <w:num w:numId="11" w16cid:durableId="1341397168">
    <w:abstractNumId w:val="45"/>
  </w:num>
  <w:num w:numId="12" w16cid:durableId="1259872707">
    <w:abstractNumId w:val="14"/>
  </w:num>
  <w:num w:numId="13" w16cid:durableId="1559626205">
    <w:abstractNumId w:val="5"/>
  </w:num>
  <w:num w:numId="14" w16cid:durableId="1572042977">
    <w:abstractNumId w:val="15"/>
  </w:num>
  <w:num w:numId="15" w16cid:durableId="294145217">
    <w:abstractNumId w:val="22"/>
  </w:num>
  <w:num w:numId="16" w16cid:durableId="1125544202">
    <w:abstractNumId w:val="6"/>
  </w:num>
  <w:num w:numId="17" w16cid:durableId="648822176">
    <w:abstractNumId w:val="46"/>
  </w:num>
  <w:num w:numId="18" w16cid:durableId="56364619">
    <w:abstractNumId w:val="38"/>
  </w:num>
  <w:num w:numId="19" w16cid:durableId="436489480">
    <w:abstractNumId w:val="39"/>
  </w:num>
  <w:num w:numId="20" w16cid:durableId="1918204000">
    <w:abstractNumId w:val="4"/>
  </w:num>
  <w:num w:numId="21" w16cid:durableId="1388646188">
    <w:abstractNumId w:val="2"/>
  </w:num>
  <w:num w:numId="22" w16cid:durableId="873274537">
    <w:abstractNumId w:val="12"/>
  </w:num>
  <w:num w:numId="23" w16cid:durableId="724989034">
    <w:abstractNumId w:val="9"/>
  </w:num>
  <w:num w:numId="24" w16cid:durableId="1497838978">
    <w:abstractNumId w:val="18"/>
  </w:num>
  <w:num w:numId="25" w16cid:durableId="1867517384">
    <w:abstractNumId w:val="8"/>
  </w:num>
  <w:num w:numId="26" w16cid:durableId="1931621753">
    <w:abstractNumId w:val="19"/>
  </w:num>
  <w:num w:numId="27" w16cid:durableId="523832014">
    <w:abstractNumId w:val="20"/>
  </w:num>
  <w:num w:numId="28" w16cid:durableId="1627154765">
    <w:abstractNumId w:val="1"/>
  </w:num>
  <w:num w:numId="29" w16cid:durableId="2115637787">
    <w:abstractNumId w:val="28"/>
  </w:num>
  <w:num w:numId="30" w16cid:durableId="5065590">
    <w:abstractNumId w:val="26"/>
  </w:num>
  <w:num w:numId="31" w16cid:durableId="525366620">
    <w:abstractNumId w:val="11"/>
  </w:num>
  <w:num w:numId="32" w16cid:durableId="1132405510">
    <w:abstractNumId w:val="25"/>
  </w:num>
  <w:num w:numId="33" w16cid:durableId="369302851">
    <w:abstractNumId w:val="7"/>
  </w:num>
  <w:num w:numId="34" w16cid:durableId="810709473">
    <w:abstractNumId w:val="13"/>
  </w:num>
  <w:num w:numId="35" w16cid:durableId="2129348482">
    <w:abstractNumId w:val="37"/>
  </w:num>
  <w:num w:numId="36" w16cid:durableId="603852281">
    <w:abstractNumId w:val="27"/>
  </w:num>
  <w:num w:numId="37" w16cid:durableId="1974827728">
    <w:abstractNumId w:val="30"/>
  </w:num>
  <w:num w:numId="38" w16cid:durableId="1878008633">
    <w:abstractNumId w:val="41"/>
  </w:num>
  <w:num w:numId="39" w16cid:durableId="1255431864">
    <w:abstractNumId w:val="50"/>
  </w:num>
  <w:num w:numId="40" w16cid:durableId="146823783">
    <w:abstractNumId w:val="17"/>
  </w:num>
  <w:num w:numId="41" w16cid:durableId="1161656390">
    <w:abstractNumId w:val="48"/>
  </w:num>
  <w:num w:numId="42" w16cid:durableId="1408267474">
    <w:abstractNumId w:val="21"/>
  </w:num>
  <w:num w:numId="43" w16cid:durableId="929391867">
    <w:abstractNumId w:val="31"/>
  </w:num>
  <w:num w:numId="44" w16cid:durableId="2035956140">
    <w:abstractNumId w:val="24"/>
  </w:num>
  <w:num w:numId="45" w16cid:durableId="115761288">
    <w:abstractNumId w:val="32"/>
  </w:num>
  <w:num w:numId="46" w16cid:durableId="2030059033">
    <w:abstractNumId w:val="49"/>
  </w:num>
  <w:num w:numId="47" w16cid:durableId="1805460080">
    <w:abstractNumId w:val="35"/>
  </w:num>
  <w:num w:numId="48" w16cid:durableId="349338878">
    <w:abstractNumId w:val="40"/>
  </w:num>
  <w:num w:numId="49" w16cid:durableId="783768588">
    <w:abstractNumId w:val="3"/>
  </w:num>
  <w:num w:numId="50" w16cid:durableId="1819346546">
    <w:abstractNumId w:val="42"/>
  </w:num>
  <w:num w:numId="51" w16cid:durableId="446659844">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6260"/>
    <w:rsid w:val="00020C05"/>
    <w:rsid w:val="00022836"/>
    <w:rsid w:val="00022DC1"/>
    <w:rsid w:val="0003175F"/>
    <w:rsid w:val="00032BE7"/>
    <w:rsid w:val="00034752"/>
    <w:rsid w:val="00050B4F"/>
    <w:rsid w:val="00060E51"/>
    <w:rsid w:val="00061661"/>
    <w:rsid w:val="000629D8"/>
    <w:rsid w:val="00063446"/>
    <w:rsid w:val="00064460"/>
    <w:rsid w:val="000749FC"/>
    <w:rsid w:val="00084796"/>
    <w:rsid w:val="00090744"/>
    <w:rsid w:val="000930E0"/>
    <w:rsid w:val="000969A6"/>
    <w:rsid w:val="000A5755"/>
    <w:rsid w:val="000B1622"/>
    <w:rsid w:val="000B57EC"/>
    <w:rsid w:val="000B68C2"/>
    <w:rsid w:val="000C03DA"/>
    <w:rsid w:val="000C4E58"/>
    <w:rsid w:val="000D3220"/>
    <w:rsid w:val="000D46AE"/>
    <w:rsid w:val="000D6490"/>
    <w:rsid w:val="000E0B92"/>
    <w:rsid w:val="000E2BD4"/>
    <w:rsid w:val="000E77D8"/>
    <w:rsid w:val="000F533C"/>
    <w:rsid w:val="000F59B8"/>
    <w:rsid w:val="00100B48"/>
    <w:rsid w:val="001030E9"/>
    <w:rsid w:val="0010315B"/>
    <w:rsid w:val="00105651"/>
    <w:rsid w:val="00111B0C"/>
    <w:rsid w:val="0011503E"/>
    <w:rsid w:val="00116E98"/>
    <w:rsid w:val="00116F3E"/>
    <w:rsid w:val="00117037"/>
    <w:rsid w:val="00117941"/>
    <w:rsid w:val="001277CE"/>
    <w:rsid w:val="00132325"/>
    <w:rsid w:val="00133164"/>
    <w:rsid w:val="00134E51"/>
    <w:rsid w:val="00136C01"/>
    <w:rsid w:val="00143E8E"/>
    <w:rsid w:val="0015427A"/>
    <w:rsid w:val="00154F7E"/>
    <w:rsid w:val="00162534"/>
    <w:rsid w:val="0016638C"/>
    <w:rsid w:val="001712F4"/>
    <w:rsid w:val="0017256E"/>
    <w:rsid w:val="00172D64"/>
    <w:rsid w:val="001761B9"/>
    <w:rsid w:val="0019132C"/>
    <w:rsid w:val="001A49DC"/>
    <w:rsid w:val="001A5134"/>
    <w:rsid w:val="001B3F5E"/>
    <w:rsid w:val="001C594F"/>
    <w:rsid w:val="001D23B6"/>
    <w:rsid w:val="001D30BE"/>
    <w:rsid w:val="001D3420"/>
    <w:rsid w:val="001D5676"/>
    <w:rsid w:val="001E163E"/>
    <w:rsid w:val="001E181C"/>
    <w:rsid w:val="001F2722"/>
    <w:rsid w:val="00205492"/>
    <w:rsid w:val="00214166"/>
    <w:rsid w:val="002166DB"/>
    <w:rsid w:val="00217317"/>
    <w:rsid w:val="00220EB4"/>
    <w:rsid w:val="0022644C"/>
    <w:rsid w:val="00227ABA"/>
    <w:rsid w:val="00230DEF"/>
    <w:rsid w:val="00242BD0"/>
    <w:rsid w:val="00243594"/>
    <w:rsid w:val="00245703"/>
    <w:rsid w:val="00250B77"/>
    <w:rsid w:val="00251DCA"/>
    <w:rsid w:val="00257821"/>
    <w:rsid w:val="00261488"/>
    <w:rsid w:val="0026189C"/>
    <w:rsid w:val="00264762"/>
    <w:rsid w:val="0027034D"/>
    <w:rsid w:val="00270512"/>
    <w:rsid w:val="00276EE7"/>
    <w:rsid w:val="00285586"/>
    <w:rsid w:val="002855FF"/>
    <w:rsid w:val="002919AB"/>
    <w:rsid w:val="00294B81"/>
    <w:rsid w:val="00295010"/>
    <w:rsid w:val="00296DD8"/>
    <w:rsid w:val="002A301B"/>
    <w:rsid w:val="002A5E6D"/>
    <w:rsid w:val="002B645C"/>
    <w:rsid w:val="002B7674"/>
    <w:rsid w:val="002C0CB9"/>
    <w:rsid w:val="002C5943"/>
    <w:rsid w:val="002C5FAF"/>
    <w:rsid w:val="002D4631"/>
    <w:rsid w:val="002D4DFC"/>
    <w:rsid w:val="002D6FA1"/>
    <w:rsid w:val="002E4CDF"/>
    <w:rsid w:val="002F03E8"/>
    <w:rsid w:val="002F0BD7"/>
    <w:rsid w:val="002F533E"/>
    <w:rsid w:val="002F79D4"/>
    <w:rsid w:val="00314978"/>
    <w:rsid w:val="0031556B"/>
    <w:rsid w:val="00321FEB"/>
    <w:rsid w:val="003234F9"/>
    <w:rsid w:val="0032753D"/>
    <w:rsid w:val="00332C65"/>
    <w:rsid w:val="00334115"/>
    <w:rsid w:val="00336587"/>
    <w:rsid w:val="00337E7B"/>
    <w:rsid w:val="00342853"/>
    <w:rsid w:val="00356598"/>
    <w:rsid w:val="00360D14"/>
    <w:rsid w:val="0036526F"/>
    <w:rsid w:val="0037310A"/>
    <w:rsid w:val="0037461C"/>
    <w:rsid w:val="003938DB"/>
    <w:rsid w:val="00394062"/>
    <w:rsid w:val="00394361"/>
    <w:rsid w:val="00395ED5"/>
    <w:rsid w:val="003A2544"/>
    <w:rsid w:val="003B1825"/>
    <w:rsid w:val="003B1BB7"/>
    <w:rsid w:val="003B49F6"/>
    <w:rsid w:val="003D2634"/>
    <w:rsid w:val="003D2785"/>
    <w:rsid w:val="003E1FAD"/>
    <w:rsid w:val="003E2023"/>
    <w:rsid w:val="003E2164"/>
    <w:rsid w:val="003E34EE"/>
    <w:rsid w:val="003E5923"/>
    <w:rsid w:val="003E70B1"/>
    <w:rsid w:val="003F1669"/>
    <w:rsid w:val="003F26DB"/>
    <w:rsid w:val="003F50AF"/>
    <w:rsid w:val="00401125"/>
    <w:rsid w:val="0040143F"/>
    <w:rsid w:val="00414453"/>
    <w:rsid w:val="004151F1"/>
    <w:rsid w:val="004172BC"/>
    <w:rsid w:val="004247D0"/>
    <w:rsid w:val="00427CC1"/>
    <w:rsid w:val="00427D30"/>
    <w:rsid w:val="00441C03"/>
    <w:rsid w:val="00445B4E"/>
    <w:rsid w:val="00457FE4"/>
    <w:rsid w:val="00470372"/>
    <w:rsid w:val="004751C3"/>
    <w:rsid w:val="004771D1"/>
    <w:rsid w:val="00480277"/>
    <w:rsid w:val="004820A2"/>
    <w:rsid w:val="00482B76"/>
    <w:rsid w:val="004843AF"/>
    <w:rsid w:val="00485E6A"/>
    <w:rsid w:val="0049760F"/>
    <w:rsid w:val="004B24B9"/>
    <w:rsid w:val="004C3BFE"/>
    <w:rsid w:val="004D0090"/>
    <w:rsid w:val="004D184B"/>
    <w:rsid w:val="004D7187"/>
    <w:rsid w:val="00501CE5"/>
    <w:rsid w:val="00502A05"/>
    <w:rsid w:val="00512CCB"/>
    <w:rsid w:val="00513A5B"/>
    <w:rsid w:val="00515EBB"/>
    <w:rsid w:val="00517792"/>
    <w:rsid w:val="00520CD4"/>
    <w:rsid w:val="005233EE"/>
    <w:rsid w:val="00523C49"/>
    <w:rsid w:val="005264F2"/>
    <w:rsid w:val="00532C16"/>
    <w:rsid w:val="005343C5"/>
    <w:rsid w:val="00537CF7"/>
    <w:rsid w:val="0054581E"/>
    <w:rsid w:val="00546530"/>
    <w:rsid w:val="00546F4C"/>
    <w:rsid w:val="005470DF"/>
    <w:rsid w:val="005619BD"/>
    <w:rsid w:val="00566652"/>
    <w:rsid w:val="00566E34"/>
    <w:rsid w:val="00567B70"/>
    <w:rsid w:val="005740E6"/>
    <w:rsid w:val="00576359"/>
    <w:rsid w:val="00581C6F"/>
    <w:rsid w:val="00582A2A"/>
    <w:rsid w:val="00583CE8"/>
    <w:rsid w:val="0058547D"/>
    <w:rsid w:val="005859E5"/>
    <w:rsid w:val="00585D60"/>
    <w:rsid w:val="00586B89"/>
    <w:rsid w:val="005A05BD"/>
    <w:rsid w:val="005A500D"/>
    <w:rsid w:val="005B6A4B"/>
    <w:rsid w:val="005B7EE0"/>
    <w:rsid w:val="005C006D"/>
    <w:rsid w:val="005C2E5F"/>
    <w:rsid w:val="005C4938"/>
    <w:rsid w:val="005C7B39"/>
    <w:rsid w:val="005C7BE7"/>
    <w:rsid w:val="005D4075"/>
    <w:rsid w:val="005E192C"/>
    <w:rsid w:val="005E60DF"/>
    <w:rsid w:val="005F678F"/>
    <w:rsid w:val="0060429D"/>
    <w:rsid w:val="006078BC"/>
    <w:rsid w:val="006146EC"/>
    <w:rsid w:val="00617D95"/>
    <w:rsid w:val="00632342"/>
    <w:rsid w:val="00635469"/>
    <w:rsid w:val="006460EA"/>
    <w:rsid w:val="00646D68"/>
    <w:rsid w:val="00663406"/>
    <w:rsid w:val="00664842"/>
    <w:rsid w:val="0066542E"/>
    <w:rsid w:val="0066697A"/>
    <w:rsid w:val="006705DA"/>
    <w:rsid w:val="0067273E"/>
    <w:rsid w:val="00674CD9"/>
    <w:rsid w:val="00677860"/>
    <w:rsid w:val="00691142"/>
    <w:rsid w:val="00693B68"/>
    <w:rsid w:val="00693EA1"/>
    <w:rsid w:val="006943B4"/>
    <w:rsid w:val="006A35A5"/>
    <w:rsid w:val="006A685C"/>
    <w:rsid w:val="006B2EFD"/>
    <w:rsid w:val="006C5CF9"/>
    <w:rsid w:val="006C5EF8"/>
    <w:rsid w:val="006C788B"/>
    <w:rsid w:val="006D0681"/>
    <w:rsid w:val="006D3740"/>
    <w:rsid w:val="006D5916"/>
    <w:rsid w:val="006D5DDC"/>
    <w:rsid w:val="006D63AE"/>
    <w:rsid w:val="006F1285"/>
    <w:rsid w:val="006F4F79"/>
    <w:rsid w:val="006F76D8"/>
    <w:rsid w:val="00700C9C"/>
    <w:rsid w:val="00701CF2"/>
    <w:rsid w:val="00704702"/>
    <w:rsid w:val="00713EE3"/>
    <w:rsid w:val="00715A66"/>
    <w:rsid w:val="00715B0C"/>
    <w:rsid w:val="00716B97"/>
    <w:rsid w:val="00717B6C"/>
    <w:rsid w:val="00725A13"/>
    <w:rsid w:val="0073213C"/>
    <w:rsid w:val="00743B4B"/>
    <w:rsid w:val="0074486A"/>
    <w:rsid w:val="0074539B"/>
    <w:rsid w:val="007524A9"/>
    <w:rsid w:val="0076305B"/>
    <w:rsid w:val="00772FCF"/>
    <w:rsid w:val="007772A8"/>
    <w:rsid w:val="007776DB"/>
    <w:rsid w:val="00780B1F"/>
    <w:rsid w:val="00785F6A"/>
    <w:rsid w:val="007876A7"/>
    <w:rsid w:val="00787946"/>
    <w:rsid w:val="007920FB"/>
    <w:rsid w:val="00795FE4"/>
    <w:rsid w:val="007A53B7"/>
    <w:rsid w:val="007B6045"/>
    <w:rsid w:val="007C4FC0"/>
    <w:rsid w:val="007D18DF"/>
    <w:rsid w:val="007D2EA3"/>
    <w:rsid w:val="007D507B"/>
    <w:rsid w:val="007D629E"/>
    <w:rsid w:val="007E06A9"/>
    <w:rsid w:val="007E217C"/>
    <w:rsid w:val="007E39C3"/>
    <w:rsid w:val="007F30F7"/>
    <w:rsid w:val="00804433"/>
    <w:rsid w:val="0080596C"/>
    <w:rsid w:val="00805B44"/>
    <w:rsid w:val="00811AD7"/>
    <w:rsid w:val="00813776"/>
    <w:rsid w:val="00816467"/>
    <w:rsid w:val="00816AFF"/>
    <w:rsid w:val="00816C44"/>
    <w:rsid w:val="00820CB0"/>
    <w:rsid w:val="0082748F"/>
    <w:rsid w:val="00827969"/>
    <w:rsid w:val="00830C77"/>
    <w:rsid w:val="00831F88"/>
    <w:rsid w:val="00842D82"/>
    <w:rsid w:val="00856839"/>
    <w:rsid w:val="00857B28"/>
    <w:rsid w:val="00864C57"/>
    <w:rsid w:val="00875C1B"/>
    <w:rsid w:val="00876585"/>
    <w:rsid w:val="0088227F"/>
    <w:rsid w:val="008A14AB"/>
    <w:rsid w:val="008B0D0D"/>
    <w:rsid w:val="008B3289"/>
    <w:rsid w:val="008B651E"/>
    <w:rsid w:val="008C19B6"/>
    <w:rsid w:val="008C1E10"/>
    <w:rsid w:val="008C78FF"/>
    <w:rsid w:val="008D0FE1"/>
    <w:rsid w:val="008D169A"/>
    <w:rsid w:val="008D3E49"/>
    <w:rsid w:val="008D4192"/>
    <w:rsid w:val="008D7AC0"/>
    <w:rsid w:val="008E017C"/>
    <w:rsid w:val="008E2F28"/>
    <w:rsid w:val="008F0989"/>
    <w:rsid w:val="008F61BA"/>
    <w:rsid w:val="008F79F5"/>
    <w:rsid w:val="008F7D85"/>
    <w:rsid w:val="00904F1C"/>
    <w:rsid w:val="009139F5"/>
    <w:rsid w:val="00915FEE"/>
    <w:rsid w:val="00917A7D"/>
    <w:rsid w:val="009212CA"/>
    <w:rsid w:val="009256E9"/>
    <w:rsid w:val="009368F9"/>
    <w:rsid w:val="00942E2A"/>
    <w:rsid w:val="009450AE"/>
    <w:rsid w:val="009453D6"/>
    <w:rsid w:val="00950DA7"/>
    <w:rsid w:val="0095451D"/>
    <w:rsid w:val="009545FB"/>
    <w:rsid w:val="009622E9"/>
    <w:rsid w:val="009635E8"/>
    <w:rsid w:val="0096660C"/>
    <w:rsid w:val="0097084C"/>
    <w:rsid w:val="0097194C"/>
    <w:rsid w:val="00974CF0"/>
    <w:rsid w:val="009776D6"/>
    <w:rsid w:val="0098084B"/>
    <w:rsid w:val="00980B12"/>
    <w:rsid w:val="00984A6E"/>
    <w:rsid w:val="00985B66"/>
    <w:rsid w:val="00992C4C"/>
    <w:rsid w:val="00997FCB"/>
    <w:rsid w:val="009A0AAA"/>
    <w:rsid w:val="009A3494"/>
    <w:rsid w:val="009A3F5D"/>
    <w:rsid w:val="009B3AE6"/>
    <w:rsid w:val="009B4709"/>
    <w:rsid w:val="009C1793"/>
    <w:rsid w:val="009C7832"/>
    <w:rsid w:val="009D0960"/>
    <w:rsid w:val="009D25C9"/>
    <w:rsid w:val="009F7670"/>
    <w:rsid w:val="00A130C6"/>
    <w:rsid w:val="00A13253"/>
    <w:rsid w:val="00A13CD9"/>
    <w:rsid w:val="00A2261D"/>
    <w:rsid w:val="00A23984"/>
    <w:rsid w:val="00A30F3C"/>
    <w:rsid w:val="00A3259F"/>
    <w:rsid w:val="00A33B3F"/>
    <w:rsid w:val="00A3770F"/>
    <w:rsid w:val="00A40BC9"/>
    <w:rsid w:val="00A43394"/>
    <w:rsid w:val="00A475B9"/>
    <w:rsid w:val="00A5311C"/>
    <w:rsid w:val="00A534B7"/>
    <w:rsid w:val="00A53940"/>
    <w:rsid w:val="00A5788F"/>
    <w:rsid w:val="00A629D2"/>
    <w:rsid w:val="00A67421"/>
    <w:rsid w:val="00A72B25"/>
    <w:rsid w:val="00A77B48"/>
    <w:rsid w:val="00A91C1C"/>
    <w:rsid w:val="00A91FC2"/>
    <w:rsid w:val="00A92318"/>
    <w:rsid w:val="00A925C8"/>
    <w:rsid w:val="00AA2456"/>
    <w:rsid w:val="00AA2705"/>
    <w:rsid w:val="00AB0787"/>
    <w:rsid w:val="00AB576C"/>
    <w:rsid w:val="00AC0C8D"/>
    <w:rsid w:val="00AC162F"/>
    <w:rsid w:val="00AC179E"/>
    <w:rsid w:val="00AC2FC2"/>
    <w:rsid w:val="00AC3451"/>
    <w:rsid w:val="00AD1406"/>
    <w:rsid w:val="00AD7A1A"/>
    <w:rsid w:val="00AE3B37"/>
    <w:rsid w:val="00AE58B3"/>
    <w:rsid w:val="00AE714F"/>
    <w:rsid w:val="00B036D8"/>
    <w:rsid w:val="00B057ED"/>
    <w:rsid w:val="00B13AB1"/>
    <w:rsid w:val="00B21FB3"/>
    <w:rsid w:val="00B22AA4"/>
    <w:rsid w:val="00B271FC"/>
    <w:rsid w:val="00B32DA4"/>
    <w:rsid w:val="00B53243"/>
    <w:rsid w:val="00B61357"/>
    <w:rsid w:val="00B65144"/>
    <w:rsid w:val="00B7210A"/>
    <w:rsid w:val="00B758AC"/>
    <w:rsid w:val="00B81F0A"/>
    <w:rsid w:val="00B85E9C"/>
    <w:rsid w:val="00B90E41"/>
    <w:rsid w:val="00B91071"/>
    <w:rsid w:val="00B94AA9"/>
    <w:rsid w:val="00B968DE"/>
    <w:rsid w:val="00BA0503"/>
    <w:rsid w:val="00BA5F19"/>
    <w:rsid w:val="00BA6E6B"/>
    <w:rsid w:val="00BB3416"/>
    <w:rsid w:val="00BC30AC"/>
    <w:rsid w:val="00BC3A96"/>
    <w:rsid w:val="00BC7490"/>
    <w:rsid w:val="00BD3432"/>
    <w:rsid w:val="00BD3E11"/>
    <w:rsid w:val="00BE3477"/>
    <w:rsid w:val="00BE3752"/>
    <w:rsid w:val="00BE425F"/>
    <w:rsid w:val="00BE5686"/>
    <w:rsid w:val="00BF2272"/>
    <w:rsid w:val="00BF3163"/>
    <w:rsid w:val="00BF42B9"/>
    <w:rsid w:val="00BF540B"/>
    <w:rsid w:val="00BF54A4"/>
    <w:rsid w:val="00C00C02"/>
    <w:rsid w:val="00C210ED"/>
    <w:rsid w:val="00C22958"/>
    <w:rsid w:val="00C22A16"/>
    <w:rsid w:val="00C22C8D"/>
    <w:rsid w:val="00C231D7"/>
    <w:rsid w:val="00C30D45"/>
    <w:rsid w:val="00C324D3"/>
    <w:rsid w:val="00C415CB"/>
    <w:rsid w:val="00C4700C"/>
    <w:rsid w:val="00C47078"/>
    <w:rsid w:val="00C52126"/>
    <w:rsid w:val="00C52A68"/>
    <w:rsid w:val="00C533D5"/>
    <w:rsid w:val="00C5673B"/>
    <w:rsid w:val="00C5677B"/>
    <w:rsid w:val="00C56AC4"/>
    <w:rsid w:val="00C60553"/>
    <w:rsid w:val="00C626F6"/>
    <w:rsid w:val="00C7117B"/>
    <w:rsid w:val="00C74D54"/>
    <w:rsid w:val="00C756CC"/>
    <w:rsid w:val="00C76611"/>
    <w:rsid w:val="00C77F21"/>
    <w:rsid w:val="00C812D8"/>
    <w:rsid w:val="00C82309"/>
    <w:rsid w:val="00C9030B"/>
    <w:rsid w:val="00C92590"/>
    <w:rsid w:val="00C96E88"/>
    <w:rsid w:val="00CA223C"/>
    <w:rsid w:val="00CA3DF0"/>
    <w:rsid w:val="00CB3643"/>
    <w:rsid w:val="00CB38AC"/>
    <w:rsid w:val="00CB38F4"/>
    <w:rsid w:val="00CB4EDF"/>
    <w:rsid w:val="00CB5293"/>
    <w:rsid w:val="00CB7182"/>
    <w:rsid w:val="00CD08D8"/>
    <w:rsid w:val="00CD2BA1"/>
    <w:rsid w:val="00CD7F6C"/>
    <w:rsid w:val="00CE3DBB"/>
    <w:rsid w:val="00CE57EE"/>
    <w:rsid w:val="00CF38F5"/>
    <w:rsid w:val="00CF4F77"/>
    <w:rsid w:val="00D0228E"/>
    <w:rsid w:val="00D05B2D"/>
    <w:rsid w:val="00D13A00"/>
    <w:rsid w:val="00D15270"/>
    <w:rsid w:val="00D2219A"/>
    <w:rsid w:val="00D244D8"/>
    <w:rsid w:val="00D326C2"/>
    <w:rsid w:val="00D35D0F"/>
    <w:rsid w:val="00D37407"/>
    <w:rsid w:val="00D47D33"/>
    <w:rsid w:val="00D64C9B"/>
    <w:rsid w:val="00D65E7F"/>
    <w:rsid w:val="00D67909"/>
    <w:rsid w:val="00D70B3C"/>
    <w:rsid w:val="00D71EDA"/>
    <w:rsid w:val="00D73710"/>
    <w:rsid w:val="00D81911"/>
    <w:rsid w:val="00D91319"/>
    <w:rsid w:val="00D9344B"/>
    <w:rsid w:val="00D95E02"/>
    <w:rsid w:val="00DA026A"/>
    <w:rsid w:val="00DA7DC8"/>
    <w:rsid w:val="00DB3CC9"/>
    <w:rsid w:val="00DB3EC2"/>
    <w:rsid w:val="00DB3F86"/>
    <w:rsid w:val="00DB476B"/>
    <w:rsid w:val="00DB502B"/>
    <w:rsid w:val="00DB7443"/>
    <w:rsid w:val="00DC22C4"/>
    <w:rsid w:val="00DC3B07"/>
    <w:rsid w:val="00DC69DB"/>
    <w:rsid w:val="00DD0C92"/>
    <w:rsid w:val="00DD49C8"/>
    <w:rsid w:val="00DD76DC"/>
    <w:rsid w:val="00DE30E8"/>
    <w:rsid w:val="00DE5CB9"/>
    <w:rsid w:val="00DF1CDB"/>
    <w:rsid w:val="00E024EE"/>
    <w:rsid w:val="00E0525F"/>
    <w:rsid w:val="00E059FC"/>
    <w:rsid w:val="00E0690A"/>
    <w:rsid w:val="00E15D78"/>
    <w:rsid w:val="00E1673D"/>
    <w:rsid w:val="00E2323D"/>
    <w:rsid w:val="00E304AE"/>
    <w:rsid w:val="00E32775"/>
    <w:rsid w:val="00E335CE"/>
    <w:rsid w:val="00E3728C"/>
    <w:rsid w:val="00E40699"/>
    <w:rsid w:val="00E42BF2"/>
    <w:rsid w:val="00E5173B"/>
    <w:rsid w:val="00E5639A"/>
    <w:rsid w:val="00E622B0"/>
    <w:rsid w:val="00E67672"/>
    <w:rsid w:val="00E707EB"/>
    <w:rsid w:val="00E7097C"/>
    <w:rsid w:val="00E71458"/>
    <w:rsid w:val="00E73F4F"/>
    <w:rsid w:val="00E75059"/>
    <w:rsid w:val="00E802D7"/>
    <w:rsid w:val="00E80BAA"/>
    <w:rsid w:val="00E84432"/>
    <w:rsid w:val="00E84D9C"/>
    <w:rsid w:val="00EA000A"/>
    <w:rsid w:val="00EA5305"/>
    <w:rsid w:val="00EB3A06"/>
    <w:rsid w:val="00EB41A4"/>
    <w:rsid w:val="00EB704B"/>
    <w:rsid w:val="00EC0879"/>
    <w:rsid w:val="00EE03DA"/>
    <w:rsid w:val="00EE66DC"/>
    <w:rsid w:val="00EF3AFE"/>
    <w:rsid w:val="00F0151F"/>
    <w:rsid w:val="00F039FC"/>
    <w:rsid w:val="00F03CFA"/>
    <w:rsid w:val="00F040A9"/>
    <w:rsid w:val="00F13826"/>
    <w:rsid w:val="00F26733"/>
    <w:rsid w:val="00F27B11"/>
    <w:rsid w:val="00F3194D"/>
    <w:rsid w:val="00F31F29"/>
    <w:rsid w:val="00F35001"/>
    <w:rsid w:val="00F3799B"/>
    <w:rsid w:val="00F42C19"/>
    <w:rsid w:val="00F447ED"/>
    <w:rsid w:val="00F53BB7"/>
    <w:rsid w:val="00F53C4E"/>
    <w:rsid w:val="00F651B5"/>
    <w:rsid w:val="00F73900"/>
    <w:rsid w:val="00F824A2"/>
    <w:rsid w:val="00F871FB"/>
    <w:rsid w:val="00F91786"/>
    <w:rsid w:val="00F91AF6"/>
    <w:rsid w:val="00FA1B2F"/>
    <w:rsid w:val="00FA4129"/>
    <w:rsid w:val="00FB3661"/>
    <w:rsid w:val="00FB42AF"/>
    <w:rsid w:val="00FB45DB"/>
    <w:rsid w:val="00FB50B7"/>
    <w:rsid w:val="00FB79CB"/>
    <w:rsid w:val="00FC797B"/>
    <w:rsid w:val="00FD497B"/>
    <w:rsid w:val="00FE5329"/>
    <w:rsid w:val="00FF1F66"/>
    <w:rsid w:val="00FF72A7"/>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61AA1826-1AD8-456A-97ED-E5F44454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 w:type="paragraph" w:styleId="NormalWeb">
    <w:name w:val="Normal (Web)"/>
    <w:basedOn w:val="Normal"/>
    <w:uiPriority w:val="99"/>
    <w:semiHidden/>
    <w:unhideWhenUsed/>
    <w:rsid w:val="00AB576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672487909">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org.au/cancer-information/causes-and-prevention/early-detection-and-screening/bowel-cancer-screening?gclid=CjwKCAjw_Y_8BRBiEiwA5MCBJncpd4S3J45dCZqbm4c0TmdiRHQXYrPM0QkArqIq_VnjCSbp9jiAPhoCFTwQAvD_BwE" TargetMode="External"/><Relationship Id="rId18" Type="http://schemas.openxmlformats.org/officeDocument/2006/relationships/hyperlink" Target="https://www.health.gov.au/resources/publications?f%5B0%5D=field_related_health_topics%3A5905&amp;f%5B1%5D=field_audience%3A451&amp;page=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health.gov.au/initiatives-and-programs/national-bowel-cancer-screening-program" TargetMode="External"/><Relationship Id="rId17" Type="http://schemas.openxmlformats.org/officeDocument/2006/relationships/hyperlink" Target="https://trainitmedical.com.au/resources-and-support/cancer-screening-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sr.gov.au/information-for-healthcare-providers/accessing-the-ncsr/" TargetMode="External"/><Relationship Id="rId20" Type="http://schemas.openxmlformats.org/officeDocument/2006/relationships/hyperlink" Target="https://gcphn.org.au/practice-support/support-for-general-practice/quality-improvement/qi-toolk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csr.gov.au/information-for-healthcare-providers/accessing-the-ncs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oldcoast.communityhealthpathways.org/1727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cer.org.au/cancer-information/causes-and-prevention/early-detection-and-screening/bowel-cancer-screening?gclid=CjwKCAjw_Y_8BRBiEiwA5MCBJncpd4S3J45dCZqbm4c0TmdiRHQXYrPM0QkArqIq_VnjCSbp9jiAPhoCFTwQAvD_BwE"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4" ma:contentTypeDescription="Create a new document." ma:contentTypeScope="" ma:versionID="a26c7db772b841d9d7867aed8122aa63">
  <xsd:schema xmlns:xsd="http://www.w3.org/2001/XMLSchema" xmlns:xs="http://www.w3.org/2001/XMLSchema" xmlns:p="http://schemas.microsoft.com/office/2006/metadata/properties" xmlns:ns2="b6e4cf57-7763-4f25-b137-c473ee7f5033" xmlns:ns3="bc57fbc4-3240-46ee-89b9-83f7d1b6d132" xmlns:ns4="382c9ce9-5d9f-4af4-8627-1ce65ac26c09" targetNamespace="http://schemas.microsoft.com/office/2006/metadata/properties" ma:root="true" ma:fieldsID="633103cc74d38d71b905e6e951f1b287" ns2:_="" ns3:_="" ns4:_="">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K2J6JTMYQH34-509107204-4991</_dlc_DocId>
    <_dlc_DocIdUrl xmlns="b6e4cf57-7763-4f25-b137-c473ee7f5033">
      <Url>https://gcphn.sharepoint.com/programs/PractSupport/_layouts/15/DocIdRedir.aspx?ID=K2J6JTMYQH34-509107204-4991</Url>
      <Description>K2J6JTMYQH34-509107204-4991</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customXml/itemProps2.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3.xml><?xml version="1.0" encoding="utf-8"?>
<ds:datastoreItem xmlns:ds="http://schemas.openxmlformats.org/officeDocument/2006/customXml" ds:itemID="{7B3BB497-2347-43A4-BA89-5EC594DC0943}"/>
</file>

<file path=customXml/itemProps4.xml><?xml version="1.0" encoding="utf-8"?>
<ds:datastoreItem xmlns:ds="http://schemas.openxmlformats.org/officeDocument/2006/customXml" ds:itemID="{A29E31D6-ACD6-4D6D-ABBF-9D42FF49C554}">
  <ds:schemaRefs>
    <ds:schemaRef ds:uri="http://schemas.microsoft.com/office/2006/metadata/properties"/>
    <ds:schemaRef ds:uri="http://schemas.microsoft.com/office/infopath/2007/PartnerControls"/>
    <ds:schemaRef ds:uri="b6e4cf57-7763-4f25-b137-c473ee7f5033"/>
    <ds:schemaRef ds:uri="382c9ce9-5d9f-4af4-8627-1ce65ac26c09"/>
    <ds:schemaRef ds:uri="bc57fbc4-3240-46ee-89b9-83f7d1b6d132"/>
  </ds:schemaRefs>
</ds:datastoreItem>
</file>

<file path=customXml/itemProps5.xml><?xml version="1.0" encoding="utf-8"?>
<ds:datastoreItem xmlns:ds="http://schemas.openxmlformats.org/officeDocument/2006/customXml" ds:itemID="{CCFEF70B-DEED-4FE0-A36A-5FDF60A412B2}">
  <ds:schemaRefs>
    <ds:schemaRef ds:uri="http://schemas.microsoft.com/sharepoint/events"/>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cp:lastModifiedBy>Michelle Everington</cp:lastModifiedBy>
  <cp:revision>28</cp:revision>
  <cp:lastPrinted>2019-08-01T08:12:00Z</cp:lastPrinted>
  <dcterms:created xsi:type="dcterms:W3CDTF">2023-12-07T23:41:00Z</dcterms:created>
  <dcterms:modified xsi:type="dcterms:W3CDTF">2024-01-30T05:50:00Z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29b0ddb2-9d2c-46e4-aad5-70606cddf983</vt:lpwstr>
  </property>
  <property fmtid="{D5CDD505-2E9C-101B-9397-08002B2CF9AE}" pid="5" name="MediaServiceImageTags">
    <vt:lpwstr/>
  </property>
</Properties>
</file>