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7673" w14:textId="76ACF2EF" w:rsidR="00650EEB" w:rsidRPr="00E80325" w:rsidRDefault="001B2940" w:rsidP="00E66D16">
      <w:pPr>
        <w:rPr>
          <w:rFonts w:ascii="Calibri" w:hAnsi="Calibri" w:cs="Calibri"/>
          <w:b/>
          <w:bCs/>
          <w:sz w:val="40"/>
          <w:szCs w:val="40"/>
        </w:rPr>
      </w:pPr>
      <w:r w:rsidRPr="00E80325">
        <w:rPr>
          <w:rFonts w:ascii="Calibri" w:hAnsi="Calibri" w:cs="Calibri"/>
          <w:b/>
          <w:bCs/>
          <w:sz w:val="40"/>
          <w:szCs w:val="40"/>
        </w:rPr>
        <w:t>Service</w:t>
      </w:r>
      <w:r w:rsidR="00630F48" w:rsidRPr="00E80325">
        <w:rPr>
          <w:rFonts w:ascii="Calibri" w:hAnsi="Calibri" w:cs="Calibri"/>
          <w:b/>
          <w:bCs/>
          <w:sz w:val="40"/>
          <w:szCs w:val="40"/>
        </w:rPr>
        <w:t xml:space="preserve"> </w:t>
      </w:r>
      <w:r w:rsidR="004A0952" w:rsidRPr="00E80325">
        <w:rPr>
          <w:rFonts w:ascii="Calibri" w:hAnsi="Calibri" w:cs="Calibri"/>
          <w:b/>
          <w:bCs/>
          <w:sz w:val="40"/>
          <w:szCs w:val="40"/>
        </w:rPr>
        <w:t xml:space="preserve">Classifications </w:t>
      </w:r>
      <w:bookmarkStart w:id="0" w:name="_Hlk70067912"/>
      <w:bookmarkEnd w:id="0"/>
      <w:r w:rsidR="00C815CA" w:rsidRPr="00E80325">
        <w:rPr>
          <w:rFonts w:ascii="Calibri" w:hAnsi="Calibri" w:cs="Calibri"/>
          <w:b/>
          <w:bCs/>
          <w:sz w:val="40"/>
          <w:szCs w:val="40"/>
        </w:rPr>
        <w:t>Primary Mental Health</w:t>
      </w:r>
      <w:r w:rsidR="00C815CA">
        <w:rPr>
          <w:rFonts w:ascii="Calibri" w:hAnsi="Calibri" w:cs="Calibri"/>
          <w:b/>
          <w:bCs/>
          <w:sz w:val="40"/>
          <w:szCs w:val="40"/>
        </w:rPr>
        <w:t xml:space="preserve"> Services</w:t>
      </w:r>
      <w:r w:rsidRPr="00E80325">
        <w:rPr>
          <w:rFonts w:ascii="Calibri" w:hAnsi="Calibri" w:cs="Calibri"/>
          <w:b/>
          <w:bCs/>
          <w:sz w:val="40"/>
          <w:szCs w:val="40"/>
        </w:rPr>
        <w:t xml:space="preserve"> </w:t>
      </w:r>
    </w:p>
    <w:p w14:paraId="5043C4C3" w14:textId="77777777" w:rsidR="00650EEB" w:rsidRDefault="00650EEB" w:rsidP="00E66D16">
      <w:pPr>
        <w:rPr>
          <w:rFonts w:ascii="Calibri" w:hAnsi="Calibri" w:cs="Calibri"/>
          <w:b/>
          <w:bCs/>
          <w:sz w:val="24"/>
          <w:szCs w:val="24"/>
        </w:rPr>
      </w:pPr>
    </w:p>
    <w:p w14:paraId="0362D799" w14:textId="77777777" w:rsidR="00650EEB" w:rsidRDefault="00650EEB" w:rsidP="00E66D16">
      <w:pPr>
        <w:rPr>
          <w:rFonts w:ascii="Calibri" w:hAnsi="Calibri" w:cs="Calibri"/>
          <w:b/>
          <w:bCs/>
          <w:sz w:val="24"/>
          <w:szCs w:val="24"/>
        </w:rPr>
      </w:pPr>
    </w:p>
    <w:p w14:paraId="5C092BEB" w14:textId="0D20D7BE" w:rsidR="00650EEB" w:rsidRDefault="00650EEB" w:rsidP="00650EEB">
      <w:pPr>
        <w:pStyle w:val="CM37"/>
        <w:spacing w:before="120"/>
        <w:rPr>
          <w:rFonts w:asciiTheme="minorHAnsi" w:hAnsiTheme="minorHAnsi" w:cs="Arial"/>
          <w:b/>
          <w:bCs/>
        </w:rPr>
      </w:pPr>
    </w:p>
    <w:p w14:paraId="40013E95" w14:textId="0ACABA91" w:rsidR="00C815CA" w:rsidRDefault="00C815CA" w:rsidP="00C815CA">
      <w:pPr>
        <w:pStyle w:val="Default"/>
        <w:rPr>
          <w:lang w:eastAsia="en-AU"/>
        </w:rPr>
      </w:pPr>
    </w:p>
    <w:p w14:paraId="1E63F763" w14:textId="7C1658F8" w:rsidR="00C815CA" w:rsidRDefault="00C815CA" w:rsidP="00C815CA">
      <w:pPr>
        <w:pStyle w:val="Default"/>
        <w:rPr>
          <w:lang w:eastAsia="en-AU"/>
        </w:rPr>
      </w:pPr>
    </w:p>
    <w:p w14:paraId="0060114B" w14:textId="00840CA4" w:rsidR="00C815CA" w:rsidRDefault="00C815CA" w:rsidP="00C815CA">
      <w:pPr>
        <w:pStyle w:val="Default"/>
        <w:rPr>
          <w:lang w:eastAsia="en-AU"/>
        </w:rPr>
      </w:pPr>
    </w:p>
    <w:p w14:paraId="64E5B15D" w14:textId="5AD2376E" w:rsidR="00C815CA" w:rsidRDefault="00C815CA" w:rsidP="00C815CA">
      <w:pPr>
        <w:pStyle w:val="Default"/>
        <w:rPr>
          <w:lang w:eastAsia="en-AU"/>
        </w:rPr>
      </w:pPr>
    </w:p>
    <w:p w14:paraId="4DA552AC" w14:textId="5A6176E9" w:rsidR="00C815CA" w:rsidRDefault="00C815CA" w:rsidP="00C815CA">
      <w:pPr>
        <w:pStyle w:val="Default"/>
        <w:rPr>
          <w:lang w:eastAsia="en-AU"/>
        </w:rPr>
      </w:pPr>
    </w:p>
    <w:p w14:paraId="681BAE18" w14:textId="08F2CCAD" w:rsidR="00C815CA" w:rsidRDefault="00C815CA" w:rsidP="00C815CA">
      <w:pPr>
        <w:pStyle w:val="Default"/>
        <w:rPr>
          <w:lang w:eastAsia="en-AU"/>
        </w:rPr>
      </w:pPr>
    </w:p>
    <w:p w14:paraId="65A2C949" w14:textId="77777777" w:rsidR="00C815CA" w:rsidRPr="00C815CA" w:rsidRDefault="00C815CA" w:rsidP="00C815CA">
      <w:pPr>
        <w:pStyle w:val="Default"/>
        <w:rPr>
          <w:lang w:eastAsia="en-AU"/>
        </w:rPr>
      </w:pPr>
    </w:p>
    <w:p w14:paraId="36860FFD" w14:textId="77777777" w:rsidR="00650EEB" w:rsidRDefault="00650EEB" w:rsidP="00650EEB">
      <w:pPr>
        <w:pStyle w:val="CM37"/>
        <w:spacing w:before="120"/>
        <w:rPr>
          <w:rFonts w:asciiTheme="minorHAnsi" w:hAnsiTheme="minorHAnsi" w:cs="Arial"/>
          <w:b/>
          <w:bCs/>
        </w:rPr>
      </w:pPr>
    </w:p>
    <w:p w14:paraId="7B0461E8" w14:textId="77777777" w:rsidR="00650EEB" w:rsidRDefault="00650EEB" w:rsidP="00650EEB">
      <w:pPr>
        <w:pStyle w:val="CM37"/>
        <w:spacing w:before="120"/>
        <w:rPr>
          <w:rFonts w:asciiTheme="minorHAnsi" w:hAnsiTheme="minorHAnsi" w:cs="Arial"/>
          <w:b/>
          <w:bCs/>
        </w:rPr>
      </w:pPr>
    </w:p>
    <w:p w14:paraId="434887AC" w14:textId="77777777" w:rsidR="00650EEB" w:rsidRDefault="00650EEB" w:rsidP="00650EEB">
      <w:pPr>
        <w:pStyle w:val="CM37"/>
        <w:spacing w:before="120"/>
        <w:rPr>
          <w:rFonts w:asciiTheme="minorHAnsi" w:hAnsiTheme="minorHAnsi" w:cs="Arial"/>
          <w:b/>
          <w:bCs/>
        </w:rPr>
      </w:pPr>
    </w:p>
    <w:p w14:paraId="21D519ED" w14:textId="5089BA75" w:rsidR="00650EEB" w:rsidRPr="007B6977" w:rsidRDefault="00650EEB" w:rsidP="00650EEB">
      <w:pPr>
        <w:pStyle w:val="CM37"/>
        <w:spacing w:before="120"/>
        <w:rPr>
          <w:rFonts w:asciiTheme="minorHAnsi" w:hAnsiTheme="minorHAnsi" w:cs="Arial"/>
        </w:rPr>
      </w:pPr>
      <w:r w:rsidRPr="007B6977">
        <w:rPr>
          <w:rFonts w:asciiTheme="minorHAnsi" w:hAnsiTheme="minorHAnsi" w:cs="Arial"/>
          <w:b/>
          <w:bCs/>
        </w:rPr>
        <w:t>DOCUMENT CONTROL</w:t>
      </w:r>
    </w:p>
    <w:tbl>
      <w:tblPr>
        <w:tblW w:w="9639" w:type="dxa"/>
        <w:tblInd w:w="108" w:type="dxa"/>
        <w:tblLook w:val="04A0" w:firstRow="1" w:lastRow="0" w:firstColumn="1" w:lastColumn="0" w:noHBand="0" w:noVBand="1"/>
      </w:tblPr>
      <w:tblGrid>
        <w:gridCol w:w="4145"/>
        <w:gridCol w:w="3402"/>
        <w:gridCol w:w="2092"/>
      </w:tblGrid>
      <w:tr w:rsidR="00650EEB" w:rsidRPr="00323469" w14:paraId="66C32259" w14:textId="77777777" w:rsidTr="00876357">
        <w:trPr>
          <w:trHeight w:val="664"/>
        </w:trPr>
        <w:tc>
          <w:tcPr>
            <w:tcW w:w="4145" w:type="dxa"/>
            <w:tcBorders>
              <w:top w:val="single" w:sz="4" w:space="0" w:color="C0C0C0"/>
              <w:left w:val="nil"/>
              <w:bottom w:val="single" w:sz="4" w:space="0" w:color="C0C0C0"/>
              <w:right w:val="single" w:sz="4" w:space="0" w:color="C0C0C0"/>
            </w:tcBorders>
            <w:hideMark/>
          </w:tcPr>
          <w:p w14:paraId="07505CC3" w14:textId="77777777" w:rsidR="00650EEB" w:rsidRPr="00B05805" w:rsidRDefault="00650EEB" w:rsidP="00097751">
            <w:pPr>
              <w:pStyle w:val="Default"/>
              <w:rPr>
                <w:rFonts w:asciiTheme="minorHAnsi" w:hAnsiTheme="minorHAnsi"/>
                <w:b/>
                <w:bCs/>
                <w:color w:val="auto"/>
                <w:sz w:val="20"/>
                <w:szCs w:val="20"/>
              </w:rPr>
            </w:pPr>
            <w:r w:rsidRPr="00B05805">
              <w:rPr>
                <w:rFonts w:asciiTheme="minorHAnsi" w:hAnsiTheme="minorHAnsi"/>
                <w:b/>
                <w:bCs/>
                <w:color w:val="auto"/>
                <w:sz w:val="20"/>
                <w:szCs w:val="20"/>
              </w:rPr>
              <w:t xml:space="preserve">Managed by: </w:t>
            </w:r>
          </w:p>
          <w:p w14:paraId="31035924" w14:textId="3328FE1C" w:rsidR="00650EEB" w:rsidRPr="00B05805" w:rsidRDefault="00650EEB" w:rsidP="00097751">
            <w:pPr>
              <w:pStyle w:val="Default"/>
              <w:rPr>
                <w:rFonts w:asciiTheme="minorHAnsi" w:hAnsiTheme="minorHAnsi"/>
                <w:color w:val="auto"/>
                <w:sz w:val="20"/>
                <w:szCs w:val="20"/>
              </w:rPr>
            </w:pPr>
            <w:r w:rsidRPr="00572A2C">
              <w:rPr>
                <w:rFonts w:asciiTheme="minorHAnsi" w:hAnsiTheme="minorHAnsi"/>
                <w:bCs/>
                <w:color w:val="auto"/>
                <w:sz w:val="20"/>
                <w:szCs w:val="20"/>
              </w:rPr>
              <w:t xml:space="preserve">Program Coordinator </w:t>
            </w:r>
            <w:r>
              <w:rPr>
                <w:rFonts w:asciiTheme="minorHAnsi" w:hAnsiTheme="minorHAnsi"/>
                <w:bCs/>
                <w:color w:val="auto"/>
                <w:sz w:val="20"/>
                <w:szCs w:val="20"/>
              </w:rPr>
              <w:t>– Service Design</w:t>
            </w:r>
            <w:r w:rsidR="00876357">
              <w:rPr>
                <w:rFonts w:asciiTheme="minorHAnsi" w:hAnsiTheme="minorHAnsi"/>
                <w:bCs/>
                <w:color w:val="auto"/>
                <w:sz w:val="20"/>
                <w:szCs w:val="20"/>
              </w:rPr>
              <w:t>, Performance Improvement</w:t>
            </w:r>
            <w:r>
              <w:rPr>
                <w:rFonts w:asciiTheme="minorHAnsi" w:hAnsiTheme="minorHAnsi"/>
                <w:bCs/>
                <w:color w:val="auto"/>
                <w:sz w:val="20"/>
                <w:szCs w:val="20"/>
              </w:rPr>
              <w:t xml:space="preserve"> and </w:t>
            </w:r>
            <w:r w:rsidR="00876357">
              <w:rPr>
                <w:rFonts w:asciiTheme="minorHAnsi" w:hAnsiTheme="minorHAnsi"/>
                <w:bCs/>
                <w:color w:val="auto"/>
                <w:sz w:val="20"/>
                <w:szCs w:val="20"/>
              </w:rPr>
              <w:t>Special Projects.</w:t>
            </w:r>
            <w:r>
              <w:rPr>
                <w:rFonts w:asciiTheme="minorHAnsi" w:hAnsiTheme="minorHAnsi"/>
                <w:bCs/>
                <w:color w:val="auto"/>
                <w:sz w:val="20"/>
                <w:szCs w:val="20"/>
              </w:rPr>
              <w:t xml:space="preserve"> </w:t>
            </w:r>
          </w:p>
        </w:tc>
        <w:tc>
          <w:tcPr>
            <w:tcW w:w="3402" w:type="dxa"/>
            <w:tcBorders>
              <w:top w:val="single" w:sz="4" w:space="0" w:color="C0C0C0"/>
              <w:left w:val="single" w:sz="4" w:space="0" w:color="C0C0C0"/>
              <w:bottom w:val="single" w:sz="4" w:space="0" w:color="C0C0C0"/>
              <w:right w:val="single" w:sz="4" w:space="0" w:color="C0C0C0"/>
            </w:tcBorders>
            <w:hideMark/>
          </w:tcPr>
          <w:p w14:paraId="687F8BAC" w14:textId="77777777" w:rsidR="00650EEB" w:rsidRPr="00B05805" w:rsidRDefault="00650EEB" w:rsidP="00097751">
            <w:pPr>
              <w:pStyle w:val="Default"/>
              <w:rPr>
                <w:rFonts w:asciiTheme="minorHAnsi" w:hAnsiTheme="minorHAnsi"/>
                <w:b/>
                <w:bCs/>
                <w:color w:val="auto"/>
                <w:sz w:val="20"/>
                <w:szCs w:val="20"/>
              </w:rPr>
            </w:pPr>
            <w:r w:rsidRPr="00B05805">
              <w:rPr>
                <w:rFonts w:asciiTheme="minorHAnsi" w:hAnsiTheme="minorHAnsi"/>
                <w:b/>
                <w:bCs/>
                <w:color w:val="auto"/>
                <w:sz w:val="20"/>
                <w:szCs w:val="20"/>
              </w:rPr>
              <w:t>Approved by:</w:t>
            </w:r>
          </w:p>
          <w:p w14:paraId="001E3E46" w14:textId="4ADF3885" w:rsidR="00650EEB" w:rsidRPr="00B05805" w:rsidRDefault="005556CB" w:rsidP="00097751">
            <w:pPr>
              <w:pStyle w:val="Default"/>
              <w:rPr>
                <w:rFonts w:asciiTheme="minorHAnsi" w:hAnsiTheme="minorHAnsi"/>
                <w:color w:val="auto"/>
                <w:sz w:val="20"/>
                <w:szCs w:val="20"/>
              </w:rPr>
            </w:pPr>
            <w:r>
              <w:rPr>
                <w:rFonts w:asciiTheme="minorHAnsi" w:hAnsiTheme="minorHAnsi"/>
                <w:color w:val="auto"/>
                <w:sz w:val="20"/>
                <w:szCs w:val="20"/>
              </w:rPr>
              <w:t xml:space="preserve">Executive </w:t>
            </w:r>
            <w:r w:rsidR="00650EEB" w:rsidRPr="00B05805">
              <w:rPr>
                <w:rFonts w:asciiTheme="minorHAnsi" w:hAnsiTheme="minorHAnsi"/>
                <w:color w:val="auto"/>
                <w:sz w:val="20"/>
                <w:szCs w:val="20"/>
              </w:rPr>
              <w:t xml:space="preserve">Director </w:t>
            </w:r>
            <w:r w:rsidR="00650EEB">
              <w:rPr>
                <w:rFonts w:asciiTheme="minorHAnsi" w:hAnsiTheme="minorHAnsi"/>
                <w:color w:val="auto"/>
                <w:sz w:val="20"/>
                <w:szCs w:val="20"/>
              </w:rPr>
              <w:t>of Commissioning (Progra</w:t>
            </w:r>
            <w:r w:rsidR="00650EEB" w:rsidRPr="00B05805">
              <w:rPr>
                <w:rFonts w:asciiTheme="minorHAnsi" w:hAnsiTheme="minorHAnsi"/>
                <w:color w:val="auto"/>
                <w:sz w:val="20"/>
                <w:szCs w:val="20"/>
              </w:rPr>
              <w:t>ms</w:t>
            </w:r>
            <w:r w:rsidR="00650EEB">
              <w:rPr>
                <w:rFonts w:asciiTheme="minorHAnsi" w:hAnsiTheme="minorHAnsi"/>
                <w:color w:val="auto"/>
                <w:sz w:val="20"/>
                <w:szCs w:val="20"/>
              </w:rPr>
              <w:t>)</w:t>
            </w:r>
          </w:p>
        </w:tc>
        <w:tc>
          <w:tcPr>
            <w:tcW w:w="2092" w:type="dxa"/>
            <w:tcBorders>
              <w:top w:val="single" w:sz="4" w:space="0" w:color="C0C0C0"/>
              <w:left w:val="single" w:sz="4" w:space="0" w:color="C0C0C0"/>
              <w:bottom w:val="single" w:sz="4" w:space="0" w:color="C0C0C0"/>
              <w:right w:val="nil"/>
            </w:tcBorders>
            <w:hideMark/>
          </w:tcPr>
          <w:p w14:paraId="2347AF6A" w14:textId="77777777" w:rsidR="00650EEB" w:rsidRPr="00B05805" w:rsidRDefault="00650EEB" w:rsidP="00097751">
            <w:pPr>
              <w:pStyle w:val="Default"/>
              <w:rPr>
                <w:rFonts w:asciiTheme="minorHAnsi" w:hAnsiTheme="minorHAnsi"/>
                <w:b/>
                <w:bCs/>
                <w:color w:val="auto"/>
                <w:sz w:val="20"/>
                <w:szCs w:val="20"/>
              </w:rPr>
            </w:pPr>
            <w:r w:rsidRPr="00B05805">
              <w:rPr>
                <w:rFonts w:asciiTheme="minorHAnsi" w:hAnsiTheme="minorHAnsi"/>
                <w:b/>
                <w:bCs/>
                <w:color w:val="auto"/>
                <w:sz w:val="20"/>
                <w:szCs w:val="20"/>
              </w:rPr>
              <w:t xml:space="preserve">Version: </w:t>
            </w:r>
          </w:p>
          <w:p w14:paraId="102140E4" w14:textId="3966D0FF" w:rsidR="00650EEB" w:rsidRPr="00B05805" w:rsidRDefault="00650EEB" w:rsidP="00097751">
            <w:pPr>
              <w:pStyle w:val="Default"/>
              <w:rPr>
                <w:rFonts w:asciiTheme="minorHAnsi" w:hAnsiTheme="minorHAnsi"/>
                <w:color w:val="auto"/>
                <w:sz w:val="20"/>
                <w:szCs w:val="20"/>
              </w:rPr>
            </w:pPr>
            <w:r w:rsidRPr="00B05805">
              <w:rPr>
                <w:rFonts w:asciiTheme="minorHAnsi" w:hAnsiTheme="minorHAnsi"/>
                <w:bCs/>
                <w:color w:val="auto"/>
                <w:sz w:val="20"/>
                <w:szCs w:val="20"/>
              </w:rPr>
              <w:t>1.</w:t>
            </w:r>
            <w:r w:rsidR="005556CB">
              <w:rPr>
                <w:rFonts w:asciiTheme="minorHAnsi" w:hAnsiTheme="minorHAnsi"/>
                <w:bCs/>
                <w:color w:val="auto"/>
                <w:sz w:val="20"/>
                <w:szCs w:val="20"/>
              </w:rPr>
              <w:t>2</w:t>
            </w:r>
          </w:p>
        </w:tc>
      </w:tr>
      <w:tr w:rsidR="00650EEB" w:rsidRPr="00323469" w14:paraId="7F32D621" w14:textId="77777777" w:rsidTr="00876357">
        <w:trPr>
          <w:trHeight w:val="654"/>
        </w:trPr>
        <w:tc>
          <w:tcPr>
            <w:tcW w:w="4145" w:type="dxa"/>
            <w:tcBorders>
              <w:top w:val="single" w:sz="4" w:space="0" w:color="C0C0C0"/>
              <w:left w:val="nil"/>
              <w:bottom w:val="single" w:sz="4" w:space="0" w:color="C0C0C0"/>
              <w:right w:val="single" w:sz="4" w:space="0" w:color="C0C0C0"/>
            </w:tcBorders>
            <w:hideMark/>
          </w:tcPr>
          <w:p w14:paraId="6709A106" w14:textId="0271CEE6" w:rsidR="00650EEB" w:rsidRDefault="00650EEB" w:rsidP="00097751">
            <w:pPr>
              <w:pStyle w:val="Default"/>
              <w:rPr>
                <w:rFonts w:asciiTheme="minorHAnsi" w:hAnsiTheme="minorHAnsi"/>
                <w:b/>
                <w:bCs/>
                <w:color w:val="auto"/>
                <w:sz w:val="20"/>
                <w:szCs w:val="20"/>
              </w:rPr>
            </w:pPr>
            <w:r w:rsidRPr="00B05805">
              <w:rPr>
                <w:rFonts w:asciiTheme="minorHAnsi" w:hAnsiTheme="minorHAnsi"/>
                <w:b/>
                <w:bCs/>
                <w:color w:val="auto"/>
                <w:sz w:val="20"/>
                <w:szCs w:val="20"/>
              </w:rPr>
              <w:t>Next review date:</w:t>
            </w:r>
          </w:p>
          <w:p w14:paraId="77734435" w14:textId="14D6670F" w:rsidR="00650EEB" w:rsidRPr="00B05805" w:rsidRDefault="005556CB" w:rsidP="005556CB">
            <w:pPr>
              <w:pStyle w:val="Default"/>
              <w:rPr>
                <w:rFonts w:asciiTheme="minorHAnsi" w:hAnsiTheme="minorHAnsi"/>
                <w:color w:val="auto"/>
                <w:sz w:val="20"/>
                <w:szCs w:val="20"/>
              </w:rPr>
            </w:pPr>
            <w:r>
              <w:rPr>
                <w:rFonts w:asciiTheme="minorHAnsi" w:hAnsiTheme="minorHAnsi"/>
                <w:color w:val="auto"/>
                <w:sz w:val="20"/>
                <w:szCs w:val="20"/>
              </w:rPr>
              <w:t>18 May 202</w:t>
            </w:r>
            <w:r w:rsidR="00E1374B">
              <w:rPr>
                <w:rFonts w:asciiTheme="minorHAnsi" w:hAnsiTheme="minorHAnsi"/>
                <w:color w:val="auto"/>
                <w:sz w:val="20"/>
                <w:szCs w:val="20"/>
              </w:rPr>
              <w:t>6</w:t>
            </w:r>
          </w:p>
        </w:tc>
        <w:tc>
          <w:tcPr>
            <w:tcW w:w="3402" w:type="dxa"/>
            <w:tcBorders>
              <w:top w:val="single" w:sz="4" w:space="0" w:color="C0C0C0"/>
              <w:left w:val="single" w:sz="4" w:space="0" w:color="C0C0C0"/>
              <w:bottom w:val="single" w:sz="4" w:space="0" w:color="C0C0C0"/>
              <w:right w:val="single" w:sz="4" w:space="0" w:color="C0C0C0"/>
            </w:tcBorders>
            <w:hideMark/>
          </w:tcPr>
          <w:p w14:paraId="1C0CAE13" w14:textId="4E88358B" w:rsidR="00650EEB" w:rsidRDefault="00650EEB" w:rsidP="00097751">
            <w:pPr>
              <w:pStyle w:val="Default"/>
              <w:rPr>
                <w:rFonts w:asciiTheme="minorHAnsi" w:hAnsiTheme="minorHAnsi"/>
                <w:b/>
                <w:bCs/>
                <w:color w:val="auto"/>
                <w:sz w:val="20"/>
                <w:szCs w:val="20"/>
              </w:rPr>
            </w:pPr>
            <w:r w:rsidRPr="00B05805">
              <w:rPr>
                <w:rFonts w:asciiTheme="minorHAnsi" w:hAnsiTheme="minorHAnsi"/>
                <w:b/>
                <w:bCs/>
                <w:color w:val="auto"/>
                <w:sz w:val="20"/>
                <w:szCs w:val="20"/>
              </w:rPr>
              <w:t>Date approved:</w:t>
            </w:r>
          </w:p>
          <w:p w14:paraId="2D7EDC74" w14:textId="1541817A" w:rsidR="00650EEB" w:rsidRPr="00B05805" w:rsidRDefault="005556CB" w:rsidP="005556CB">
            <w:pPr>
              <w:pStyle w:val="Default"/>
              <w:rPr>
                <w:rFonts w:asciiTheme="minorHAnsi" w:hAnsiTheme="minorHAnsi"/>
                <w:color w:val="auto"/>
                <w:sz w:val="20"/>
                <w:szCs w:val="20"/>
              </w:rPr>
            </w:pPr>
            <w:r>
              <w:rPr>
                <w:rFonts w:asciiTheme="minorHAnsi" w:hAnsiTheme="minorHAnsi"/>
                <w:color w:val="auto"/>
                <w:sz w:val="20"/>
                <w:szCs w:val="20"/>
              </w:rPr>
              <w:t>18 May 2023</w:t>
            </w:r>
          </w:p>
        </w:tc>
        <w:tc>
          <w:tcPr>
            <w:tcW w:w="2092" w:type="dxa"/>
            <w:tcBorders>
              <w:top w:val="single" w:sz="4" w:space="0" w:color="C0C0C0"/>
              <w:left w:val="single" w:sz="4" w:space="0" w:color="C0C0C0"/>
              <w:bottom w:val="single" w:sz="4" w:space="0" w:color="C0C0C0"/>
              <w:right w:val="nil"/>
            </w:tcBorders>
            <w:hideMark/>
          </w:tcPr>
          <w:p w14:paraId="76DC27E7" w14:textId="77777777" w:rsidR="00650EEB" w:rsidRPr="00B05805" w:rsidRDefault="00650EEB" w:rsidP="00097751">
            <w:pPr>
              <w:pStyle w:val="Default"/>
              <w:rPr>
                <w:rFonts w:asciiTheme="minorHAnsi" w:hAnsiTheme="minorHAnsi"/>
                <w:b/>
                <w:bCs/>
                <w:color w:val="auto"/>
                <w:sz w:val="20"/>
                <w:szCs w:val="20"/>
              </w:rPr>
            </w:pPr>
            <w:r w:rsidRPr="00B05805">
              <w:rPr>
                <w:rFonts w:asciiTheme="minorHAnsi" w:hAnsiTheme="minorHAnsi"/>
                <w:b/>
                <w:bCs/>
                <w:color w:val="auto"/>
                <w:sz w:val="20"/>
                <w:szCs w:val="20"/>
              </w:rPr>
              <w:t>Status:</w:t>
            </w:r>
          </w:p>
          <w:p w14:paraId="76F3B9FB" w14:textId="746DED54" w:rsidR="00650EEB" w:rsidRPr="00B05805" w:rsidRDefault="00B36B73" w:rsidP="00097751">
            <w:pPr>
              <w:pStyle w:val="Default"/>
              <w:rPr>
                <w:rFonts w:asciiTheme="minorHAnsi" w:hAnsiTheme="minorHAnsi"/>
                <w:color w:val="auto"/>
                <w:sz w:val="20"/>
                <w:szCs w:val="20"/>
              </w:rPr>
            </w:pPr>
            <w:r>
              <w:rPr>
                <w:rFonts w:asciiTheme="minorHAnsi" w:hAnsiTheme="minorHAnsi"/>
                <w:color w:val="auto"/>
                <w:sz w:val="20"/>
                <w:szCs w:val="20"/>
              </w:rPr>
              <w:t>Final</w:t>
            </w:r>
          </w:p>
        </w:tc>
      </w:tr>
    </w:tbl>
    <w:p w14:paraId="5C4DAB3E" w14:textId="77777777" w:rsidR="00650EEB" w:rsidRPr="007B6977" w:rsidRDefault="00650EEB" w:rsidP="00650EEB">
      <w:pPr>
        <w:pStyle w:val="Default"/>
        <w:rPr>
          <w:rFonts w:asciiTheme="minorHAnsi" w:hAnsiTheme="minorHAnsi"/>
          <w:color w:val="auto"/>
          <w:sz w:val="22"/>
          <w:szCs w:val="22"/>
        </w:rPr>
      </w:pPr>
    </w:p>
    <w:p w14:paraId="2AAF6216" w14:textId="77777777" w:rsidR="00650EEB" w:rsidRPr="007B6977" w:rsidRDefault="00650EEB" w:rsidP="00650EEB">
      <w:pPr>
        <w:pStyle w:val="Default"/>
        <w:rPr>
          <w:rFonts w:asciiTheme="minorHAnsi" w:hAnsiTheme="minorHAnsi"/>
          <w:color w:val="auto"/>
          <w:sz w:val="22"/>
          <w:szCs w:val="22"/>
        </w:rPr>
      </w:pPr>
    </w:p>
    <w:p w14:paraId="2552A36F" w14:textId="77777777" w:rsidR="00650EEB" w:rsidRPr="007B6977" w:rsidRDefault="00650EEB" w:rsidP="00650EEB">
      <w:pPr>
        <w:pStyle w:val="Default"/>
        <w:rPr>
          <w:rFonts w:asciiTheme="minorHAnsi" w:hAnsiTheme="minorHAnsi"/>
          <w:color w:val="auto"/>
          <w:sz w:val="22"/>
          <w:szCs w:val="22"/>
        </w:rPr>
      </w:pPr>
    </w:p>
    <w:p w14:paraId="6E54B110" w14:textId="77777777" w:rsidR="00650EEB" w:rsidRPr="0040519C" w:rsidRDefault="00650EEB" w:rsidP="00650EEB">
      <w:pPr>
        <w:pStyle w:val="CM37"/>
        <w:jc w:val="center"/>
        <w:rPr>
          <w:rFonts w:asciiTheme="minorHAnsi" w:hAnsiTheme="minorHAnsi" w:cs="Arial"/>
        </w:rPr>
      </w:pPr>
      <w:r w:rsidRPr="0040519C">
        <w:rPr>
          <w:rFonts w:asciiTheme="minorHAnsi" w:hAnsiTheme="minorHAnsi" w:cs="Arial"/>
          <w:b/>
          <w:bCs/>
        </w:rPr>
        <w:t xml:space="preserve">REVISION RECORD </w:t>
      </w:r>
    </w:p>
    <w:tbl>
      <w:tblPr>
        <w:tblW w:w="9639" w:type="dxa"/>
        <w:tblInd w:w="108" w:type="dxa"/>
        <w:tblLook w:val="0000" w:firstRow="0" w:lastRow="0" w:firstColumn="0" w:lastColumn="0" w:noHBand="0" w:noVBand="0"/>
      </w:tblPr>
      <w:tblGrid>
        <w:gridCol w:w="1182"/>
        <w:gridCol w:w="1086"/>
        <w:gridCol w:w="7371"/>
      </w:tblGrid>
      <w:tr w:rsidR="00650EEB" w:rsidRPr="00323469" w14:paraId="54C5BF96" w14:textId="77777777" w:rsidTr="00097751">
        <w:trPr>
          <w:trHeight w:val="334"/>
        </w:trPr>
        <w:tc>
          <w:tcPr>
            <w:tcW w:w="1182" w:type="dxa"/>
            <w:tcBorders>
              <w:top w:val="single" w:sz="4" w:space="0" w:color="C0C0C0"/>
              <w:bottom w:val="single" w:sz="4" w:space="0" w:color="C0C0C0"/>
              <w:right w:val="single" w:sz="4" w:space="0" w:color="C0C0C0"/>
            </w:tcBorders>
            <w:vAlign w:val="center"/>
          </w:tcPr>
          <w:p w14:paraId="4219A78D" w14:textId="77777777" w:rsidR="00650EEB" w:rsidRPr="00323469" w:rsidRDefault="00650EEB" w:rsidP="00097751">
            <w:pPr>
              <w:pStyle w:val="Default"/>
              <w:rPr>
                <w:rFonts w:asciiTheme="minorHAnsi" w:hAnsiTheme="minorHAnsi"/>
                <w:color w:val="auto"/>
                <w:sz w:val="20"/>
                <w:szCs w:val="16"/>
              </w:rPr>
            </w:pPr>
            <w:r w:rsidRPr="00323469">
              <w:rPr>
                <w:rFonts w:asciiTheme="minorHAnsi" w:hAnsiTheme="minorHAnsi"/>
                <w:b/>
                <w:bCs/>
                <w:color w:val="auto"/>
                <w:sz w:val="20"/>
                <w:szCs w:val="16"/>
              </w:rPr>
              <w:t xml:space="preserve">Date </w:t>
            </w:r>
          </w:p>
        </w:tc>
        <w:tc>
          <w:tcPr>
            <w:tcW w:w="1086" w:type="dxa"/>
            <w:tcBorders>
              <w:top w:val="single" w:sz="4" w:space="0" w:color="C0C0C0"/>
              <w:left w:val="single" w:sz="4" w:space="0" w:color="C0C0C0"/>
              <w:bottom w:val="single" w:sz="4" w:space="0" w:color="C0C0C0"/>
              <w:right w:val="single" w:sz="4" w:space="0" w:color="C0C0C0"/>
            </w:tcBorders>
            <w:vAlign w:val="center"/>
          </w:tcPr>
          <w:p w14:paraId="6D3DA60F" w14:textId="77777777" w:rsidR="00650EEB" w:rsidRPr="00323469" w:rsidRDefault="00650EEB" w:rsidP="00097751">
            <w:pPr>
              <w:pStyle w:val="Default"/>
              <w:rPr>
                <w:rFonts w:asciiTheme="minorHAnsi" w:hAnsiTheme="minorHAnsi"/>
                <w:color w:val="auto"/>
                <w:sz w:val="20"/>
                <w:szCs w:val="16"/>
              </w:rPr>
            </w:pPr>
            <w:r w:rsidRPr="00323469">
              <w:rPr>
                <w:rFonts w:asciiTheme="minorHAnsi" w:hAnsiTheme="minorHAnsi"/>
                <w:b/>
                <w:bCs/>
                <w:color w:val="auto"/>
                <w:sz w:val="20"/>
                <w:szCs w:val="16"/>
              </w:rPr>
              <w:t xml:space="preserve">Version </w:t>
            </w:r>
          </w:p>
        </w:tc>
        <w:tc>
          <w:tcPr>
            <w:tcW w:w="7371" w:type="dxa"/>
            <w:tcBorders>
              <w:top w:val="single" w:sz="4" w:space="0" w:color="C0C0C0"/>
              <w:left w:val="single" w:sz="4" w:space="0" w:color="C0C0C0"/>
              <w:bottom w:val="single" w:sz="4" w:space="0" w:color="C0C0C0"/>
            </w:tcBorders>
            <w:vAlign w:val="center"/>
          </w:tcPr>
          <w:p w14:paraId="7118857B" w14:textId="77777777" w:rsidR="00650EEB" w:rsidRPr="00323469" w:rsidRDefault="00650EEB" w:rsidP="00097751">
            <w:pPr>
              <w:pStyle w:val="Default"/>
              <w:rPr>
                <w:rFonts w:asciiTheme="minorHAnsi" w:hAnsiTheme="minorHAnsi"/>
                <w:color w:val="auto"/>
                <w:sz w:val="20"/>
                <w:szCs w:val="16"/>
              </w:rPr>
            </w:pPr>
            <w:r>
              <w:rPr>
                <w:rFonts w:asciiTheme="minorHAnsi" w:hAnsiTheme="minorHAnsi"/>
                <w:b/>
                <w:bCs/>
                <w:color w:val="auto"/>
                <w:sz w:val="20"/>
                <w:szCs w:val="16"/>
              </w:rPr>
              <w:t>Revision D</w:t>
            </w:r>
            <w:r w:rsidRPr="00323469">
              <w:rPr>
                <w:rFonts w:asciiTheme="minorHAnsi" w:hAnsiTheme="minorHAnsi"/>
                <w:b/>
                <w:bCs/>
                <w:color w:val="auto"/>
                <w:sz w:val="20"/>
                <w:szCs w:val="16"/>
              </w:rPr>
              <w:t xml:space="preserve">escription </w:t>
            </w:r>
          </w:p>
        </w:tc>
      </w:tr>
      <w:tr w:rsidR="00650EEB" w:rsidRPr="00951F12" w14:paraId="34D70FEB" w14:textId="77777777" w:rsidTr="00097751">
        <w:trPr>
          <w:trHeight w:val="461"/>
        </w:trPr>
        <w:tc>
          <w:tcPr>
            <w:tcW w:w="1182" w:type="dxa"/>
            <w:tcBorders>
              <w:top w:val="single" w:sz="4" w:space="0" w:color="C0C0C0"/>
              <w:bottom w:val="single" w:sz="4" w:space="0" w:color="C0C0C0"/>
              <w:right w:val="single" w:sz="4" w:space="0" w:color="C0C0C0"/>
            </w:tcBorders>
            <w:vAlign w:val="center"/>
          </w:tcPr>
          <w:p w14:paraId="05AB19E7" w14:textId="78483FE6" w:rsidR="00650EEB" w:rsidRPr="00951F12" w:rsidRDefault="00876357" w:rsidP="00097751">
            <w:pPr>
              <w:pStyle w:val="Default"/>
              <w:rPr>
                <w:rFonts w:asciiTheme="minorHAnsi" w:hAnsiTheme="minorHAnsi"/>
                <w:color w:val="auto"/>
                <w:sz w:val="20"/>
                <w:szCs w:val="20"/>
              </w:rPr>
            </w:pPr>
            <w:r>
              <w:rPr>
                <w:rFonts w:asciiTheme="minorHAnsi" w:hAnsiTheme="minorHAnsi"/>
                <w:color w:val="auto"/>
                <w:sz w:val="20"/>
                <w:szCs w:val="20"/>
              </w:rPr>
              <w:t>07/04/2022</w:t>
            </w:r>
          </w:p>
        </w:tc>
        <w:tc>
          <w:tcPr>
            <w:tcW w:w="1086" w:type="dxa"/>
            <w:tcBorders>
              <w:top w:val="single" w:sz="4" w:space="0" w:color="C0C0C0"/>
              <w:left w:val="single" w:sz="4" w:space="0" w:color="C0C0C0"/>
              <w:bottom w:val="single" w:sz="4" w:space="0" w:color="C0C0C0"/>
              <w:right w:val="single" w:sz="4" w:space="0" w:color="C0C0C0"/>
            </w:tcBorders>
            <w:vAlign w:val="center"/>
          </w:tcPr>
          <w:p w14:paraId="100D77B5" w14:textId="63A60BF8" w:rsidR="00650EEB" w:rsidRPr="00951F12" w:rsidRDefault="00876357" w:rsidP="00097751">
            <w:pPr>
              <w:pStyle w:val="Default"/>
              <w:rPr>
                <w:rFonts w:asciiTheme="minorHAnsi" w:hAnsiTheme="minorHAnsi"/>
                <w:color w:val="auto"/>
                <w:sz w:val="20"/>
                <w:szCs w:val="20"/>
              </w:rPr>
            </w:pPr>
            <w:r>
              <w:rPr>
                <w:rFonts w:asciiTheme="minorHAnsi" w:hAnsiTheme="minorHAnsi"/>
                <w:color w:val="auto"/>
                <w:sz w:val="20"/>
                <w:szCs w:val="20"/>
              </w:rPr>
              <w:t>1.1</w:t>
            </w:r>
          </w:p>
        </w:tc>
        <w:tc>
          <w:tcPr>
            <w:tcW w:w="7371" w:type="dxa"/>
            <w:tcBorders>
              <w:top w:val="single" w:sz="4" w:space="0" w:color="C0C0C0"/>
              <w:left w:val="single" w:sz="4" w:space="0" w:color="C0C0C0"/>
              <w:bottom w:val="single" w:sz="4" w:space="0" w:color="C0C0C0"/>
            </w:tcBorders>
            <w:vAlign w:val="center"/>
          </w:tcPr>
          <w:p w14:paraId="6FB6047D" w14:textId="4289E306" w:rsidR="00650EEB" w:rsidRPr="00951F12" w:rsidRDefault="00876357" w:rsidP="00097751">
            <w:pPr>
              <w:pStyle w:val="Default"/>
              <w:rPr>
                <w:rFonts w:asciiTheme="minorHAnsi" w:hAnsiTheme="minorHAnsi"/>
                <w:color w:val="auto"/>
                <w:sz w:val="20"/>
                <w:szCs w:val="20"/>
              </w:rPr>
            </w:pPr>
            <w:r>
              <w:rPr>
                <w:rFonts w:asciiTheme="minorHAnsi" w:hAnsiTheme="minorHAnsi"/>
                <w:color w:val="auto"/>
                <w:sz w:val="20"/>
                <w:szCs w:val="20"/>
              </w:rPr>
              <w:t>Reviewed – no changes required. Content up to date.</w:t>
            </w:r>
          </w:p>
        </w:tc>
      </w:tr>
      <w:tr w:rsidR="00650EEB" w:rsidRPr="00951F12" w14:paraId="5E867BC9" w14:textId="77777777" w:rsidTr="00097751">
        <w:trPr>
          <w:trHeight w:val="461"/>
        </w:trPr>
        <w:tc>
          <w:tcPr>
            <w:tcW w:w="1182" w:type="dxa"/>
            <w:tcBorders>
              <w:top w:val="single" w:sz="4" w:space="0" w:color="C0C0C0"/>
              <w:bottom w:val="single" w:sz="4" w:space="0" w:color="C0C0C0"/>
              <w:right w:val="single" w:sz="4" w:space="0" w:color="C0C0C0"/>
            </w:tcBorders>
            <w:vAlign w:val="center"/>
          </w:tcPr>
          <w:p w14:paraId="398A826A" w14:textId="5BC841D1" w:rsidR="00650EEB" w:rsidRPr="00951F12" w:rsidRDefault="005556CB" w:rsidP="00097751">
            <w:pPr>
              <w:pStyle w:val="Default"/>
              <w:rPr>
                <w:rFonts w:asciiTheme="minorHAnsi" w:hAnsiTheme="minorHAnsi"/>
                <w:color w:val="auto"/>
                <w:sz w:val="20"/>
                <w:szCs w:val="20"/>
              </w:rPr>
            </w:pPr>
            <w:r>
              <w:rPr>
                <w:rFonts w:asciiTheme="minorHAnsi" w:hAnsiTheme="minorHAnsi"/>
                <w:color w:val="auto"/>
                <w:sz w:val="20"/>
                <w:szCs w:val="20"/>
              </w:rPr>
              <w:t>18/05/2023</w:t>
            </w:r>
          </w:p>
        </w:tc>
        <w:tc>
          <w:tcPr>
            <w:tcW w:w="1086" w:type="dxa"/>
            <w:tcBorders>
              <w:top w:val="single" w:sz="4" w:space="0" w:color="C0C0C0"/>
              <w:left w:val="single" w:sz="4" w:space="0" w:color="C0C0C0"/>
              <w:bottom w:val="single" w:sz="4" w:space="0" w:color="C0C0C0"/>
              <w:right w:val="single" w:sz="4" w:space="0" w:color="C0C0C0"/>
            </w:tcBorders>
            <w:vAlign w:val="center"/>
          </w:tcPr>
          <w:p w14:paraId="11B9E065" w14:textId="079BDBBE" w:rsidR="00650EEB" w:rsidRPr="00951F12" w:rsidRDefault="005556CB" w:rsidP="00097751">
            <w:pPr>
              <w:pStyle w:val="Default"/>
              <w:rPr>
                <w:rFonts w:asciiTheme="minorHAnsi" w:hAnsiTheme="minorHAnsi"/>
                <w:color w:val="auto"/>
                <w:sz w:val="20"/>
                <w:szCs w:val="20"/>
              </w:rPr>
            </w:pPr>
            <w:r>
              <w:rPr>
                <w:rFonts w:asciiTheme="minorHAnsi" w:hAnsiTheme="minorHAnsi"/>
                <w:color w:val="auto"/>
                <w:sz w:val="20"/>
                <w:szCs w:val="20"/>
              </w:rPr>
              <w:t>1.2</w:t>
            </w:r>
          </w:p>
        </w:tc>
        <w:tc>
          <w:tcPr>
            <w:tcW w:w="7371" w:type="dxa"/>
            <w:tcBorders>
              <w:top w:val="single" w:sz="4" w:space="0" w:color="C0C0C0"/>
              <w:left w:val="single" w:sz="4" w:space="0" w:color="C0C0C0"/>
              <w:bottom w:val="single" w:sz="4" w:space="0" w:color="C0C0C0"/>
            </w:tcBorders>
            <w:vAlign w:val="center"/>
          </w:tcPr>
          <w:p w14:paraId="22E24BE6" w14:textId="0A2004B3" w:rsidR="00650EEB" w:rsidRPr="00951F12" w:rsidRDefault="005556CB" w:rsidP="00097751">
            <w:pPr>
              <w:pStyle w:val="Default"/>
              <w:rPr>
                <w:rFonts w:asciiTheme="minorHAnsi" w:hAnsiTheme="minorHAnsi"/>
                <w:color w:val="auto"/>
                <w:sz w:val="20"/>
                <w:szCs w:val="20"/>
              </w:rPr>
            </w:pPr>
            <w:r>
              <w:rPr>
                <w:rFonts w:asciiTheme="minorHAnsi" w:hAnsiTheme="minorHAnsi"/>
                <w:color w:val="auto"/>
                <w:sz w:val="20"/>
                <w:szCs w:val="20"/>
              </w:rPr>
              <w:t xml:space="preserve">Reviewed – added website details </w:t>
            </w:r>
            <w:hyperlink r:id="rId12" w:history="1">
              <w:r w:rsidRPr="005556CB">
                <w:rPr>
                  <w:rFonts w:asciiTheme="minorHAnsi" w:hAnsiTheme="minorHAnsi" w:cstheme="minorBidi"/>
                  <w:color w:val="0000FF"/>
                  <w:sz w:val="22"/>
                  <w:szCs w:val="22"/>
                  <w:u w:val="single"/>
                </w:rPr>
                <w:t>National Mental Health Service Planning Framework - AIHW</w:t>
              </w:r>
            </w:hyperlink>
          </w:p>
        </w:tc>
      </w:tr>
      <w:tr w:rsidR="00C815CA" w:rsidRPr="00951F12" w14:paraId="19CB6931" w14:textId="77777777" w:rsidTr="00097751">
        <w:trPr>
          <w:trHeight w:val="461"/>
        </w:trPr>
        <w:tc>
          <w:tcPr>
            <w:tcW w:w="1182" w:type="dxa"/>
            <w:tcBorders>
              <w:top w:val="single" w:sz="4" w:space="0" w:color="C0C0C0"/>
              <w:bottom w:val="single" w:sz="4" w:space="0" w:color="C0C0C0"/>
              <w:right w:val="single" w:sz="4" w:space="0" w:color="C0C0C0"/>
            </w:tcBorders>
            <w:vAlign w:val="center"/>
          </w:tcPr>
          <w:p w14:paraId="0A86FE60" w14:textId="77777777" w:rsidR="00C815CA" w:rsidRPr="00951F12" w:rsidRDefault="00C815CA" w:rsidP="00097751">
            <w:pPr>
              <w:pStyle w:val="Default"/>
              <w:rPr>
                <w:rFonts w:asciiTheme="minorHAnsi" w:hAnsiTheme="minorHAnsi"/>
                <w:color w:val="auto"/>
                <w:sz w:val="20"/>
                <w:szCs w:val="20"/>
              </w:rPr>
            </w:pPr>
          </w:p>
        </w:tc>
        <w:tc>
          <w:tcPr>
            <w:tcW w:w="1086" w:type="dxa"/>
            <w:tcBorders>
              <w:top w:val="single" w:sz="4" w:space="0" w:color="C0C0C0"/>
              <w:left w:val="single" w:sz="4" w:space="0" w:color="C0C0C0"/>
              <w:bottom w:val="single" w:sz="4" w:space="0" w:color="C0C0C0"/>
              <w:right w:val="single" w:sz="4" w:space="0" w:color="C0C0C0"/>
            </w:tcBorders>
            <w:vAlign w:val="center"/>
          </w:tcPr>
          <w:p w14:paraId="77D95887" w14:textId="77777777" w:rsidR="00C815CA" w:rsidRPr="00951F12" w:rsidRDefault="00C815CA" w:rsidP="00097751">
            <w:pPr>
              <w:pStyle w:val="Default"/>
              <w:rPr>
                <w:rFonts w:asciiTheme="minorHAnsi" w:hAnsiTheme="minorHAnsi"/>
                <w:color w:val="auto"/>
                <w:sz w:val="20"/>
                <w:szCs w:val="20"/>
              </w:rPr>
            </w:pPr>
          </w:p>
        </w:tc>
        <w:tc>
          <w:tcPr>
            <w:tcW w:w="7371" w:type="dxa"/>
            <w:tcBorders>
              <w:top w:val="single" w:sz="4" w:space="0" w:color="C0C0C0"/>
              <w:left w:val="single" w:sz="4" w:space="0" w:color="C0C0C0"/>
              <w:bottom w:val="single" w:sz="4" w:space="0" w:color="C0C0C0"/>
            </w:tcBorders>
            <w:vAlign w:val="center"/>
          </w:tcPr>
          <w:p w14:paraId="682620F6" w14:textId="77777777" w:rsidR="00C815CA" w:rsidRPr="00951F12" w:rsidRDefault="00C815CA" w:rsidP="00097751">
            <w:pPr>
              <w:pStyle w:val="Default"/>
              <w:rPr>
                <w:rFonts w:asciiTheme="minorHAnsi" w:hAnsiTheme="minorHAnsi"/>
                <w:color w:val="auto"/>
                <w:sz w:val="20"/>
                <w:szCs w:val="20"/>
              </w:rPr>
            </w:pPr>
          </w:p>
        </w:tc>
      </w:tr>
    </w:tbl>
    <w:p w14:paraId="489E812F" w14:textId="77777777" w:rsidR="00C815CA" w:rsidRDefault="00C815CA" w:rsidP="00E66D16">
      <w:pPr>
        <w:rPr>
          <w:rFonts w:ascii="Calibri" w:hAnsi="Calibri" w:cs="Calibri"/>
          <w:b/>
          <w:bCs/>
          <w:sz w:val="24"/>
          <w:szCs w:val="24"/>
        </w:rPr>
        <w:sectPr w:rsidR="00C815CA" w:rsidSect="00C815C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097BA9B" w14:textId="70FEE931" w:rsidR="00650EEB" w:rsidRDefault="00650EEB" w:rsidP="00E66D16">
      <w:pPr>
        <w:rPr>
          <w:rFonts w:ascii="Calibri" w:hAnsi="Calibri" w:cs="Calibri"/>
          <w:b/>
          <w:bCs/>
          <w:sz w:val="24"/>
          <w:szCs w:val="24"/>
        </w:rPr>
      </w:pPr>
      <w:r>
        <w:rPr>
          <w:rFonts w:ascii="Calibri" w:hAnsi="Calibri" w:cs="Calibri"/>
          <w:b/>
          <w:bCs/>
          <w:sz w:val="24"/>
          <w:szCs w:val="24"/>
        </w:rPr>
        <w:lastRenderedPageBreak/>
        <w:t xml:space="preserve">Service Planning </w:t>
      </w:r>
    </w:p>
    <w:p w14:paraId="6B2E1603" w14:textId="2AFF74DB" w:rsidR="00F73980" w:rsidRDefault="00F73980" w:rsidP="00E66D16">
      <w:pPr>
        <w:rPr>
          <w:rFonts w:ascii="Calibri" w:hAnsi="Calibri" w:cs="Calibri"/>
          <w:b/>
          <w:bCs/>
          <w:sz w:val="24"/>
          <w:szCs w:val="24"/>
        </w:rPr>
      </w:pPr>
      <w:r>
        <w:rPr>
          <w:rFonts w:ascii="Calibri" w:hAnsi="Calibri" w:cs="Calibri"/>
          <w:b/>
          <w:bCs/>
          <w:sz w:val="24"/>
          <w:szCs w:val="24"/>
        </w:rPr>
        <w:t>Background</w:t>
      </w:r>
    </w:p>
    <w:p w14:paraId="40C8E45D" w14:textId="0843996B" w:rsidR="0058618E" w:rsidRDefault="0052570D" w:rsidP="00E66D16">
      <w:pPr>
        <w:rPr>
          <w:rFonts w:cstheme="minorHAnsi"/>
          <w:bCs/>
          <w:sz w:val="20"/>
          <w:szCs w:val="20"/>
        </w:rPr>
      </w:pPr>
      <w:r>
        <w:rPr>
          <w:rFonts w:ascii="Calibri" w:hAnsi="Calibri" w:cs="Calibri"/>
          <w:sz w:val="20"/>
          <w:szCs w:val="20"/>
        </w:rPr>
        <w:t>T</w:t>
      </w:r>
      <w:r w:rsidRPr="00553BBA">
        <w:rPr>
          <w:rFonts w:ascii="Calibri" w:hAnsi="Calibri" w:cs="Calibri"/>
          <w:sz w:val="20"/>
          <w:szCs w:val="20"/>
        </w:rPr>
        <w:t>he National Mental Health Service Planning Framework</w:t>
      </w:r>
      <w:r w:rsidRPr="00553BBA">
        <w:rPr>
          <w:rStyle w:val="FootnoteReference"/>
          <w:rFonts w:ascii="Calibri" w:hAnsi="Calibri" w:cs="Calibri"/>
          <w:sz w:val="20"/>
          <w:szCs w:val="20"/>
        </w:rPr>
        <w:footnoteReference w:id="1"/>
      </w:r>
      <w:r w:rsidRPr="00553BBA">
        <w:rPr>
          <w:rFonts w:ascii="Calibri" w:hAnsi="Calibri" w:cs="Calibri"/>
          <w:sz w:val="20"/>
          <w:szCs w:val="20"/>
        </w:rPr>
        <w:t xml:space="preserve">  (NMHSPF)</w:t>
      </w:r>
      <w:r w:rsidRPr="00553BBA">
        <w:rPr>
          <w:rFonts w:cstheme="minorHAnsi"/>
          <w:bCs/>
          <w:sz w:val="20"/>
          <w:szCs w:val="20"/>
          <w:lang w:val="en-US"/>
        </w:rPr>
        <w:t xml:space="preserve"> is an evidence-based framework designed to plan, coordinate and resource mental health services to meet population needs</w:t>
      </w:r>
      <w:r w:rsidRPr="00553BBA">
        <w:rPr>
          <w:rFonts w:cstheme="minorHAnsi"/>
          <w:bCs/>
          <w:sz w:val="20"/>
          <w:szCs w:val="20"/>
        </w:rPr>
        <w:t xml:space="preserve">. The NMHSPF is an opportunity to provide a nationally consistent approach to mental health service planning and delivery. </w:t>
      </w:r>
      <w:r w:rsidRPr="00553BBA">
        <w:rPr>
          <w:rFonts w:ascii="Calibri" w:hAnsi="Calibri" w:cs="Calibri"/>
          <w:sz w:val="20"/>
          <w:szCs w:val="20"/>
        </w:rPr>
        <w:t>This Framework is</w:t>
      </w:r>
      <w:r w:rsidRPr="00553BBA">
        <w:rPr>
          <w:rFonts w:cstheme="minorHAnsi"/>
          <w:bCs/>
          <w:sz w:val="20"/>
          <w:szCs w:val="20"/>
        </w:rPr>
        <w:t xml:space="preserve"> a comprehensive model of the mental health service types and resources required to meet the needs of a given population, across the full spectrum of need from community focused programs to promote mental health and prevent the onset of mental health problems, to the most intensive services for people with severe disorders.</w:t>
      </w:r>
    </w:p>
    <w:p w14:paraId="236F551B" w14:textId="1E8F9138" w:rsidR="0058618E" w:rsidRPr="0058618E" w:rsidRDefault="0058618E" w:rsidP="0058618E">
      <w:pPr>
        <w:rPr>
          <w:rFonts w:cstheme="minorHAnsi"/>
          <w:bCs/>
          <w:sz w:val="20"/>
          <w:szCs w:val="20"/>
        </w:rPr>
      </w:pPr>
      <w:r>
        <w:rPr>
          <w:rFonts w:cstheme="minorHAnsi"/>
          <w:bCs/>
          <w:sz w:val="20"/>
          <w:szCs w:val="20"/>
        </w:rPr>
        <w:t>At a local level, in 2019 the Joint Regional Plan Steering Committee endorsed the use of the NMHSPF to describe the local service system.</w:t>
      </w:r>
      <w:r w:rsidRPr="0058618E">
        <w:rPr>
          <w:rFonts w:cstheme="minorHAnsi"/>
          <w:bCs/>
          <w:sz w:val="20"/>
          <w:szCs w:val="20"/>
        </w:rPr>
        <w:t xml:space="preserve"> GCPHN is using the NMHSPF to:</w:t>
      </w:r>
    </w:p>
    <w:p w14:paraId="5F70D459" w14:textId="32E95BFF" w:rsidR="0058618E" w:rsidRPr="00DD5E15" w:rsidRDefault="0058618E" w:rsidP="0058618E">
      <w:pPr>
        <w:pStyle w:val="ListParagraph"/>
        <w:numPr>
          <w:ilvl w:val="0"/>
          <w:numId w:val="22"/>
        </w:numPr>
        <w:rPr>
          <w:rFonts w:asciiTheme="minorHAnsi" w:hAnsiTheme="minorHAnsi" w:cstheme="minorHAnsi"/>
          <w:sz w:val="20"/>
          <w:szCs w:val="20"/>
        </w:rPr>
      </w:pPr>
      <w:r w:rsidRPr="00DD5E15">
        <w:rPr>
          <w:rFonts w:asciiTheme="minorHAnsi" w:hAnsiTheme="minorHAnsi" w:cstheme="minorHAnsi"/>
          <w:b/>
          <w:bCs/>
          <w:sz w:val="20"/>
          <w:szCs w:val="20"/>
          <w:lang w:val="en-US"/>
        </w:rPr>
        <w:t>Align language and description of services</w:t>
      </w:r>
      <w:r w:rsidRPr="00DD5E15">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with an aim to build </w:t>
      </w:r>
      <w:r>
        <w:rPr>
          <w:rFonts w:asciiTheme="minorHAnsi" w:hAnsiTheme="minorHAnsi" w:cstheme="minorHAnsi"/>
          <w:sz w:val="20"/>
          <w:szCs w:val="20"/>
        </w:rPr>
        <w:t>c</w:t>
      </w:r>
      <w:r w:rsidRPr="00DD5E15">
        <w:rPr>
          <w:rFonts w:asciiTheme="minorHAnsi" w:hAnsiTheme="minorHAnsi" w:cstheme="minorHAnsi"/>
          <w:sz w:val="20"/>
          <w:szCs w:val="20"/>
        </w:rPr>
        <w:t xml:space="preserve">onsistency and facilitate discussion on how we describe the service system </w:t>
      </w:r>
      <w:r>
        <w:rPr>
          <w:rFonts w:asciiTheme="minorHAnsi" w:hAnsiTheme="minorHAnsi" w:cstheme="minorHAnsi"/>
          <w:sz w:val="20"/>
          <w:szCs w:val="20"/>
        </w:rPr>
        <w:t xml:space="preserve">the </w:t>
      </w:r>
      <w:r w:rsidRPr="00DD5E15">
        <w:rPr>
          <w:rFonts w:asciiTheme="minorHAnsi" w:hAnsiTheme="minorHAnsi" w:cstheme="minorHAnsi"/>
          <w:sz w:val="20"/>
          <w:szCs w:val="20"/>
        </w:rPr>
        <w:t>exact nature of what we are purchasing and</w:t>
      </w:r>
    </w:p>
    <w:p w14:paraId="53D63372" w14:textId="38BD8E23" w:rsidR="0058618E" w:rsidRPr="00DD5E15" w:rsidRDefault="0058618E" w:rsidP="0058618E">
      <w:pPr>
        <w:pStyle w:val="ListParagraph"/>
        <w:numPr>
          <w:ilvl w:val="0"/>
          <w:numId w:val="22"/>
        </w:numPr>
        <w:rPr>
          <w:rFonts w:asciiTheme="minorHAnsi" w:hAnsiTheme="minorHAnsi" w:cstheme="minorHAnsi"/>
          <w:sz w:val="20"/>
          <w:szCs w:val="20"/>
        </w:rPr>
      </w:pPr>
      <w:r w:rsidRPr="00DD5E15">
        <w:rPr>
          <w:rFonts w:asciiTheme="minorHAnsi" w:hAnsiTheme="minorHAnsi" w:cstheme="minorHAnsi"/>
          <w:b/>
          <w:bCs/>
          <w:sz w:val="20"/>
          <w:szCs w:val="20"/>
          <w:lang w:val="en-US"/>
        </w:rPr>
        <w:t>Understand how services align to and fit into broader framework</w:t>
      </w:r>
      <w:r>
        <w:rPr>
          <w:rFonts w:asciiTheme="minorHAnsi" w:hAnsiTheme="minorHAnsi" w:cstheme="minorHAnsi"/>
          <w:b/>
          <w:bCs/>
          <w:sz w:val="20"/>
          <w:szCs w:val="20"/>
          <w:lang w:val="en-US"/>
        </w:rPr>
        <w:t xml:space="preserve"> </w:t>
      </w:r>
      <w:r>
        <w:rPr>
          <w:rFonts w:asciiTheme="minorHAnsi" w:hAnsiTheme="minorHAnsi" w:cstheme="minorHAnsi"/>
          <w:sz w:val="20"/>
          <w:szCs w:val="20"/>
          <w:lang w:val="en-US"/>
        </w:rPr>
        <w:t>which supports GCPHN to</w:t>
      </w:r>
      <w:r w:rsidRPr="00DD5E15">
        <w:rPr>
          <w:rFonts w:asciiTheme="minorHAnsi" w:hAnsiTheme="minorHAnsi" w:cstheme="minorHAnsi"/>
          <w:b/>
          <w:bCs/>
          <w:sz w:val="20"/>
          <w:szCs w:val="20"/>
          <w:lang w:val="en-US"/>
        </w:rPr>
        <w:t xml:space="preserve"> </w:t>
      </w:r>
      <w:r w:rsidRPr="00DD5E15">
        <w:rPr>
          <w:rFonts w:asciiTheme="minorHAnsi" w:hAnsiTheme="minorHAnsi" w:cstheme="minorHAnsi"/>
          <w:sz w:val="20"/>
          <w:szCs w:val="20"/>
          <w:lang w:val="en-US"/>
        </w:rPr>
        <w:t>prioriti</w:t>
      </w:r>
      <w:r>
        <w:rPr>
          <w:rFonts w:asciiTheme="minorHAnsi" w:hAnsiTheme="minorHAnsi" w:cstheme="minorHAnsi"/>
          <w:sz w:val="20"/>
          <w:szCs w:val="20"/>
          <w:lang w:val="en-US"/>
        </w:rPr>
        <w:t>s</w:t>
      </w:r>
      <w:r w:rsidRPr="00DD5E15">
        <w:rPr>
          <w:rFonts w:asciiTheme="minorHAnsi" w:hAnsiTheme="minorHAnsi" w:cstheme="minorHAnsi"/>
          <w:sz w:val="20"/>
          <w:szCs w:val="20"/>
          <w:lang w:val="en-US"/>
        </w:rPr>
        <w:t xml:space="preserve">e based on gaps and potential duplications in services </w:t>
      </w:r>
      <w:r>
        <w:rPr>
          <w:rFonts w:asciiTheme="minorHAnsi" w:hAnsiTheme="minorHAnsi" w:cstheme="minorHAnsi"/>
          <w:sz w:val="20"/>
          <w:szCs w:val="20"/>
          <w:lang w:val="en-US"/>
        </w:rPr>
        <w:t>and</w:t>
      </w:r>
      <w:r w:rsidRPr="00DD5E15">
        <w:rPr>
          <w:rFonts w:asciiTheme="minorHAnsi" w:hAnsiTheme="minorHAnsi" w:cstheme="minorHAnsi"/>
          <w:sz w:val="20"/>
          <w:szCs w:val="20"/>
          <w:lang w:val="en-US"/>
        </w:rPr>
        <w:t xml:space="preserve"> systems</w:t>
      </w:r>
    </w:p>
    <w:p w14:paraId="2396FCCE" w14:textId="04C2E3B2" w:rsidR="0058618E" w:rsidRPr="00DD5E15" w:rsidRDefault="0058618E" w:rsidP="0058618E">
      <w:pPr>
        <w:pStyle w:val="ListParagraph"/>
        <w:numPr>
          <w:ilvl w:val="0"/>
          <w:numId w:val="22"/>
        </w:numPr>
        <w:rPr>
          <w:rFonts w:asciiTheme="minorHAnsi" w:hAnsiTheme="minorHAnsi" w:cstheme="minorHAnsi"/>
          <w:sz w:val="20"/>
          <w:szCs w:val="20"/>
        </w:rPr>
      </w:pPr>
      <w:r w:rsidRPr="00DD5E15">
        <w:rPr>
          <w:rFonts w:asciiTheme="minorHAnsi" w:hAnsiTheme="minorHAnsi" w:cstheme="minorHAnsi"/>
          <w:b/>
          <w:bCs/>
          <w:sz w:val="20"/>
          <w:szCs w:val="20"/>
          <w:lang w:val="en-US"/>
        </w:rPr>
        <w:t>Improve quality of service delivery</w:t>
      </w:r>
      <w:r>
        <w:rPr>
          <w:rFonts w:asciiTheme="minorHAnsi" w:hAnsiTheme="minorHAnsi" w:cstheme="minorHAnsi"/>
          <w:b/>
          <w:bCs/>
          <w:sz w:val="20"/>
          <w:szCs w:val="20"/>
          <w:lang w:val="en-US"/>
        </w:rPr>
        <w:t xml:space="preserve"> </w:t>
      </w:r>
      <w:r w:rsidRPr="00DD5E15">
        <w:rPr>
          <w:rFonts w:asciiTheme="minorHAnsi" w:hAnsiTheme="minorHAnsi" w:cstheme="minorHAnsi"/>
          <w:sz w:val="20"/>
          <w:szCs w:val="20"/>
          <w:lang w:val="en-US"/>
        </w:rPr>
        <w:t xml:space="preserve">by </w:t>
      </w:r>
      <w:r>
        <w:rPr>
          <w:rFonts w:asciiTheme="minorHAnsi" w:hAnsiTheme="minorHAnsi" w:cstheme="minorHAnsi"/>
          <w:sz w:val="20"/>
          <w:szCs w:val="20"/>
          <w:lang w:val="en-US"/>
        </w:rPr>
        <w:t xml:space="preserve">ensuring people are receiving the </w:t>
      </w:r>
      <w:r w:rsidRPr="00DD5E15">
        <w:rPr>
          <w:rFonts w:asciiTheme="minorHAnsi" w:hAnsiTheme="minorHAnsi" w:cstheme="minorHAnsi"/>
          <w:sz w:val="20"/>
          <w:szCs w:val="20"/>
          <w:lang w:val="en-US"/>
        </w:rPr>
        <w:t>right type of treatment for need</w:t>
      </w:r>
    </w:p>
    <w:p w14:paraId="43A5C8AE" w14:textId="1F27D6FE" w:rsidR="00A87E54" w:rsidRDefault="00A87E54" w:rsidP="00A87E54">
      <w:pPr>
        <w:rPr>
          <w:rFonts w:cstheme="minorHAnsi"/>
          <w:sz w:val="20"/>
          <w:szCs w:val="20"/>
        </w:rPr>
      </w:pPr>
    </w:p>
    <w:p w14:paraId="726D3503" w14:textId="1D7DFEBB" w:rsidR="0058618E" w:rsidRPr="00DD5E15" w:rsidRDefault="00A87E54" w:rsidP="00DD5E15">
      <w:pPr>
        <w:rPr>
          <w:rFonts w:ascii="Calibri" w:hAnsi="Calibri" w:cs="Calibri"/>
        </w:rPr>
      </w:pPr>
      <w:r w:rsidRPr="00A87E54">
        <w:rPr>
          <w:rFonts w:ascii="Calibri" w:hAnsi="Calibri" w:cs="Calibri"/>
          <w:sz w:val="20"/>
          <w:szCs w:val="20"/>
        </w:rPr>
        <w:t>The intended purpose</w:t>
      </w:r>
      <w:r w:rsidRPr="00DD5E15">
        <w:rPr>
          <w:rFonts w:ascii="Calibri" w:hAnsi="Calibri" w:cs="Calibri"/>
          <w:sz w:val="20"/>
          <w:szCs w:val="20"/>
        </w:rPr>
        <w:t xml:space="preserve"> of this document is to </w:t>
      </w:r>
      <w:r>
        <w:rPr>
          <w:rFonts w:ascii="Calibri" w:hAnsi="Calibri" w:cs="Calibri"/>
          <w:sz w:val="20"/>
          <w:szCs w:val="20"/>
        </w:rPr>
        <w:t xml:space="preserve">support GCPHN to </w:t>
      </w:r>
      <w:r w:rsidRPr="00DD5E15">
        <w:rPr>
          <w:rFonts w:ascii="Calibri" w:hAnsi="Calibri" w:cs="Calibri"/>
          <w:sz w:val="20"/>
          <w:szCs w:val="20"/>
        </w:rPr>
        <w:t>align language and descript</w:t>
      </w:r>
      <w:r w:rsidRPr="00A87E54">
        <w:rPr>
          <w:rFonts w:ascii="Calibri" w:hAnsi="Calibri" w:cs="Calibri"/>
          <w:sz w:val="20"/>
          <w:szCs w:val="20"/>
        </w:rPr>
        <w:t>ions</w:t>
      </w:r>
      <w:r w:rsidRPr="00DD5E15">
        <w:rPr>
          <w:rFonts w:ascii="Calibri" w:hAnsi="Calibri" w:cs="Calibri"/>
          <w:sz w:val="20"/>
          <w:szCs w:val="20"/>
        </w:rPr>
        <w:t xml:space="preserve"> </w:t>
      </w:r>
      <w:r w:rsidRPr="00A87E54">
        <w:rPr>
          <w:rFonts w:ascii="Calibri" w:hAnsi="Calibri" w:cs="Calibri"/>
          <w:sz w:val="20"/>
          <w:szCs w:val="20"/>
        </w:rPr>
        <w:t>of services.</w:t>
      </w:r>
    </w:p>
    <w:p w14:paraId="6297BB2F" w14:textId="77777777" w:rsidR="0058618E" w:rsidRDefault="0058618E" w:rsidP="0058618E">
      <w:pPr>
        <w:pStyle w:val="CommentText"/>
        <w:rPr>
          <w:b/>
          <w:bCs/>
          <w:lang w:val="en-US"/>
        </w:rPr>
      </w:pPr>
      <w:r w:rsidRPr="00A25ACA">
        <w:rPr>
          <w:b/>
          <w:bCs/>
          <w:lang w:val="en-US"/>
        </w:rPr>
        <w:t>Limitations</w:t>
      </w:r>
    </w:p>
    <w:p w14:paraId="5FB2F557" w14:textId="065E22A3" w:rsidR="00A87E54" w:rsidRDefault="00A87E54" w:rsidP="00A87E54">
      <w:pPr>
        <w:pStyle w:val="CommentText"/>
      </w:pPr>
      <w:r>
        <w:rPr>
          <w:rFonts w:ascii="Calibri" w:hAnsi="Calibri" w:cs="Calibri"/>
        </w:rPr>
        <w:t>Complementing the NMHSPF is the</w:t>
      </w:r>
      <w:r w:rsidR="0058618E">
        <w:rPr>
          <w:rFonts w:ascii="Calibri" w:hAnsi="Calibri" w:cs="Calibri"/>
        </w:rPr>
        <w:t xml:space="preserve"> NMHSPF Planning Support Tool</w:t>
      </w:r>
      <w:r>
        <w:rPr>
          <w:rFonts w:ascii="Calibri" w:hAnsi="Calibri" w:cs="Calibri"/>
        </w:rPr>
        <w:t xml:space="preserve"> </w:t>
      </w:r>
      <w:r w:rsidR="0058618E">
        <w:rPr>
          <w:rFonts w:ascii="Calibri" w:hAnsi="Calibri" w:cs="Calibri"/>
        </w:rPr>
        <w:t xml:space="preserve">(PST) </w:t>
      </w:r>
      <w:r>
        <w:rPr>
          <w:rFonts w:ascii="Calibri" w:hAnsi="Calibri" w:cs="Calibri"/>
        </w:rPr>
        <w:t>which p</w:t>
      </w:r>
      <w:r w:rsidR="0058618E">
        <w:rPr>
          <w:rFonts w:ascii="Calibri" w:hAnsi="Calibri" w:cs="Calibri"/>
        </w:rPr>
        <w:t>rovides estimates of prevalence and numbers of people requiring different types of treatment or care, the</w:t>
      </w:r>
      <w:r>
        <w:rPr>
          <w:rFonts w:ascii="Calibri" w:hAnsi="Calibri" w:cs="Calibri"/>
        </w:rPr>
        <w:t xml:space="preserve"> </w:t>
      </w:r>
      <w:r w:rsidR="0058618E">
        <w:rPr>
          <w:rFonts w:ascii="Calibri" w:hAnsi="Calibri" w:cs="Calibri"/>
        </w:rPr>
        <w:t>services required, and the workforce needed to deliver them.</w:t>
      </w:r>
      <w:r>
        <w:rPr>
          <w:rFonts w:ascii="Calibri" w:hAnsi="Calibri" w:cs="Calibri"/>
        </w:rPr>
        <w:t xml:space="preserve"> The NMHSPF PST provides an idealised description of what a service system could be, based on nationalised statistics. The f</w:t>
      </w:r>
      <w:r w:rsidRPr="00A25ACA">
        <w:t>ull value and use of th</w:t>
      </w:r>
      <w:r>
        <w:t xml:space="preserve">is </w:t>
      </w:r>
      <w:r w:rsidRPr="00A25ACA">
        <w:t>tool is a number of years off</w:t>
      </w:r>
      <w:r w:rsidRPr="00A25ACA">
        <w:rPr>
          <w:b/>
          <w:bCs/>
        </w:rPr>
        <w:t xml:space="preserve"> </w:t>
      </w:r>
      <w:r>
        <w:t xml:space="preserve">and there are a range of limitations to use of the tool, </w:t>
      </w:r>
      <w:proofErr w:type="gramStart"/>
      <w:r>
        <w:t>including</w:t>
      </w:r>
      <w:proofErr w:type="gramEnd"/>
    </w:p>
    <w:p w14:paraId="71F4E718" w14:textId="3051651C" w:rsidR="0058618E" w:rsidRPr="00DD5E15" w:rsidRDefault="0058618E" w:rsidP="00DD5E15">
      <w:pPr>
        <w:pStyle w:val="CommentText"/>
        <w:numPr>
          <w:ilvl w:val="0"/>
          <w:numId w:val="23"/>
        </w:numPr>
        <w:spacing w:after="0"/>
        <w:ind w:left="714" w:hanging="357"/>
        <w:rPr>
          <w:b/>
          <w:bCs/>
        </w:rPr>
      </w:pPr>
      <w:r w:rsidRPr="00A25ACA">
        <w:t xml:space="preserve">Limited number of people trained </w:t>
      </w:r>
    </w:p>
    <w:p w14:paraId="5B526892" w14:textId="77777777" w:rsidR="0058618E" w:rsidRPr="00A25ACA" w:rsidRDefault="0058618E" w:rsidP="00DD5E15">
      <w:pPr>
        <w:pStyle w:val="CommentText"/>
        <w:numPr>
          <w:ilvl w:val="0"/>
          <w:numId w:val="21"/>
        </w:numPr>
        <w:spacing w:after="0"/>
        <w:ind w:left="714" w:hanging="357"/>
      </w:pPr>
      <w:r w:rsidRPr="00A25ACA">
        <w:t>Restricted access to tool and the outputs of the tool</w:t>
      </w:r>
    </w:p>
    <w:p w14:paraId="43B822D2" w14:textId="59B148DE" w:rsidR="0058618E" w:rsidRPr="00A25ACA" w:rsidRDefault="0058618E" w:rsidP="00DD5E15">
      <w:pPr>
        <w:pStyle w:val="CommentText"/>
        <w:numPr>
          <w:ilvl w:val="0"/>
          <w:numId w:val="21"/>
        </w:numPr>
        <w:spacing w:after="0"/>
        <w:ind w:left="714" w:hanging="357"/>
      </w:pPr>
      <w:r w:rsidRPr="00A25ACA">
        <w:t xml:space="preserve">Difficult to have a clear picture of </w:t>
      </w:r>
      <w:r w:rsidR="00A87E54">
        <w:t>current service delivery</w:t>
      </w:r>
      <w:r w:rsidRPr="00A25ACA">
        <w:t xml:space="preserve"> across primary and community care with numerous independent providers</w:t>
      </w:r>
    </w:p>
    <w:p w14:paraId="04A899A2" w14:textId="77777777" w:rsidR="00A87E54" w:rsidRDefault="00A87E54" w:rsidP="00E66D16">
      <w:pPr>
        <w:rPr>
          <w:rFonts w:ascii="Calibri" w:hAnsi="Calibri" w:cs="Calibri"/>
        </w:rPr>
      </w:pPr>
    </w:p>
    <w:p w14:paraId="2532B001" w14:textId="246156BE" w:rsidR="00F73980" w:rsidRPr="00DD5E15" w:rsidRDefault="00A87E54" w:rsidP="00E66D16">
      <w:pPr>
        <w:rPr>
          <w:rFonts w:ascii="Calibri" w:hAnsi="Calibri" w:cs="Calibri"/>
          <w:sz w:val="20"/>
          <w:szCs w:val="20"/>
        </w:rPr>
      </w:pPr>
      <w:r w:rsidRPr="00E554FF">
        <w:rPr>
          <w:rFonts w:cstheme="minorHAnsi"/>
          <w:bCs/>
          <w:sz w:val="20"/>
          <w:szCs w:val="20"/>
        </w:rPr>
        <w:t xml:space="preserve">Within GCPHN, </w:t>
      </w:r>
      <w:r w:rsidRPr="00DD5E15">
        <w:rPr>
          <w:rFonts w:ascii="Calibri" w:hAnsi="Calibri" w:cs="Calibri"/>
          <w:sz w:val="20"/>
          <w:szCs w:val="20"/>
        </w:rPr>
        <w:t>a</w:t>
      </w:r>
      <w:r w:rsidR="00F73980" w:rsidRPr="00DD5E15">
        <w:rPr>
          <w:rFonts w:ascii="Calibri" w:hAnsi="Calibri" w:cs="Calibri"/>
          <w:sz w:val="20"/>
          <w:szCs w:val="20"/>
        </w:rPr>
        <w:t xml:space="preserve">ccountability </w:t>
      </w:r>
      <w:r w:rsidRPr="00DD5E15">
        <w:rPr>
          <w:rFonts w:ascii="Calibri" w:hAnsi="Calibri" w:cs="Calibri"/>
          <w:sz w:val="20"/>
          <w:szCs w:val="20"/>
        </w:rPr>
        <w:t xml:space="preserve">for use of the NMHSPF PST sits </w:t>
      </w:r>
      <w:r w:rsidR="00F73980" w:rsidRPr="00DD5E15">
        <w:rPr>
          <w:rFonts w:ascii="Calibri" w:hAnsi="Calibri" w:cs="Calibri"/>
          <w:sz w:val="20"/>
          <w:szCs w:val="20"/>
        </w:rPr>
        <w:t>with</w:t>
      </w:r>
      <w:r w:rsidRPr="00DD5E15">
        <w:rPr>
          <w:rFonts w:ascii="Calibri" w:hAnsi="Calibri" w:cs="Calibri"/>
          <w:sz w:val="20"/>
          <w:szCs w:val="20"/>
        </w:rPr>
        <w:t xml:space="preserve"> the Programs Manager-P</w:t>
      </w:r>
      <w:r w:rsidR="00F73980" w:rsidRPr="00DD5E15">
        <w:rPr>
          <w:rFonts w:ascii="Calibri" w:hAnsi="Calibri" w:cs="Calibri"/>
          <w:sz w:val="20"/>
          <w:szCs w:val="20"/>
        </w:rPr>
        <w:t xml:space="preserve">lanning &amp; </w:t>
      </w:r>
      <w:r w:rsidRPr="00DD5E15">
        <w:rPr>
          <w:rFonts w:ascii="Calibri" w:hAnsi="Calibri" w:cs="Calibri"/>
          <w:sz w:val="20"/>
          <w:szCs w:val="20"/>
        </w:rPr>
        <w:t>S</w:t>
      </w:r>
      <w:r w:rsidR="00F73980" w:rsidRPr="00DD5E15">
        <w:rPr>
          <w:rFonts w:ascii="Calibri" w:hAnsi="Calibri" w:cs="Calibri"/>
          <w:sz w:val="20"/>
          <w:szCs w:val="20"/>
        </w:rPr>
        <w:t xml:space="preserve">takeholder </w:t>
      </w:r>
      <w:r w:rsidRPr="00DD5E15">
        <w:rPr>
          <w:rFonts w:ascii="Calibri" w:hAnsi="Calibri" w:cs="Calibri"/>
          <w:sz w:val="20"/>
          <w:szCs w:val="20"/>
        </w:rPr>
        <w:t>E</w:t>
      </w:r>
      <w:r w:rsidR="00F73980" w:rsidRPr="00DD5E15">
        <w:rPr>
          <w:rFonts w:ascii="Calibri" w:hAnsi="Calibri" w:cs="Calibri"/>
          <w:sz w:val="20"/>
          <w:szCs w:val="20"/>
        </w:rPr>
        <w:t xml:space="preserve">ngagement. </w:t>
      </w:r>
    </w:p>
    <w:p w14:paraId="41F5CED1" w14:textId="620F4F0C" w:rsidR="00E66D16" w:rsidRPr="00C11A7F" w:rsidRDefault="00E66D16" w:rsidP="00E66D16">
      <w:pPr>
        <w:rPr>
          <w:rFonts w:ascii="Calibri" w:hAnsi="Calibri" w:cs="Calibri"/>
          <w:b/>
          <w:bCs/>
          <w:sz w:val="24"/>
          <w:szCs w:val="24"/>
        </w:rPr>
      </w:pPr>
      <w:r>
        <w:rPr>
          <w:rFonts w:ascii="Calibri" w:hAnsi="Calibri" w:cs="Calibri"/>
          <w:b/>
          <w:bCs/>
          <w:sz w:val="24"/>
          <w:szCs w:val="24"/>
        </w:rPr>
        <w:t xml:space="preserve">Mental Health Services (Taxonomy) and Workforce Categories </w:t>
      </w:r>
    </w:p>
    <w:p w14:paraId="247F9CBA" w14:textId="77777777" w:rsidR="00A87E54" w:rsidRDefault="00A87E54" w:rsidP="00E66D16">
      <w:pPr>
        <w:spacing w:line="240" w:lineRule="auto"/>
        <w:rPr>
          <w:rFonts w:cstheme="minorHAnsi"/>
          <w:bCs/>
          <w:sz w:val="20"/>
          <w:szCs w:val="20"/>
        </w:rPr>
      </w:pPr>
    </w:p>
    <w:p w14:paraId="4B2A8A67" w14:textId="4A883D7A" w:rsidR="00E66D16" w:rsidRDefault="00E66D16" w:rsidP="00E66D16">
      <w:pPr>
        <w:spacing w:line="240" w:lineRule="auto"/>
        <w:rPr>
          <w:rFonts w:cstheme="minorHAnsi"/>
          <w:bCs/>
          <w:sz w:val="20"/>
          <w:szCs w:val="20"/>
        </w:rPr>
      </w:pPr>
      <w:r w:rsidRPr="00E66D16">
        <w:rPr>
          <w:rFonts w:cstheme="minorHAnsi"/>
          <w:bCs/>
          <w:sz w:val="20"/>
          <w:szCs w:val="20"/>
        </w:rPr>
        <w:t xml:space="preserve"> </w:t>
      </w:r>
      <w:r>
        <w:rPr>
          <w:rFonts w:cstheme="minorHAnsi"/>
          <w:bCs/>
          <w:sz w:val="20"/>
          <w:szCs w:val="20"/>
        </w:rPr>
        <w:t xml:space="preserve">Figure </w:t>
      </w:r>
      <w:r w:rsidR="00E554FF">
        <w:rPr>
          <w:rFonts w:cstheme="minorHAnsi"/>
          <w:bCs/>
          <w:sz w:val="20"/>
          <w:szCs w:val="20"/>
        </w:rPr>
        <w:t>1</w:t>
      </w:r>
      <w:r>
        <w:rPr>
          <w:rFonts w:cstheme="minorHAnsi"/>
          <w:bCs/>
          <w:sz w:val="20"/>
          <w:szCs w:val="20"/>
        </w:rPr>
        <w:t>. The N</w:t>
      </w:r>
      <w:r w:rsidR="001B2940">
        <w:rPr>
          <w:rFonts w:cstheme="minorHAnsi"/>
          <w:bCs/>
          <w:sz w:val="20"/>
          <w:szCs w:val="20"/>
        </w:rPr>
        <w:t xml:space="preserve">ational </w:t>
      </w:r>
      <w:r>
        <w:rPr>
          <w:rFonts w:cstheme="minorHAnsi"/>
          <w:bCs/>
          <w:sz w:val="20"/>
          <w:szCs w:val="20"/>
        </w:rPr>
        <w:t>M</w:t>
      </w:r>
      <w:r w:rsidR="001B2940">
        <w:rPr>
          <w:rFonts w:cstheme="minorHAnsi"/>
          <w:bCs/>
          <w:sz w:val="20"/>
          <w:szCs w:val="20"/>
        </w:rPr>
        <w:t>ental Health Service Planning Framework</w:t>
      </w:r>
      <w:r>
        <w:rPr>
          <w:rFonts w:cstheme="minorHAnsi"/>
          <w:bCs/>
          <w:sz w:val="20"/>
          <w:szCs w:val="20"/>
        </w:rPr>
        <w:t xml:space="preserve"> Taxonomy (Classification) for Mental Health Services </w:t>
      </w:r>
    </w:p>
    <w:p w14:paraId="76714E68" w14:textId="73D9D8F3" w:rsidR="00553BBA" w:rsidRPr="00553BBA" w:rsidRDefault="00553BBA" w:rsidP="00962961">
      <w:pPr>
        <w:spacing w:line="240" w:lineRule="auto"/>
        <w:jc w:val="center"/>
        <w:rPr>
          <w:rFonts w:cstheme="minorHAnsi"/>
          <w:bCs/>
          <w:sz w:val="20"/>
          <w:szCs w:val="20"/>
        </w:rPr>
      </w:pPr>
      <w:r>
        <w:rPr>
          <w:rFonts w:ascii="Calibri" w:hAnsi="Calibri" w:cs="Calibri"/>
          <w:noProof/>
        </w:rPr>
        <w:drawing>
          <wp:inline distT="0" distB="0" distL="0" distR="0" wp14:anchorId="0764D525" wp14:editId="354F4066">
            <wp:extent cx="7494905" cy="421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19598" cy="4280093"/>
                    </a:xfrm>
                    <a:prstGeom prst="rect">
                      <a:avLst/>
                    </a:prstGeom>
                    <a:noFill/>
                  </pic:spPr>
                </pic:pic>
              </a:graphicData>
            </a:graphic>
          </wp:inline>
        </w:drawing>
      </w:r>
    </w:p>
    <w:p w14:paraId="4F9084E5" w14:textId="4C877697" w:rsidR="00D7096A" w:rsidRPr="00D7096A" w:rsidRDefault="00E66D16">
      <w:pPr>
        <w:rPr>
          <w:rFonts w:cstheme="minorHAnsi"/>
          <w:bCs/>
          <w:sz w:val="20"/>
          <w:szCs w:val="20"/>
        </w:rPr>
      </w:pPr>
      <w:r>
        <w:rPr>
          <w:rFonts w:cstheme="minorHAnsi"/>
          <w:bCs/>
          <w:sz w:val="20"/>
          <w:szCs w:val="20"/>
        </w:rPr>
        <w:t xml:space="preserve">The NMHSPF taxonomy, or classifications for mental health describe the full range of </w:t>
      </w:r>
      <w:r w:rsidR="00B91C10">
        <w:rPr>
          <w:rFonts w:cstheme="minorHAnsi"/>
          <w:bCs/>
          <w:sz w:val="20"/>
          <w:szCs w:val="20"/>
        </w:rPr>
        <w:t>s</w:t>
      </w:r>
      <w:r>
        <w:rPr>
          <w:rFonts w:cstheme="minorHAnsi"/>
          <w:bCs/>
          <w:sz w:val="20"/>
          <w:szCs w:val="20"/>
        </w:rPr>
        <w:t xml:space="preserve">ervices required that are ideally required for a </w:t>
      </w:r>
      <w:r w:rsidR="00B91C10">
        <w:rPr>
          <w:rFonts w:cstheme="minorHAnsi"/>
          <w:bCs/>
          <w:sz w:val="20"/>
          <w:szCs w:val="20"/>
        </w:rPr>
        <w:t>c</w:t>
      </w:r>
      <w:r>
        <w:rPr>
          <w:rFonts w:cstheme="minorHAnsi"/>
          <w:bCs/>
          <w:sz w:val="20"/>
          <w:szCs w:val="20"/>
        </w:rPr>
        <w:t xml:space="preserve">omprehensive mental health system across the region. GCPHN does not fund the full suite of Services in the taxonomy with its current funding and investment aligned predominately in the two Service Streams Primary &amp; Community Clinical Ambulatory Mental Health Services and Specialist Mental health Community Support Services (previously described as Psychosocial Services.). Queensland Government and the Gold Coast Hospital and Health Service predominately provide funding </w:t>
      </w:r>
      <w:r w:rsidR="00B91C10">
        <w:rPr>
          <w:rFonts w:cstheme="minorHAnsi"/>
          <w:bCs/>
          <w:sz w:val="20"/>
          <w:szCs w:val="20"/>
        </w:rPr>
        <w:t xml:space="preserve">and service delivery </w:t>
      </w:r>
      <w:r>
        <w:rPr>
          <w:rFonts w:cstheme="minorHAnsi"/>
          <w:bCs/>
          <w:sz w:val="20"/>
          <w:szCs w:val="20"/>
        </w:rPr>
        <w:t>across the Service Streams aligned with “Services Tailored to Individual Needs</w:t>
      </w:r>
      <w:r w:rsidR="0052570D">
        <w:rPr>
          <w:rFonts w:cstheme="minorHAnsi"/>
          <w:bCs/>
          <w:sz w:val="20"/>
          <w:szCs w:val="20"/>
        </w:rPr>
        <w:t xml:space="preserve">”. </w:t>
      </w:r>
    </w:p>
    <w:p w14:paraId="2DD4A6BF" w14:textId="24BBD00B" w:rsidR="00E66D16" w:rsidRDefault="00E66D16" w:rsidP="00E66D16">
      <w:pPr>
        <w:rPr>
          <w:rFonts w:ascii="Calibri" w:hAnsi="Calibri" w:cs="Calibri"/>
          <w:b/>
          <w:bCs/>
        </w:rPr>
      </w:pPr>
      <w:r w:rsidRPr="001B2940">
        <w:rPr>
          <w:rFonts w:ascii="Calibri" w:hAnsi="Calibri" w:cs="Calibri"/>
          <w:b/>
          <w:bCs/>
        </w:rPr>
        <w:lastRenderedPageBreak/>
        <w:t>Workforce Categories</w:t>
      </w:r>
    </w:p>
    <w:p w14:paraId="54290C16" w14:textId="45C19CE1" w:rsidR="0052570D" w:rsidRPr="00DD5E15" w:rsidRDefault="0052570D" w:rsidP="00E66D16">
      <w:pPr>
        <w:rPr>
          <w:rFonts w:ascii="Calibri" w:hAnsi="Calibri" w:cs="Calibri"/>
          <w:b/>
          <w:bCs/>
          <w:sz w:val="20"/>
          <w:szCs w:val="20"/>
        </w:rPr>
      </w:pPr>
      <w:r w:rsidRPr="00DD5E15">
        <w:rPr>
          <w:rFonts w:ascii="Calibri" w:hAnsi="Calibri" w:cs="Calibri"/>
          <w:color w:val="000000"/>
          <w:sz w:val="20"/>
          <w:szCs w:val="20"/>
        </w:rPr>
        <w:t>Mental health services are delivered by a range of health and social care professionals across the public. private and non-government sectors. Using the NMHSPF workforce categories as a guide, the local workforce can be classified as outlined below in Table 1.</w:t>
      </w:r>
    </w:p>
    <w:p w14:paraId="520DB910" w14:textId="456BBBCF" w:rsidR="00E66D16" w:rsidRPr="00DD5E15" w:rsidRDefault="00514745" w:rsidP="00E66D16">
      <w:pPr>
        <w:rPr>
          <w:rFonts w:ascii="Calibri" w:hAnsi="Calibri" w:cs="Calibri"/>
          <w:sz w:val="20"/>
          <w:szCs w:val="20"/>
        </w:rPr>
      </w:pPr>
      <w:r>
        <w:rPr>
          <w:rFonts w:ascii="Calibri" w:hAnsi="Calibri" w:cs="Calibri"/>
          <w:sz w:val="20"/>
          <w:szCs w:val="20"/>
        </w:rPr>
        <w:t>Table 1: Workforce categories</w:t>
      </w:r>
    </w:p>
    <w:tbl>
      <w:tblPr>
        <w:tblStyle w:val="TableGrid"/>
        <w:tblW w:w="9351" w:type="dxa"/>
        <w:tblLook w:val="04A0" w:firstRow="1" w:lastRow="0" w:firstColumn="1" w:lastColumn="0" w:noHBand="0" w:noVBand="1"/>
      </w:tblPr>
      <w:tblGrid>
        <w:gridCol w:w="4106"/>
        <w:gridCol w:w="5245"/>
      </w:tblGrid>
      <w:tr w:rsidR="00E66D16" w:rsidRPr="00D37DFC" w14:paraId="318E3969" w14:textId="77777777" w:rsidTr="00097751">
        <w:tc>
          <w:tcPr>
            <w:tcW w:w="4106" w:type="dxa"/>
          </w:tcPr>
          <w:p w14:paraId="7381862F" w14:textId="77777777" w:rsidR="00E66D16" w:rsidRPr="00D37DFC"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b/>
                <w:bCs/>
                <w:i/>
                <w:iCs/>
                <w:sz w:val="20"/>
                <w:lang w:val="en-NZ"/>
              </w:rPr>
            </w:pPr>
            <w:r w:rsidRPr="00D37DFC">
              <w:rPr>
                <w:rFonts w:asciiTheme="majorHAnsi" w:hAnsiTheme="majorHAnsi" w:cstheme="majorHAnsi"/>
                <w:b/>
                <w:bCs/>
                <w:i/>
                <w:iCs/>
                <w:sz w:val="20"/>
                <w:lang w:val="en-NZ"/>
              </w:rPr>
              <w:t>W</w:t>
            </w:r>
            <w:r w:rsidRPr="00D37DFC">
              <w:rPr>
                <w:rFonts w:asciiTheme="majorHAnsi" w:hAnsiTheme="majorHAnsi" w:cstheme="majorHAnsi"/>
                <w:b/>
                <w:bCs/>
                <w:i/>
                <w:iCs/>
                <w:lang w:val="en-NZ"/>
              </w:rPr>
              <w:t xml:space="preserve">orkforce Category </w:t>
            </w:r>
          </w:p>
        </w:tc>
        <w:tc>
          <w:tcPr>
            <w:tcW w:w="5245" w:type="dxa"/>
          </w:tcPr>
          <w:p w14:paraId="4B059E14" w14:textId="77777777" w:rsidR="00E66D16" w:rsidRPr="00D37DFC"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b/>
                <w:bCs/>
                <w:i/>
                <w:iCs/>
                <w:sz w:val="20"/>
                <w:lang w:val="en-NZ"/>
              </w:rPr>
            </w:pPr>
            <w:r w:rsidRPr="00D37DFC">
              <w:rPr>
                <w:rFonts w:asciiTheme="majorHAnsi" w:hAnsiTheme="majorHAnsi" w:cstheme="majorHAnsi"/>
                <w:b/>
                <w:bCs/>
                <w:i/>
                <w:iCs/>
                <w:sz w:val="20"/>
                <w:lang w:val="en-NZ"/>
              </w:rPr>
              <w:t xml:space="preserve">Staff Types </w:t>
            </w:r>
          </w:p>
        </w:tc>
      </w:tr>
      <w:tr w:rsidR="00E66D16" w14:paraId="7562581C" w14:textId="77777777" w:rsidTr="00097751">
        <w:tc>
          <w:tcPr>
            <w:tcW w:w="4106" w:type="dxa"/>
          </w:tcPr>
          <w:p w14:paraId="383D4A4F" w14:textId="73439C2A" w:rsidR="00E66D16" w:rsidRPr="00097751" w:rsidRDefault="00A2332A"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Pr>
                <w:rFonts w:asciiTheme="majorHAnsi" w:hAnsiTheme="majorHAnsi" w:cstheme="majorHAnsi"/>
                <w:sz w:val="20"/>
                <w:lang w:val="en-NZ"/>
              </w:rPr>
              <w:t xml:space="preserve">Peer </w:t>
            </w:r>
            <w:r w:rsidR="006E45BE">
              <w:rPr>
                <w:rFonts w:asciiTheme="majorHAnsi" w:hAnsiTheme="majorHAnsi" w:cstheme="majorHAnsi"/>
                <w:sz w:val="20"/>
                <w:lang w:val="en-NZ"/>
              </w:rPr>
              <w:t xml:space="preserve">Support </w:t>
            </w:r>
            <w:r w:rsidR="00E66D16" w:rsidRPr="00097751">
              <w:rPr>
                <w:rFonts w:asciiTheme="majorHAnsi" w:hAnsiTheme="majorHAnsi" w:cstheme="majorHAnsi"/>
                <w:sz w:val="20"/>
                <w:lang w:val="en-NZ"/>
              </w:rPr>
              <w:t xml:space="preserve">Worker </w:t>
            </w:r>
          </w:p>
        </w:tc>
        <w:tc>
          <w:tcPr>
            <w:tcW w:w="5245" w:type="dxa"/>
          </w:tcPr>
          <w:p w14:paraId="22589863"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Consumer </w:t>
            </w:r>
            <w:r>
              <w:rPr>
                <w:rFonts w:asciiTheme="majorHAnsi" w:hAnsiTheme="majorHAnsi" w:cstheme="majorHAnsi"/>
                <w:sz w:val="20"/>
                <w:lang w:val="en-NZ"/>
              </w:rPr>
              <w:t xml:space="preserve">/Lived experience </w:t>
            </w:r>
            <w:r w:rsidRPr="00097751">
              <w:rPr>
                <w:rFonts w:asciiTheme="majorHAnsi" w:hAnsiTheme="majorHAnsi" w:cstheme="majorHAnsi"/>
                <w:sz w:val="20"/>
                <w:lang w:val="en-NZ"/>
              </w:rPr>
              <w:t xml:space="preserve">Peer Worker </w:t>
            </w:r>
          </w:p>
          <w:p w14:paraId="3BDABFB8" w14:textId="77777777" w:rsidR="00E66D16"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Carer Peer</w:t>
            </w:r>
            <w:r>
              <w:rPr>
                <w:rFonts w:asciiTheme="majorHAnsi" w:hAnsiTheme="majorHAnsi" w:cstheme="majorHAnsi"/>
                <w:sz w:val="20"/>
                <w:lang w:val="en-NZ"/>
              </w:rPr>
              <w:t xml:space="preserve">/Lived Experience </w:t>
            </w:r>
            <w:r w:rsidRPr="00097751">
              <w:rPr>
                <w:rFonts w:asciiTheme="majorHAnsi" w:hAnsiTheme="majorHAnsi" w:cstheme="majorHAnsi"/>
                <w:sz w:val="20"/>
                <w:lang w:val="en-NZ"/>
              </w:rPr>
              <w:t xml:space="preserve">Worker </w:t>
            </w:r>
          </w:p>
          <w:p w14:paraId="51F9C0B2"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p>
        </w:tc>
      </w:tr>
      <w:tr w:rsidR="00E66D16" w14:paraId="6B66F682" w14:textId="77777777" w:rsidTr="00097751">
        <w:tc>
          <w:tcPr>
            <w:tcW w:w="4106" w:type="dxa"/>
          </w:tcPr>
          <w:p w14:paraId="6598106C" w14:textId="77777777" w:rsidR="00E66D16"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Vocationally Qualified </w:t>
            </w:r>
          </w:p>
          <w:p w14:paraId="58DB1624" w14:textId="227A7B63" w:rsidR="00864D2B" w:rsidRPr="00097751" w:rsidRDefault="00864D2B"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Pr>
                <w:rFonts w:asciiTheme="majorHAnsi" w:hAnsiTheme="majorHAnsi" w:cstheme="majorHAnsi"/>
                <w:sz w:val="20"/>
                <w:lang w:val="en-NZ"/>
              </w:rPr>
              <w:t>(Cert III or IV)</w:t>
            </w:r>
          </w:p>
        </w:tc>
        <w:tc>
          <w:tcPr>
            <w:tcW w:w="5245" w:type="dxa"/>
          </w:tcPr>
          <w:p w14:paraId="67ED598A"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MH Worker </w:t>
            </w:r>
          </w:p>
          <w:p w14:paraId="1790E3A5"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Enrolled Nurse</w:t>
            </w:r>
          </w:p>
          <w:p w14:paraId="2C79E29F" w14:textId="77777777" w:rsidR="00E66D16"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Vocationally Qualified </w:t>
            </w:r>
          </w:p>
          <w:p w14:paraId="5AF7B1A5" w14:textId="21BD7884" w:rsidR="00E66D16" w:rsidRPr="00097751" w:rsidRDefault="00864D2B"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Pr>
                <w:rFonts w:asciiTheme="majorHAnsi" w:hAnsiTheme="majorHAnsi" w:cstheme="majorHAnsi"/>
                <w:sz w:val="20"/>
                <w:lang w:val="en-NZ"/>
              </w:rPr>
              <w:t>Support Workers</w:t>
            </w:r>
          </w:p>
        </w:tc>
      </w:tr>
      <w:tr w:rsidR="00E66D16" w14:paraId="08ACE218" w14:textId="77777777" w:rsidTr="00097751">
        <w:tc>
          <w:tcPr>
            <w:tcW w:w="4106" w:type="dxa"/>
          </w:tcPr>
          <w:p w14:paraId="680BC4D2"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Tertiary Qualified </w:t>
            </w:r>
          </w:p>
        </w:tc>
        <w:tc>
          <w:tcPr>
            <w:tcW w:w="5245" w:type="dxa"/>
          </w:tcPr>
          <w:p w14:paraId="268AA633"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Nurse Practitioner</w:t>
            </w:r>
          </w:p>
          <w:p w14:paraId="3016BA4F"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Clinical Nurse </w:t>
            </w:r>
          </w:p>
          <w:p w14:paraId="72F642FC"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Social Worker </w:t>
            </w:r>
          </w:p>
          <w:p w14:paraId="6C74B907"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Physiotherapy </w:t>
            </w:r>
          </w:p>
          <w:p w14:paraId="54EB2892"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Psychologist </w:t>
            </w:r>
          </w:p>
          <w:p w14:paraId="5C803996" w14:textId="77777777" w:rsidR="00E66D16"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Other </w:t>
            </w:r>
          </w:p>
          <w:p w14:paraId="3E2E1372"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p>
        </w:tc>
      </w:tr>
      <w:tr w:rsidR="00E66D16" w14:paraId="6B7A49A2" w14:textId="77777777" w:rsidTr="00097751">
        <w:tc>
          <w:tcPr>
            <w:tcW w:w="4106" w:type="dxa"/>
          </w:tcPr>
          <w:p w14:paraId="6B6A78D9"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Medical </w:t>
            </w:r>
          </w:p>
        </w:tc>
        <w:tc>
          <w:tcPr>
            <w:tcW w:w="5245" w:type="dxa"/>
          </w:tcPr>
          <w:p w14:paraId="6EAB1DA2"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GP </w:t>
            </w:r>
          </w:p>
          <w:p w14:paraId="359CB2FC"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Psychiatrist </w:t>
            </w:r>
          </w:p>
          <w:p w14:paraId="578B2D03"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Registrar</w:t>
            </w:r>
          </w:p>
          <w:p w14:paraId="114AA02A" w14:textId="7777777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 xml:space="preserve">Specialist other </w:t>
            </w:r>
          </w:p>
          <w:p w14:paraId="4D55B129" w14:textId="05BBD427" w:rsidR="00E66D16" w:rsidRPr="00097751" w:rsidRDefault="00E66D16" w:rsidP="0009775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Theme="majorHAnsi" w:hAnsiTheme="majorHAnsi" w:cstheme="majorHAnsi"/>
                <w:sz w:val="20"/>
                <w:lang w:val="en-NZ"/>
              </w:rPr>
            </w:pPr>
            <w:r w:rsidRPr="00097751">
              <w:rPr>
                <w:rFonts w:asciiTheme="majorHAnsi" w:hAnsiTheme="majorHAnsi" w:cstheme="majorHAnsi"/>
                <w:sz w:val="20"/>
                <w:lang w:val="en-NZ"/>
              </w:rPr>
              <w:t>Junior Doctor</w:t>
            </w:r>
          </w:p>
        </w:tc>
      </w:tr>
    </w:tbl>
    <w:p w14:paraId="6927E1A8" w14:textId="77777777" w:rsidR="009923D0" w:rsidRDefault="009923D0">
      <w:pPr>
        <w:rPr>
          <w:rFonts w:ascii="Calibri" w:hAnsi="Calibri" w:cs="Calibri"/>
          <w:b/>
          <w:bCs/>
          <w:sz w:val="24"/>
          <w:szCs w:val="24"/>
        </w:rPr>
      </w:pPr>
    </w:p>
    <w:p w14:paraId="6A01FE82" w14:textId="11C680F6" w:rsidR="0056620A" w:rsidRDefault="00553BBA">
      <w:pPr>
        <w:rPr>
          <w:rFonts w:ascii="Calibri" w:hAnsi="Calibri" w:cs="Calibri"/>
          <w:b/>
          <w:bCs/>
          <w:sz w:val="24"/>
          <w:szCs w:val="24"/>
        </w:rPr>
      </w:pPr>
      <w:r w:rsidRPr="00E75B73">
        <w:rPr>
          <w:rFonts w:ascii="Calibri" w:hAnsi="Calibri" w:cs="Calibri"/>
          <w:b/>
          <w:bCs/>
          <w:sz w:val="24"/>
          <w:szCs w:val="24"/>
        </w:rPr>
        <w:t xml:space="preserve">SERVICE </w:t>
      </w:r>
      <w:r w:rsidR="00B5761E" w:rsidRPr="00E75B73">
        <w:rPr>
          <w:rFonts w:ascii="Calibri" w:hAnsi="Calibri" w:cs="Calibri"/>
          <w:b/>
          <w:bCs/>
          <w:sz w:val="24"/>
          <w:szCs w:val="24"/>
        </w:rPr>
        <w:t>C</w:t>
      </w:r>
      <w:r w:rsidR="00B5761E">
        <w:rPr>
          <w:rFonts w:ascii="Calibri" w:hAnsi="Calibri" w:cs="Calibri"/>
          <w:b/>
          <w:bCs/>
          <w:sz w:val="24"/>
          <w:szCs w:val="24"/>
        </w:rPr>
        <w:t>LASSIFICATIONS</w:t>
      </w:r>
    </w:p>
    <w:p w14:paraId="6D16B612" w14:textId="1248F371" w:rsidR="00E554FF" w:rsidRDefault="00E554FF" w:rsidP="00E554FF">
      <w:pPr>
        <w:rPr>
          <w:rFonts w:cstheme="minorHAnsi"/>
          <w:bCs/>
          <w:sz w:val="20"/>
          <w:szCs w:val="20"/>
        </w:rPr>
      </w:pPr>
      <w:r w:rsidRPr="008F23DB">
        <w:rPr>
          <w:rFonts w:ascii="Calibri" w:hAnsi="Calibri" w:cs="Calibri"/>
          <w:sz w:val="20"/>
          <w:szCs w:val="20"/>
        </w:rPr>
        <w:t xml:space="preserve">The purpose of these service classifications is to serve as a guide and prompt initial discussions with </w:t>
      </w:r>
      <w:r>
        <w:rPr>
          <w:rFonts w:ascii="Calibri" w:hAnsi="Calibri" w:cs="Calibri"/>
          <w:sz w:val="20"/>
          <w:szCs w:val="20"/>
        </w:rPr>
        <w:t xml:space="preserve">funded </w:t>
      </w:r>
      <w:r w:rsidRPr="008F23DB">
        <w:rPr>
          <w:rFonts w:ascii="Calibri" w:hAnsi="Calibri" w:cs="Calibri"/>
          <w:sz w:val="20"/>
          <w:szCs w:val="20"/>
        </w:rPr>
        <w:t>providers on the types of services they are providing and how they align to the taxonomy.</w:t>
      </w:r>
      <w:r>
        <w:rPr>
          <w:rFonts w:ascii="Calibri" w:hAnsi="Calibri" w:cs="Calibri"/>
          <w:sz w:val="20"/>
          <w:szCs w:val="20"/>
        </w:rPr>
        <w:t xml:space="preserve"> </w:t>
      </w:r>
      <w:r w:rsidRPr="00553BBA">
        <w:rPr>
          <w:rFonts w:cstheme="minorHAnsi"/>
          <w:bCs/>
          <w:sz w:val="20"/>
          <w:szCs w:val="20"/>
        </w:rPr>
        <w:t>Due to the scope of PHN funding, these service spec</w:t>
      </w:r>
      <w:r>
        <w:rPr>
          <w:rFonts w:cstheme="minorHAnsi"/>
          <w:bCs/>
          <w:sz w:val="20"/>
          <w:szCs w:val="20"/>
        </w:rPr>
        <w:t xml:space="preserve">ifications cover the service category and element level of the following streams of the taxonomy: Mental Health Promotion, Mental Illness Prevention, Primary and Specialised Clinical Ambulatory Mental Health Care Services, Specialised Mental Health Community Support Services. </w:t>
      </w:r>
      <w:r>
        <w:rPr>
          <w:rFonts w:ascii="Calibri" w:hAnsi="Calibri" w:cs="Calibri"/>
          <w:sz w:val="20"/>
          <w:szCs w:val="20"/>
        </w:rPr>
        <w:t>While GCPHN primarily funds Primary</w:t>
      </w:r>
      <w:r w:rsidRPr="008F23DB">
        <w:rPr>
          <w:rFonts w:cstheme="minorHAnsi"/>
          <w:bCs/>
          <w:sz w:val="20"/>
          <w:szCs w:val="20"/>
        </w:rPr>
        <w:t xml:space="preserve"> </w:t>
      </w:r>
      <w:r>
        <w:rPr>
          <w:rFonts w:cstheme="minorHAnsi"/>
          <w:bCs/>
          <w:sz w:val="20"/>
          <w:szCs w:val="20"/>
        </w:rPr>
        <w:t>and</w:t>
      </w:r>
      <w:r w:rsidRPr="008F23DB">
        <w:rPr>
          <w:rFonts w:cstheme="minorHAnsi"/>
          <w:bCs/>
          <w:sz w:val="20"/>
          <w:szCs w:val="20"/>
        </w:rPr>
        <w:t xml:space="preserve"> Community Clinical Ambulatory Mental Health Services and Specialist Mental health Community Support Services</w:t>
      </w:r>
      <w:r w:rsidRPr="008F23DB">
        <w:rPr>
          <w:rFonts w:ascii="Calibri" w:hAnsi="Calibri" w:cs="Calibri"/>
          <w:sz w:val="20"/>
          <w:szCs w:val="20"/>
        </w:rPr>
        <w:t>)</w:t>
      </w:r>
      <w:r>
        <w:rPr>
          <w:rFonts w:ascii="Calibri" w:hAnsi="Calibri" w:cs="Calibri"/>
          <w:sz w:val="20"/>
          <w:szCs w:val="20"/>
        </w:rPr>
        <w:t xml:space="preserve">, </w:t>
      </w:r>
      <w:r w:rsidRPr="008F23DB">
        <w:rPr>
          <w:rFonts w:cstheme="minorHAnsi"/>
          <w:bCs/>
          <w:sz w:val="20"/>
          <w:szCs w:val="20"/>
        </w:rPr>
        <w:t>GCPHN recognises that funded providers may provide additional services as part of their broader service offering through other funding sources</w:t>
      </w:r>
      <w:r>
        <w:rPr>
          <w:rFonts w:cstheme="minorHAnsi"/>
          <w:bCs/>
          <w:sz w:val="20"/>
          <w:szCs w:val="20"/>
        </w:rPr>
        <w:t>.</w:t>
      </w:r>
    </w:p>
    <w:p w14:paraId="5CCED735" w14:textId="129C3F3F" w:rsidR="00E554FF" w:rsidRPr="00DD5E15" w:rsidRDefault="00E554FF" w:rsidP="00DD5E15">
      <w:pPr>
        <w:rPr>
          <w:rFonts w:ascii="Calibri" w:hAnsi="Calibri" w:cs="Calibri"/>
          <w:sz w:val="20"/>
          <w:szCs w:val="20"/>
        </w:rPr>
      </w:pPr>
      <w:r>
        <w:rPr>
          <w:rFonts w:cstheme="minorHAnsi"/>
          <w:bCs/>
          <w:sz w:val="20"/>
          <w:szCs w:val="20"/>
        </w:rPr>
        <w:t>The service classifications below are based on the following taxonomy.</w:t>
      </w:r>
    </w:p>
    <w:p w14:paraId="1B53C49B" w14:textId="074E17F7" w:rsidR="00E554FF" w:rsidRDefault="00E554FF" w:rsidP="00E554FF">
      <w:pPr>
        <w:spacing w:line="240" w:lineRule="auto"/>
        <w:rPr>
          <w:rFonts w:cstheme="minorHAnsi"/>
          <w:bCs/>
          <w:sz w:val="20"/>
          <w:szCs w:val="20"/>
        </w:rPr>
      </w:pPr>
      <w:r>
        <w:rPr>
          <w:rFonts w:cstheme="minorHAnsi"/>
          <w:bCs/>
          <w:sz w:val="20"/>
          <w:szCs w:val="20"/>
        </w:rPr>
        <w:t xml:space="preserve">Figure 2: Overview of the NMHSPF </w:t>
      </w:r>
      <w:r w:rsidR="00630F48">
        <w:rPr>
          <w:rFonts w:cstheme="minorHAnsi"/>
          <w:bCs/>
          <w:sz w:val="20"/>
          <w:szCs w:val="20"/>
        </w:rPr>
        <w:t xml:space="preserve">Taxonomy </w:t>
      </w:r>
      <w:r>
        <w:rPr>
          <w:rFonts w:cstheme="minorHAnsi"/>
          <w:bCs/>
          <w:sz w:val="20"/>
          <w:szCs w:val="20"/>
        </w:rPr>
        <w:t>Classification) Structure</w:t>
      </w:r>
    </w:p>
    <w:p w14:paraId="77AA2FB8" w14:textId="77777777" w:rsidR="00E554FF" w:rsidRDefault="00E554FF" w:rsidP="00E554FF">
      <w:pPr>
        <w:spacing w:line="240" w:lineRule="auto"/>
        <w:rPr>
          <w:rFonts w:cstheme="minorHAnsi"/>
          <w:bCs/>
          <w:sz w:val="20"/>
          <w:szCs w:val="20"/>
        </w:rPr>
      </w:pPr>
      <w:r w:rsidRPr="002873F1">
        <w:rPr>
          <w:rFonts w:cstheme="minorHAnsi"/>
          <w:bCs/>
          <w:noProof/>
          <w:sz w:val="20"/>
          <w:szCs w:val="20"/>
        </w:rPr>
        <w:drawing>
          <wp:inline distT="0" distB="0" distL="0" distR="0" wp14:anchorId="5784AE29" wp14:editId="181A4871">
            <wp:extent cx="2857500" cy="1084555"/>
            <wp:effectExtent l="0" t="0" r="0" b="1905"/>
            <wp:docPr id="2" name="Picture 2" descr="A picture containing text, businesscard,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clipart, screenshot&#10;&#10;Description automatically generated"/>
                    <pic:cNvPicPr/>
                  </pic:nvPicPr>
                  <pic:blipFill>
                    <a:blip r:embed="rId20"/>
                    <a:stretch>
                      <a:fillRect/>
                    </a:stretch>
                  </pic:blipFill>
                  <pic:spPr>
                    <a:xfrm>
                      <a:off x="0" y="0"/>
                      <a:ext cx="2910685" cy="1104741"/>
                    </a:xfrm>
                    <a:prstGeom prst="rect">
                      <a:avLst/>
                    </a:prstGeom>
                  </pic:spPr>
                </pic:pic>
              </a:graphicData>
            </a:graphic>
          </wp:inline>
        </w:drawing>
      </w:r>
    </w:p>
    <w:p w14:paraId="56F595A3" w14:textId="77777777" w:rsidR="00E554FF" w:rsidRPr="00650EEB" w:rsidRDefault="00E554FF" w:rsidP="00E554FF">
      <w:pPr>
        <w:rPr>
          <w:rFonts w:ascii="Calibri" w:hAnsi="Calibri" w:cs="Calibri"/>
          <w:sz w:val="20"/>
          <w:szCs w:val="20"/>
        </w:rPr>
      </w:pPr>
      <w:r>
        <w:rPr>
          <w:rFonts w:ascii="Calibri" w:hAnsi="Calibri" w:cs="Calibri"/>
        </w:rPr>
        <w:t xml:space="preserve">Flowing from the taxonomy are descriptions of service elements and their activities to ensure clarity on the scope and function of each item in the </w:t>
      </w:r>
      <w:r w:rsidRPr="00650EEB">
        <w:rPr>
          <w:rFonts w:ascii="Calibri" w:hAnsi="Calibri" w:cs="Calibri"/>
          <w:sz w:val="20"/>
          <w:szCs w:val="20"/>
        </w:rPr>
        <w:t>classification. Example below</w:t>
      </w:r>
    </w:p>
    <w:tbl>
      <w:tblPr>
        <w:tblStyle w:val="TableGrid"/>
        <w:tblW w:w="0" w:type="auto"/>
        <w:tblLook w:val="04A0" w:firstRow="1" w:lastRow="0" w:firstColumn="1" w:lastColumn="0" w:noHBand="0" w:noVBand="1"/>
      </w:tblPr>
      <w:tblGrid>
        <w:gridCol w:w="3539"/>
        <w:gridCol w:w="10409"/>
      </w:tblGrid>
      <w:tr w:rsidR="00E554FF" w:rsidRPr="00650EEB" w14:paraId="0C4E3D6F" w14:textId="77777777" w:rsidTr="008F23DB">
        <w:tc>
          <w:tcPr>
            <w:tcW w:w="3539" w:type="dxa"/>
          </w:tcPr>
          <w:p w14:paraId="267A685B" w14:textId="77777777" w:rsidR="00E554FF" w:rsidRPr="00650EEB" w:rsidRDefault="00E554FF" w:rsidP="008F23DB">
            <w:pPr>
              <w:rPr>
                <w:rFonts w:ascii="Calibri" w:hAnsi="Calibri" w:cs="Calibri"/>
                <w:b/>
                <w:bCs/>
                <w:sz w:val="20"/>
                <w:szCs w:val="20"/>
              </w:rPr>
            </w:pPr>
            <w:r w:rsidRPr="00650EEB">
              <w:rPr>
                <w:rFonts w:ascii="Calibri" w:hAnsi="Calibri" w:cs="Calibri"/>
                <w:b/>
                <w:bCs/>
                <w:sz w:val="20"/>
                <w:szCs w:val="20"/>
              </w:rPr>
              <w:t xml:space="preserve">Classification Structure </w:t>
            </w:r>
          </w:p>
        </w:tc>
        <w:tc>
          <w:tcPr>
            <w:tcW w:w="10409" w:type="dxa"/>
          </w:tcPr>
          <w:p w14:paraId="4102323E" w14:textId="77777777" w:rsidR="00E554FF" w:rsidRPr="00650EEB" w:rsidRDefault="00E554FF" w:rsidP="008F23DB">
            <w:pPr>
              <w:rPr>
                <w:rFonts w:ascii="Calibri" w:hAnsi="Calibri" w:cs="Calibri"/>
                <w:b/>
                <w:bCs/>
                <w:sz w:val="20"/>
                <w:szCs w:val="20"/>
              </w:rPr>
            </w:pPr>
            <w:r w:rsidRPr="00650EEB">
              <w:rPr>
                <w:rFonts w:ascii="Calibri" w:hAnsi="Calibri" w:cs="Calibri"/>
                <w:b/>
                <w:bCs/>
                <w:sz w:val="20"/>
                <w:szCs w:val="20"/>
              </w:rPr>
              <w:t xml:space="preserve">Example </w:t>
            </w:r>
          </w:p>
        </w:tc>
      </w:tr>
      <w:tr w:rsidR="00E554FF" w:rsidRPr="00650EEB" w14:paraId="4A359D97" w14:textId="77777777" w:rsidTr="008F23DB">
        <w:tc>
          <w:tcPr>
            <w:tcW w:w="3539" w:type="dxa"/>
          </w:tcPr>
          <w:p w14:paraId="309774B0"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Service Group </w:t>
            </w:r>
          </w:p>
        </w:tc>
        <w:tc>
          <w:tcPr>
            <w:tcW w:w="10409" w:type="dxa"/>
          </w:tcPr>
          <w:p w14:paraId="3D64419B"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Services tailored to Individuals </w:t>
            </w:r>
          </w:p>
        </w:tc>
      </w:tr>
      <w:tr w:rsidR="00E554FF" w:rsidRPr="00650EEB" w14:paraId="29239C6C" w14:textId="77777777" w:rsidTr="008F23DB">
        <w:tc>
          <w:tcPr>
            <w:tcW w:w="3539" w:type="dxa"/>
          </w:tcPr>
          <w:p w14:paraId="05EB923C"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Service Stream </w:t>
            </w:r>
          </w:p>
        </w:tc>
        <w:tc>
          <w:tcPr>
            <w:tcW w:w="10409" w:type="dxa"/>
          </w:tcPr>
          <w:p w14:paraId="3955BC3F"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Specialist Mental Health Community Support Services </w:t>
            </w:r>
          </w:p>
        </w:tc>
      </w:tr>
      <w:tr w:rsidR="00E554FF" w:rsidRPr="00650EEB" w14:paraId="5F964CA4" w14:textId="77777777" w:rsidTr="008F23DB">
        <w:tc>
          <w:tcPr>
            <w:tcW w:w="3539" w:type="dxa"/>
          </w:tcPr>
          <w:p w14:paraId="5634A56A"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Service Category </w:t>
            </w:r>
          </w:p>
        </w:tc>
        <w:tc>
          <w:tcPr>
            <w:tcW w:w="10409" w:type="dxa"/>
          </w:tcPr>
          <w:p w14:paraId="3CBAA69B"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Individual Support and Rehabilitation Services</w:t>
            </w:r>
          </w:p>
        </w:tc>
      </w:tr>
      <w:tr w:rsidR="00E554FF" w:rsidRPr="00650EEB" w14:paraId="2B8EEC26" w14:textId="77777777" w:rsidTr="008F23DB">
        <w:tc>
          <w:tcPr>
            <w:tcW w:w="3539" w:type="dxa"/>
          </w:tcPr>
          <w:p w14:paraId="24072298"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Service Element </w:t>
            </w:r>
          </w:p>
        </w:tc>
        <w:tc>
          <w:tcPr>
            <w:tcW w:w="10409" w:type="dxa"/>
          </w:tcPr>
          <w:p w14:paraId="40C6F417"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Individual Support and Rehabilitation </w:t>
            </w:r>
          </w:p>
        </w:tc>
      </w:tr>
      <w:tr w:rsidR="00E554FF" w:rsidRPr="00650EEB" w14:paraId="7ABC11A0" w14:textId="77777777" w:rsidTr="008F23DB">
        <w:tc>
          <w:tcPr>
            <w:tcW w:w="3539" w:type="dxa"/>
          </w:tcPr>
          <w:p w14:paraId="250646D2"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Service Activity</w:t>
            </w:r>
          </w:p>
        </w:tc>
        <w:tc>
          <w:tcPr>
            <w:tcW w:w="10409" w:type="dxa"/>
          </w:tcPr>
          <w:p w14:paraId="7CD7B808" w14:textId="77777777" w:rsidR="00E554FF" w:rsidRPr="00650EEB" w:rsidRDefault="00E554FF" w:rsidP="008F23DB">
            <w:pPr>
              <w:rPr>
                <w:rFonts w:ascii="Calibri" w:hAnsi="Calibri" w:cs="Calibri"/>
                <w:sz w:val="20"/>
                <w:szCs w:val="20"/>
              </w:rPr>
            </w:pPr>
            <w:r w:rsidRPr="00650EEB">
              <w:rPr>
                <w:rFonts w:ascii="Calibri" w:hAnsi="Calibri" w:cs="Calibri"/>
                <w:sz w:val="20"/>
                <w:szCs w:val="20"/>
              </w:rPr>
              <w:t xml:space="preserve">Individual Support and Rehabilitation linked to accessing housing and maintaining secure housing including practical skills for maintaining a home and Living </w:t>
            </w:r>
          </w:p>
        </w:tc>
      </w:tr>
    </w:tbl>
    <w:p w14:paraId="3F82669C" w14:textId="13AFE628" w:rsidR="007B6B09" w:rsidRDefault="007B6B09">
      <w:pPr>
        <w:rPr>
          <w:rFonts w:ascii="Calibri" w:hAnsi="Calibri" w:cs="Calibri"/>
          <w:sz w:val="20"/>
          <w:szCs w:val="20"/>
        </w:rPr>
      </w:pPr>
    </w:p>
    <w:p w14:paraId="5CE69BF8" w14:textId="19C56E55" w:rsidR="009923D0" w:rsidRPr="00DD5E15" w:rsidRDefault="007B6B09" w:rsidP="009923D0">
      <w:pPr>
        <w:rPr>
          <w:rFonts w:ascii="Calibri" w:hAnsi="Calibri" w:cs="Calibri"/>
          <w:sz w:val="20"/>
          <w:szCs w:val="20"/>
        </w:rPr>
      </w:pPr>
      <w:r>
        <w:rPr>
          <w:rFonts w:ascii="Calibri" w:hAnsi="Calibri" w:cs="Calibri"/>
          <w:sz w:val="20"/>
          <w:szCs w:val="20"/>
        </w:rPr>
        <w:t>The service classifications</w:t>
      </w:r>
      <w:r w:rsidR="009923D0" w:rsidRPr="00DD5E15">
        <w:rPr>
          <w:rFonts w:ascii="Calibri" w:hAnsi="Calibri" w:cs="Calibri"/>
          <w:sz w:val="20"/>
          <w:szCs w:val="20"/>
        </w:rPr>
        <w:t xml:space="preserve"> below</w:t>
      </w:r>
      <w:r w:rsidR="00F73980" w:rsidRPr="00DD5E15">
        <w:rPr>
          <w:rFonts w:ascii="Calibri" w:hAnsi="Calibri" w:cs="Calibri"/>
          <w:sz w:val="20"/>
          <w:szCs w:val="20"/>
        </w:rPr>
        <w:t xml:space="preserve"> primarily </w:t>
      </w:r>
      <w:r w:rsidR="009923D0" w:rsidRPr="00DD5E15">
        <w:rPr>
          <w:rFonts w:ascii="Calibri" w:hAnsi="Calibri" w:cs="Calibri"/>
          <w:sz w:val="20"/>
          <w:szCs w:val="20"/>
        </w:rPr>
        <w:t>align with the NMHSPF S</w:t>
      </w:r>
      <w:r w:rsidR="00F73980" w:rsidRPr="00DD5E15">
        <w:rPr>
          <w:rFonts w:ascii="Calibri" w:hAnsi="Calibri" w:cs="Calibri"/>
          <w:sz w:val="20"/>
          <w:szCs w:val="20"/>
        </w:rPr>
        <w:t xml:space="preserve">ervice </w:t>
      </w:r>
      <w:r w:rsidR="009923D0" w:rsidRPr="00DD5E15">
        <w:rPr>
          <w:rFonts w:ascii="Calibri" w:hAnsi="Calibri" w:cs="Calibri"/>
          <w:sz w:val="20"/>
          <w:szCs w:val="20"/>
        </w:rPr>
        <w:t>C</w:t>
      </w:r>
      <w:r w:rsidR="00F73980" w:rsidRPr="00DD5E15">
        <w:rPr>
          <w:rFonts w:ascii="Calibri" w:hAnsi="Calibri" w:cs="Calibri"/>
          <w:sz w:val="20"/>
          <w:szCs w:val="20"/>
        </w:rPr>
        <w:t xml:space="preserve">ategory or </w:t>
      </w:r>
      <w:r w:rsidR="009923D0" w:rsidRPr="00DD5E15">
        <w:rPr>
          <w:rFonts w:ascii="Calibri" w:hAnsi="Calibri" w:cs="Calibri"/>
          <w:sz w:val="20"/>
          <w:szCs w:val="20"/>
        </w:rPr>
        <w:t>Service E</w:t>
      </w:r>
      <w:r w:rsidR="00F73980" w:rsidRPr="00DD5E15">
        <w:rPr>
          <w:rFonts w:ascii="Calibri" w:hAnsi="Calibri" w:cs="Calibri"/>
          <w:sz w:val="20"/>
          <w:szCs w:val="20"/>
        </w:rPr>
        <w:t xml:space="preserve">lement level and do not drop to </w:t>
      </w:r>
      <w:r w:rsidR="009923D0" w:rsidRPr="00DD5E15">
        <w:rPr>
          <w:rFonts w:ascii="Calibri" w:hAnsi="Calibri" w:cs="Calibri"/>
          <w:sz w:val="20"/>
          <w:szCs w:val="20"/>
        </w:rPr>
        <w:t>Service A</w:t>
      </w:r>
      <w:r w:rsidR="00F73980" w:rsidRPr="00DD5E15">
        <w:rPr>
          <w:rFonts w:ascii="Calibri" w:hAnsi="Calibri" w:cs="Calibri"/>
          <w:sz w:val="20"/>
          <w:szCs w:val="20"/>
        </w:rPr>
        <w:t>ctivity at this stage. In some instances, remaining at the</w:t>
      </w:r>
      <w:r w:rsidR="009923D0" w:rsidRPr="00DD5E15">
        <w:rPr>
          <w:rFonts w:ascii="Calibri" w:hAnsi="Calibri" w:cs="Calibri"/>
          <w:sz w:val="20"/>
          <w:szCs w:val="20"/>
        </w:rPr>
        <w:t xml:space="preserve"> Service</w:t>
      </w:r>
      <w:r w:rsidR="00F73980" w:rsidRPr="00DD5E15">
        <w:rPr>
          <w:rFonts w:ascii="Calibri" w:hAnsi="Calibri" w:cs="Calibri"/>
          <w:sz w:val="20"/>
          <w:szCs w:val="20"/>
        </w:rPr>
        <w:t xml:space="preserve"> </w:t>
      </w:r>
      <w:r w:rsidR="009923D0" w:rsidRPr="00DD5E15">
        <w:rPr>
          <w:rFonts w:ascii="Calibri" w:hAnsi="Calibri" w:cs="Calibri"/>
          <w:sz w:val="20"/>
          <w:szCs w:val="20"/>
        </w:rPr>
        <w:t>Ca</w:t>
      </w:r>
      <w:r w:rsidR="00F73980" w:rsidRPr="00DD5E15">
        <w:rPr>
          <w:rFonts w:ascii="Calibri" w:hAnsi="Calibri" w:cs="Calibri"/>
          <w:sz w:val="20"/>
          <w:szCs w:val="20"/>
        </w:rPr>
        <w:t>tegory level may be most appropriat</w:t>
      </w:r>
      <w:r w:rsidR="009923D0" w:rsidRPr="00DD5E15">
        <w:rPr>
          <w:rFonts w:ascii="Calibri" w:hAnsi="Calibri" w:cs="Calibri"/>
          <w:sz w:val="20"/>
          <w:szCs w:val="20"/>
        </w:rPr>
        <w:t xml:space="preserve">e. </w:t>
      </w:r>
      <w:r w:rsidR="00F73980" w:rsidRPr="00DD5E15">
        <w:rPr>
          <w:rFonts w:ascii="Calibri" w:hAnsi="Calibri" w:cs="Calibri"/>
          <w:sz w:val="20"/>
          <w:szCs w:val="20"/>
        </w:rPr>
        <w:t xml:space="preserve">For services within the primary scope of GCPHN funding, </w:t>
      </w:r>
      <w:r w:rsidR="009923D0" w:rsidRPr="00DD5E15">
        <w:rPr>
          <w:rFonts w:ascii="Calibri" w:hAnsi="Calibri" w:cs="Calibri"/>
          <w:sz w:val="20"/>
          <w:szCs w:val="20"/>
        </w:rPr>
        <w:t>Service Element level</w:t>
      </w:r>
      <w:r w:rsidR="00F73980" w:rsidRPr="00DD5E15">
        <w:rPr>
          <w:rFonts w:ascii="Calibri" w:hAnsi="Calibri" w:cs="Calibri"/>
          <w:sz w:val="20"/>
          <w:szCs w:val="20"/>
        </w:rPr>
        <w:t xml:space="preserve"> </w:t>
      </w:r>
      <w:r>
        <w:rPr>
          <w:rFonts w:ascii="Calibri" w:hAnsi="Calibri" w:cs="Calibri"/>
          <w:sz w:val="20"/>
          <w:szCs w:val="20"/>
        </w:rPr>
        <w:t>descriptors may be most appropriate.</w:t>
      </w:r>
    </w:p>
    <w:p w14:paraId="1E3AB0EA" w14:textId="0D7E8833" w:rsidR="0052570D" w:rsidRPr="00DD5E15" w:rsidRDefault="009923D0">
      <w:pPr>
        <w:rPr>
          <w:rFonts w:ascii="Calibri" w:hAnsi="Calibri" w:cs="Calibri"/>
        </w:rPr>
      </w:pPr>
      <w:r w:rsidRPr="00DD5E15">
        <w:rPr>
          <w:rFonts w:ascii="Calibri" w:hAnsi="Calibri" w:cs="Calibri"/>
        </w:rPr>
        <w:lastRenderedPageBreak/>
        <w:t>This document will evolve over time to reflect the scope of GCPHN work</w:t>
      </w:r>
      <w:r w:rsidR="007B6B09" w:rsidRPr="00DD5E15">
        <w:rPr>
          <w:rFonts w:ascii="Calibri" w:hAnsi="Calibri" w:cs="Calibri"/>
        </w:rPr>
        <w:t>. I</w:t>
      </w:r>
      <w:r w:rsidR="007B6B09">
        <w:rPr>
          <w:rFonts w:ascii="Calibri" w:hAnsi="Calibri" w:cs="Calibri"/>
        </w:rPr>
        <w:t xml:space="preserve">n the meantime, </w:t>
      </w:r>
      <w:r w:rsidR="007B6B09" w:rsidRPr="00DD5E15">
        <w:rPr>
          <w:rFonts w:ascii="Calibri" w:hAnsi="Calibri" w:cs="Calibri"/>
        </w:rPr>
        <w:t>f there is a need for descriptors for services not listed below, refer to the NMHSPF.</w:t>
      </w:r>
      <w:r w:rsidRPr="00DD5E15">
        <w:rPr>
          <w:rFonts w:ascii="Calibri" w:hAnsi="Calibri" w:cs="Calibri"/>
        </w:rPr>
        <w:t xml:space="preserve"> </w:t>
      </w:r>
    </w:p>
    <w:tbl>
      <w:tblPr>
        <w:tblStyle w:val="TableGrid"/>
        <w:tblW w:w="0" w:type="auto"/>
        <w:tblLook w:val="04A0" w:firstRow="1" w:lastRow="0" w:firstColumn="1" w:lastColumn="0" w:noHBand="0" w:noVBand="1"/>
      </w:tblPr>
      <w:tblGrid>
        <w:gridCol w:w="2405"/>
        <w:gridCol w:w="11543"/>
      </w:tblGrid>
      <w:tr w:rsidR="006C0227" w:rsidRPr="00C11A7F" w14:paraId="63C635BE" w14:textId="77777777" w:rsidTr="00C75677">
        <w:tc>
          <w:tcPr>
            <w:tcW w:w="13948" w:type="dxa"/>
            <w:gridSpan w:val="2"/>
            <w:shd w:val="clear" w:color="auto" w:fill="F2F2F2" w:themeFill="background1" w:themeFillShade="F2"/>
          </w:tcPr>
          <w:p w14:paraId="7B25F67A" w14:textId="156D98D4" w:rsidR="00630F48" w:rsidRPr="00C0363C" w:rsidRDefault="00630F48" w:rsidP="006C0227">
            <w:pPr>
              <w:pStyle w:val="Default"/>
              <w:rPr>
                <w:rFonts w:ascii="Calibri" w:hAnsi="Calibri" w:cs="Calibri"/>
                <w:b/>
                <w:bCs/>
                <w:color w:val="auto"/>
                <w:sz w:val="22"/>
                <w:szCs w:val="22"/>
              </w:rPr>
            </w:pPr>
            <w:r w:rsidRPr="00C0363C">
              <w:rPr>
                <w:rFonts w:ascii="Calibri" w:hAnsi="Calibri" w:cs="Calibri"/>
                <w:b/>
                <w:bCs/>
                <w:color w:val="auto"/>
                <w:sz w:val="22"/>
                <w:szCs w:val="22"/>
              </w:rPr>
              <w:t>Service Group: Population Based Universal Services</w:t>
            </w:r>
          </w:p>
          <w:p w14:paraId="594C6B88" w14:textId="072F508E" w:rsidR="00E75B73" w:rsidRPr="00C0363C" w:rsidRDefault="00630F48" w:rsidP="006C0227">
            <w:pPr>
              <w:pStyle w:val="Default"/>
              <w:rPr>
                <w:rFonts w:ascii="Calibri" w:hAnsi="Calibri" w:cs="Calibri"/>
                <w:b/>
                <w:bCs/>
                <w:color w:val="auto"/>
                <w:sz w:val="22"/>
                <w:szCs w:val="22"/>
              </w:rPr>
            </w:pPr>
            <w:r w:rsidRPr="00C0363C">
              <w:rPr>
                <w:rFonts w:ascii="Calibri" w:hAnsi="Calibri" w:cs="Calibri"/>
                <w:b/>
                <w:bCs/>
                <w:color w:val="auto"/>
                <w:sz w:val="22"/>
                <w:szCs w:val="22"/>
              </w:rPr>
              <w:t xml:space="preserve">Service Stream: </w:t>
            </w:r>
            <w:r w:rsidR="006C0227" w:rsidRPr="00C0363C">
              <w:rPr>
                <w:rFonts w:ascii="Calibri" w:hAnsi="Calibri" w:cs="Calibri"/>
                <w:b/>
                <w:bCs/>
                <w:color w:val="auto"/>
                <w:sz w:val="22"/>
                <w:szCs w:val="22"/>
              </w:rPr>
              <w:t>Mental Health Promotion</w:t>
            </w:r>
          </w:p>
        </w:tc>
      </w:tr>
      <w:tr w:rsidR="00C75677" w:rsidRPr="00E75B73" w14:paraId="614D99D0" w14:textId="77777777" w:rsidTr="00941E62">
        <w:tc>
          <w:tcPr>
            <w:tcW w:w="13948" w:type="dxa"/>
            <w:gridSpan w:val="2"/>
            <w:shd w:val="clear" w:color="auto" w:fill="F2F2F2" w:themeFill="background1" w:themeFillShade="F2"/>
          </w:tcPr>
          <w:p w14:paraId="4377ADA6" w14:textId="3D321E2B" w:rsidR="00C75677" w:rsidRPr="00C0363C" w:rsidRDefault="00C75677" w:rsidP="00E75B73">
            <w:pPr>
              <w:pStyle w:val="Default"/>
              <w:rPr>
                <w:rFonts w:ascii="Calibri" w:hAnsi="Calibri" w:cs="Calibri"/>
                <w:b/>
                <w:color w:val="auto"/>
                <w:sz w:val="22"/>
                <w:szCs w:val="22"/>
              </w:rPr>
            </w:pPr>
            <w:r w:rsidRPr="00C0363C">
              <w:rPr>
                <w:rFonts w:ascii="Calibri" w:hAnsi="Calibri" w:cs="Calibri"/>
                <w:b/>
                <w:bCs/>
                <w:color w:val="auto"/>
                <w:sz w:val="22"/>
                <w:szCs w:val="22"/>
              </w:rPr>
              <w:t>Service Category Descriptions</w:t>
            </w:r>
          </w:p>
        </w:tc>
      </w:tr>
      <w:tr w:rsidR="00E75B73" w:rsidRPr="00C52663" w14:paraId="3B379BFD" w14:textId="77777777" w:rsidTr="00C75677">
        <w:tc>
          <w:tcPr>
            <w:tcW w:w="2405" w:type="dxa"/>
            <w:shd w:val="clear" w:color="auto" w:fill="F2F2F2" w:themeFill="background1" w:themeFillShade="F2"/>
          </w:tcPr>
          <w:p w14:paraId="446617F9" w14:textId="0BABD1D5" w:rsidR="00E75B73" w:rsidRPr="00C52663" w:rsidRDefault="00E75B73" w:rsidP="00E75B73">
            <w:pPr>
              <w:pStyle w:val="Default"/>
              <w:rPr>
                <w:rFonts w:ascii="Calibri" w:hAnsi="Calibri" w:cs="Calibri"/>
                <w:b/>
                <w:color w:val="auto"/>
                <w:sz w:val="22"/>
                <w:szCs w:val="22"/>
              </w:rPr>
            </w:pPr>
            <w:r w:rsidRPr="00C52663">
              <w:rPr>
                <w:rFonts w:ascii="Calibri" w:hAnsi="Calibri" w:cs="Calibri"/>
                <w:b/>
                <w:color w:val="auto"/>
                <w:sz w:val="22"/>
                <w:szCs w:val="22"/>
              </w:rPr>
              <w:t>Promoting Health Seeking behaviours</w:t>
            </w:r>
          </w:p>
        </w:tc>
        <w:tc>
          <w:tcPr>
            <w:tcW w:w="11543" w:type="dxa"/>
            <w:shd w:val="clear" w:color="auto" w:fill="F2F2F2" w:themeFill="background1" w:themeFillShade="F2"/>
          </w:tcPr>
          <w:p w14:paraId="2C14F63F" w14:textId="7F620D54" w:rsidR="00E75B73" w:rsidRPr="00C52663" w:rsidRDefault="00E75B73" w:rsidP="00E75B73">
            <w:pPr>
              <w:pStyle w:val="Default"/>
              <w:rPr>
                <w:rFonts w:asciiTheme="minorHAnsi" w:hAnsiTheme="minorHAnsi" w:cs="Calibri"/>
                <w:color w:val="FF0000"/>
                <w:sz w:val="22"/>
                <w:szCs w:val="22"/>
              </w:rPr>
            </w:pPr>
            <w:r w:rsidRPr="00C52663">
              <w:rPr>
                <w:rFonts w:asciiTheme="minorHAnsi" w:hAnsiTheme="minorHAnsi" w:cs="Calibri"/>
                <w:color w:val="auto"/>
                <w:sz w:val="22"/>
                <w:szCs w:val="22"/>
              </w:rPr>
              <w:t xml:space="preserve">Interventions designed to affect help seeking behaviours for mental illness using mass promotion through </w:t>
            </w:r>
            <w:r w:rsidRPr="00C52663">
              <w:rPr>
                <w:rFonts w:asciiTheme="minorHAnsi" w:hAnsiTheme="minorHAnsi"/>
                <w:sz w:val="22"/>
                <w:szCs w:val="22"/>
              </w:rPr>
              <w:t>media campaigns, websites, books, brochures, videos, TV ads, billboards, personalities.</w:t>
            </w:r>
          </w:p>
        </w:tc>
      </w:tr>
      <w:tr w:rsidR="00E75B73" w:rsidRPr="00C52663" w14:paraId="312995BD" w14:textId="77777777" w:rsidTr="00C75677">
        <w:tc>
          <w:tcPr>
            <w:tcW w:w="2405" w:type="dxa"/>
            <w:shd w:val="clear" w:color="auto" w:fill="F2F2F2" w:themeFill="background1" w:themeFillShade="F2"/>
          </w:tcPr>
          <w:p w14:paraId="5B18DFD2" w14:textId="6BB5DE27" w:rsidR="00E75B73" w:rsidRPr="00C52663" w:rsidRDefault="00E75B73" w:rsidP="00E75B73">
            <w:pPr>
              <w:pStyle w:val="Default"/>
              <w:rPr>
                <w:rFonts w:ascii="Calibri" w:hAnsi="Calibri" w:cs="Calibri"/>
                <w:b/>
                <w:color w:val="auto"/>
                <w:sz w:val="22"/>
                <w:szCs w:val="22"/>
              </w:rPr>
            </w:pPr>
            <w:r w:rsidRPr="00C52663">
              <w:rPr>
                <w:rFonts w:ascii="Calibri" w:hAnsi="Calibri" w:cs="Calibri"/>
                <w:b/>
                <w:color w:val="auto"/>
                <w:sz w:val="22"/>
                <w:szCs w:val="22"/>
              </w:rPr>
              <w:t>Promoting Help Seeking Attitudes</w:t>
            </w:r>
          </w:p>
        </w:tc>
        <w:tc>
          <w:tcPr>
            <w:tcW w:w="11543" w:type="dxa"/>
            <w:shd w:val="clear" w:color="auto" w:fill="F2F2F2" w:themeFill="background1" w:themeFillShade="F2"/>
          </w:tcPr>
          <w:p w14:paraId="52340827" w14:textId="61183A7B" w:rsidR="00E75B73" w:rsidRPr="00C52663" w:rsidRDefault="00E75B73" w:rsidP="00C75677">
            <w:pPr>
              <w:pStyle w:val="Default"/>
              <w:rPr>
                <w:rFonts w:ascii="Calibri" w:hAnsi="Calibri" w:cs="Calibri"/>
                <w:color w:val="auto"/>
                <w:sz w:val="22"/>
                <w:szCs w:val="22"/>
              </w:rPr>
            </w:pPr>
            <w:r w:rsidRPr="00C52663">
              <w:rPr>
                <w:rFonts w:ascii="Calibri" w:hAnsi="Calibri" w:cs="Calibri"/>
                <w:color w:val="auto"/>
                <w:sz w:val="22"/>
                <w:szCs w:val="22"/>
              </w:rPr>
              <w:t>Includes mass promotion campaigns using a range of media formats and structured psycho education either online or in person to affect help seeking attitudes for mental illness.</w:t>
            </w:r>
          </w:p>
        </w:tc>
      </w:tr>
      <w:tr w:rsidR="00E75B73" w:rsidRPr="00C52663" w14:paraId="21052CE6" w14:textId="77777777" w:rsidTr="00C75677">
        <w:tc>
          <w:tcPr>
            <w:tcW w:w="2405" w:type="dxa"/>
            <w:shd w:val="clear" w:color="auto" w:fill="F2F2F2" w:themeFill="background1" w:themeFillShade="F2"/>
          </w:tcPr>
          <w:p w14:paraId="67DD5072" w14:textId="602CA8F6" w:rsidR="00E75B73" w:rsidRPr="00C52663" w:rsidRDefault="00E75B73" w:rsidP="00E75B73">
            <w:pPr>
              <w:pStyle w:val="Default"/>
              <w:rPr>
                <w:rFonts w:ascii="Calibri" w:hAnsi="Calibri" w:cs="Calibri"/>
                <w:b/>
                <w:color w:val="auto"/>
                <w:sz w:val="22"/>
                <w:szCs w:val="22"/>
              </w:rPr>
            </w:pPr>
            <w:r w:rsidRPr="00C52663">
              <w:rPr>
                <w:rFonts w:ascii="Calibri" w:hAnsi="Calibri" w:cs="Calibri"/>
                <w:b/>
                <w:color w:val="auto"/>
                <w:sz w:val="22"/>
                <w:szCs w:val="22"/>
              </w:rPr>
              <w:t>Enhancing Community Attitudes and Stigma Reduction</w:t>
            </w:r>
          </w:p>
        </w:tc>
        <w:tc>
          <w:tcPr>
            <w:tcW w:w="11543" w:type="dxa"/>
            <w:shd w:val="clear" w:color="auto" w:fill="F2F2F2" w:themeFill="background1" w:themeFillShade="F2"/>
          </w:tcPr>
          <w:p w14:paraId="676AE27B" w14:textId="77777777" w:rsidR="00E75B73" w:rsidRPr="00C52663" w:rsidRDefault="00E75B73" w:rsidP="00E75B73">
            <w:pPr>
              <w:pStyle w:val="Default"/>
              <w:rPr>
                <w:rFonts w:ascii="Calibri" w:hAnsi="Calibri" w:cs="Calibri"/>
                <w:color w:val="auto"/>
                <w:sz w:val="22"/>
                <w:szCs w:val="22"/>
              </w:rPr>
            </w:pPr>
            <w:r w:rsidRPr="00C52663">
              <w:rPr>
                <w:rFonts w:ascii="Calibri" w:hAnsi="Calibri" w:cs="Calibri"/>
                <w:color w:val="auto"/>
                <w:sz w:val="22"/>
                <w:szCs w:val="22"/>
              </w:rPr>
              <w:t>Interventions designed to challenge stigma and impact on community attitudes towards mental health, this includes:</w:t>
            </w:r>
          </w:p>
          <w:p w14:paraId="0A7F6EBD" w14:textId="77777777" w:rsidR="00E75B73" w:rsidRPr="00C52663" w:rsidRDefault="00E75B73" w:rsidP="00E75B73">
            <w:pPr>
              <w:pStyle w:val="Default"/>
              <w:numPr>
                <w:ilvl w:val="0"/>
                <w:numId w:val="7"/>
              </w:numPr>
              <w:rPr>
                <w:rFonts w:ascii="Calibri" w:hAnsi="Calibri" w:cs="Calibri"/>
                <w:color w:val="FF0000"/>
                <w:sz w:val="22"/>
                <w:szCs w:val="22"/>
              </w:rPr>
            </w:pPr>
            <w:r w:rsidRPr="00C52663">
              <w:rPr>
                <w:rFonts w:ascii="Calibri" w:hAnsi="Calibri" w:cs="Calibri"/>
                <w:color w:val="auto"/>
                <w:sz w:val="22"/>
                <w:szCs w:val="22"/>
              </w:rPr>
              <w:t xml:space="preserve">interactions with people with a history of mental illness (usually accompanied by education) </w:t>
            </w:r>
          </w:p>
          <w:p w14:paraId="55C80B45" w14:textId="1CBF26A9" w:rsidR="00E75B73" w:rsidRPr="00C52663" w:rsidRDefault="00E75B73" w:rsidP="00E75B73">
            <w:pPr>
              <w:pStyle w:val="Default"/>
              <w:numPr>
                <w:ilvl w:val="0"/>
                <w:numId w:val="7"/>
              </w:numPr>
              <w:rPr>
                <w:rFonts w:ascii="Calibri" w:hAnsi="Calibri" w:cs="Calibri"/>
                <w:color w:val="FF0000"/>
                <w:sz w:val="22"/>
                <w:szCs w:val="22"/>
              </w:rPr>
            </w:pPr>
            <w:r w:rsidRPr="00C52663">
              <w:rPr>
                <w:rFonts w:ascii="Calibri" w:hAnsi="Calibri" w:cs="Calibri"/>
                <w:color w:val="auto"/>
                <w:sz w:val="22"/>
                <w:szCs w:val="22"/>
              </w:rPr>
              <w:t xml:space="preserve">intensive education interventions using a range of methods </w:t>
            </w:r>
          </w:p>
          <w:p w14:paraId="76654243" w14:textId="77777777" w:rsidR="00E75B73" w:rsidRPr="00C52663" w:rsidRDefault="00E75B73" w:rsidP="00E75B73">
            <w:pPr>
              <w:pStyle w:val="Default"/>
              <w:numPr>
                <w:ilvl w:val="0"/>
                <w:numId w:val="7"/>
              </w:numPr>
              <w:rPr>
                <w:rFonts w:ascii="Calibri" w:hAnsi="Calibri" w:cs="Calibri"/>
                <w:color w:val="FF0000"/>
                <w:sz w:val="22"/>
                <w:szCs w:val="22"/>
              </w:rPr>
            </w:pPr>
            <w:r w:rsidRPr="00C52663">
              <w:rPr>
                <w:rFonts w:ascii="Calibri" w:hAnsi="Calibri" w:cs="Calibri"/>
                <w:color w:val="auto"/>
                <w:sz w:val="22"/>
                <w:szCs w:val="22"/>
              </w:rPr>
              <w:t>mass promotion/advertising campaigns</w:t>
            </w:r>
          </w:p>
          <w:p w14:paraId="089A42E6" w14:textId="25ABE945" w:rsidR="00E75B73" w:rsidRPr="00C52663" w:rsidRDefault="00E75B73" w:rsidP="00E75B73">
            <w:pPr>
              <w:pStyle w:val="Default"/>
              <w:numPr>
                <w:ilvl w:val="0"/>
                <w:numId w:val="7"/>
              </w:numPr>
              <w:rPr>
                <w:rFonts w:ascii="Calibri" w:hAnsi="Calibri" w:cs="Calibri"/>
                <w:color w:val="auto"/>
                <w:sz w:val="22"/>
                <w:szCs w:val="22"/>
              </w:rPr>
            </w:pPr>
            <w:r w:rsidRPr="00C52663">
              <w:rPr>
                <w:rFonts w:ascii="Calibri" w:hAnsi="Calibri" w:cs="Calibri"/>
                <w:color w:val="auto"/>
                <w:sz w:val="22"/>
                <w:szCs w:val="22"/>
              </w:rPr>
              <w:t>Enhancing mental health first-aid behaviours</w:t>
            </w:r>
          </w:p>
        </w:tc>
      </w:tr>
      <w:tr w:rsidR="00E75B73" w:rsidRPr="00C52663" w14:paraId="356B02C4" w14:textId="77777777" w:rsidTr="00C75677">
        <w:tc>
          <w:tcPr>
            <w:tcW w:w="2405" w:type="dxa"/>
            <w:shd w:val="clear" w:color="auto" w:fill="F2F2F2" w:themeFill="background1" w:themeFillShade="F2"/>
          </w:tcPr>
          <w:p w14:paraId="2F9D36B8" w14:textId="07FFC947" w:rsidR="00E75B73" w:rsidRPr="00C52663" w:rsidRDefault="00E75B73" w:rsidP="00E75B73">
            <w:pPr>
              <w:pStyle w:val="Default"/>
              <w:rPr>
                <w:rFonts w:ascii="Calibri" w:hAnsi="Calibri" w:cs="Calibri"/>
                <w:b/>
                <w:color w:val="auto"/>
                <w:sz w:val="22"/>
                <w:szCs w:val="22"/>
              </w:rPr>
            </w:pPr>
            <w:r w:rsidRPr="00C52663">
              <w:rPr>
                <w:rFonts w:ascii="Calibri" w:hAnsi="Calibri" w:cs="Calibri"/>
                <w:b/>
                <w:color w:val="auto"/>
                <w:sz w:val="22"/>
                <w:szCs w:val="22"/>
              </w:rPr>
              <w:t xml:space="preserve">Promoting Mental Wellbeing </w:t>
            </w:r>
          </w:p>
        </w:tc>
        <w:tc>
          <w:tcPr>
            <w:tcW w:w="11543" w:type="dxa"/>
            <w:shd w:val="clear" w:color="auto" w:fill="F2F2F2" w:themeFill="background1" w:themeFillShade="F2"/>
          </w:tcPr>
          <w:p w14:paraId="5EDE3D4B" w14:textId="77777777" w:rsidR="00E75B73" w:rsidRPr="00C52663" w:rsidRDefault="00E75B73" w:rsidP="00E75B73">
            <w:pPr>
              <w:pStyle w:val="Default"/>
              <w:rPr>
                <w:rFonts w:ascii="Calibri" w:hAnsi="Calibri" w:cs="Calibri"/>
                <w:sz w:val="22"/>
                <w:szCs w:val="22"/>
              </w:rPr>
            </w:pPr>
            <w:r w:rsidRPr="00C52663">
              <w:rPr>
                <w:rFonts w:ascii="Calibri" w:hAnsi="Calibri" w:cs="Calibri"/>
                <w:color w:val="auto"/>
                <w:sz w:val="22"/>
                <w:szCs w:val="22"/>
              </w:rPr>
              <w:t xml:space="preserve">Includes social and emotional learning and positive psychology elements.  Social and emotional learning interventions are targeted towards adolescents and are connected to schools with </w:t>
            </w:r>
            <w:r w:rsidRPr="00C52663">
              <w:rPr>
                <w:rFonts w:ascii="Calibri" w:hAnsi="Calibri" w:cs="Calibri"/>
                <w:sz w:val="22"/>
                <w:szCs w:val="22"/>
              </w:rPr>
              <w:t xml:space="preserve">explicit goals and focus on active learning and skills development </w:t>
            </w:r>
          </w:p>
          <w:p w14:paraId="0EE25717" w14:textId="77777777" w:rsidR="00E75B73" w:rsidRPr="00C52663" w:rsidRDefault="00E75B73" w:rsidP="00E75B73">
            <w:pPr>
              <w:pStyle w:val="Default"/>
              <w:rPr>
                <w:rFonts w:ascii="Calibri" w:hAnsi="Calibri" w:cs="Calibri"/>
                <w:color w:val="auto"/>
                <w:sz w:val="22"/>
                <w:szCs w:val="22"/>
              </w:rPr>
            </w:pPr>
          </w:p>
          <w:p w14:paraId="1C33D5F7" w14:textId="77777777" w:rsidR="00E75B73" w:rsidRPr="00C52663" w:rsidRDefault="00E75B73" w:rsidP="00E75B73">
            <w:pPr>
              <w:pStyle w:val="Default"/>
              <w:rPr>
                <w:rFonts w:ascii="Calibri" w:hAnsi="Calibri" w:cs="Calibri"/>
                <w:sz w:val="22"/>
                <w:szCs w:val="22"/>
              </w:rPr>
            </w:pPr>
            <w:r w:rsidRPr="00C52663">
              <w:rPr>
                <w:rFonts w:ascii="Calibri" w:hAnsi="Calibri" w:cs="Calibri"/>
                <w:color w:val="auto"/>
                <w:sz w:val="22"/>
                <w:szCs w:val="22"/>
              </w:rPr>
              <w:t xml:space="preserve">Positive psychology interventions are for adults with any mental disorder delivered for more than 4 weeks but less than 12 weeks. Activities may include </w:t>
            </w:r>
            <w:r w:rsidRPr="00C52663">
              <w:rPr>
                <w:rFonts w:ascii="Calibri" w:hAnsi="Calibri" w:cs="Calibri"/>
                <w:sz w:val="22"/>
                <w:szCs w:val="22"/>
              </w:rPr>
              <w:t xml:space="preserve">mindfulness, positive writing, hope therapy, positive reminiscence, gratitude, happiness programs, wellbeing therapy, positive psychotherapy, CBT </w:t>
            </w:r>
          </w:p>
          <w:p w14:paraId="32EFD27E" w14:textId="4F20C951" w:rsidR="00E75B73" w:rsidRPr="00C52663" w:rsidRDefault="00E75B73" w:rsidP="00E75B73">
            <w:pPr>
              <w:pStyle w:val="Default"/>
              <w:ind w:left="720"/>
              <w:rPr>
                <w:rFonts w:ascii="Calibri" w:hAnsi="Calibri" w:cs="Calibri"/>
                <w:color w:val="auto"/>
                <w:sz w:val="22"/>
                <w:szCs w:val="22"/>
              </w:rPr>
            </w:pPr>
          </w:p>
        </w:tc>
      </w:tr>
      <w:tr w:rsidR="00E75B73" w:rsidRPr="00C52663" w14:paraId="55673A68" w14:textId="77777777" w:rsidTr="00C75677">
        <w:trPr>
          <w:trHeight w:val="834"/>
        </w:trPr>
        <w:tc>
          <w:tcPr>
            <w:tcW w:w="2405" w:type="dxa"/>
            <w:shd w:val="clear" w:color="auto" w:fill="F2F2F2" w:themeFill="background1" w:themeFillShade="F2"/>
          </w:tcPr>
          <w:p w14:paraId="7E1FFAA4" w14:textId="34E1AC19" w:rsidR="00E75B73" w:rsidRPr="00C52663" w:rsidRDefault="00E75B73" w:rsidP="00C75677">
            <w:pPr>
              <w:pStyle w:val="Default"/>
              <w:rPr>
                <w:rFonts w:ascii="Calibri" w:hAnsi="Calibri" w:cs="Calibri"/>
                <w:bCs/>
                <w:color w:val="auto"/>
                <w:sz w:val="22"/>
                <w:szCs w:val="22"/>
              </w:rPr>
            </w:pPr>
            <w:r w:rsidRPr="00C52663">
              <w:rPr>
                <w:rFonts w:ascii="Calibri" w:hAnsi="Calibri" w:cs="Calibri"/>
                <w:bCs/>
                <w:color w:val="auto"/>
                <w:sz w:val="22"/>
                <w:szCs w:val="22"/>
              </w:rPr>
              <w:t>Social and Emotional Learning (service element)</w:t>
            </w:r>
          </w:p>
        </w:tc>
        <w:tc>
          <w:tcPr>
            <w:tcW w:w="11543" w:type="dxa"/>
            <w:shd w:val="clear" w:color="auto" w:fill="F2F2F2" w:themeFill="background1" w:themeFillShade="F2"/>
          </w:tcPr>
          <w:p w14:paraId="62656264" w14:textId="77777777" w:rsidR="00E75B73" w:rsidRPr="00C52663" w:rsidRDefault="00E75B73" w:rsidP="00E75B73">
            <w:pPr>
              <w:pStyle w:val="Default"/>
              <w:rPr>
                <w:rFonts w:ascii="Calibri" w:hAnsi="Calibri" w:cs="Calibri"/>
                <w:sz w:val="22"/>
                <w:szCs w:val="22"/>
              </w:rPr>
            </w:pPr>
            <w:r w:rsidRPr="00C52663">
              <w:rPr>
                <w:rFonts w:ascii="Calibri" w:hAnsi="Calibri" w:cs="Calibri"/>
                <w:sz w:val="22"/>
                <w:szCs w:val="22"/>
              </w:rPr>
              <w:t xml:space="preserve">Classroom-based interventions, interventions for parents, whole of school policy development with explicit goals and focus on active learning and skills development </w:t>
            </w:r>
          </w:p>
          <w:p w14:paraId="3FD7D084" w14:textId="0BE1E78C" w:rsidR="00E75B73" w:rsidRPr="00C52663" w:rsidRDefault="00E75B73" w:rsidP="00E75B73">
            <w:pPr>
              <w:pStyle w:val="Default"/>
              <w:rPr>
                <w:rFonts w:ascii="Calibri" w:hAnsi="Calibri" w:cs="Calibri"/>
                <w:color w:val="auto"/>
                <w:sz w:val="22"/>
                <w:szCs w:val="22"/>
              </w:rPr>
            </w:pPr>
          </w:p>
        </w:tc>
      </w:tr>
      <w:tr w:rsidR="00E75B73" w:rsidRPr="00C52663" w14:paraId="1F60302E" w14:textId="77777777" w:rsidTr="00C75677">
        <w:tc>
          <w:tcPr>
            <w:tcW w:w="2405" w:type="dxa"/>
            <w:shd w:val="clear" w:color="auto" w:fill="F2F2F2" w:themeFill="background1" w:themeFillShade="F2"/>
          </w:tcPr>
          <w:p w14:paraId="19AD4BA7" w14:textId="77777777" w:rsidR="00E75B73" w:rsidRPr="00C52663" w:rsidRDefault="00E75B73" w:rsidP="00C75677">
            <w:pPr>
              <w:pStyle w:val="Default"/>
              <w:rPr>
                <w:rFonts w:ascii="Calibri" w:hAnsi="Calibri" w:cs="Calibri"/>
                <w:bCs/>
                <w:color w:val="auto"/>
                <w:sz w:val="22"/>
                <w:szCs w:val="22"/>
              </w:rPr>
            </w:pPr>
            <w:r w:rsidRPr="00C52663">
              <w:rPr>
                <w:rFonts w:ascii="Calibri" w:hAnsi="Calibri" w:cs="Calibri"/>
                <w:bCs/>
                <w:color w:val="auto"/>
                <w:sz w:val="22"/>
                <w:szCs w:val="22"/>
              </w:rPr>
              <w:t>Positive Psychology (service element)</w:t>
            </w:r>
          </w:p>
          <w:p w14:paraId="74389B8B" w14:textId="0F506131" w:rsidR="00E75B73" w:rsidRPr="00C52663" w:rsidRDefault="00E75B73" w:rsidP="00E75B73">
            <w:pPr>
              <w:pStyle w:val="Default"/>
              <w:rPr>
                <w:rFonts w:ascii="Calibri" w:hAnsi="Calibri" w:cs="Calibri"/>
                <w:b/>
                <w:color w:val="auto"/>
                <w:sz w:val="22"/>
                <w:szCs w:val="22"/>
              </w:rPr>
            </w:pPr>
          </w:p>
        </w:tc>
        <w:tc>
          <w:tcPr>
            <w:tcW w:w="11543" w:type="dxa"/>
            <w:shd w:val="clear" w:color="auto" w:fill="F2F2F2" w:themeFill="background1" w:themeFillShade="F2"/>
          </w:tcPr>
          <w:p w14:paraId="0A6137C6" w14:textId="77777777" w:rsidR="00E75B73" w:rsidRPr="00C52663" w:rsidRDefault="00E75B73" w:rsidP="00E75B73">
            <w:pPr>
              <w:pStyle w:val="Default"/>
              <w:rPr>
                <w:rFonts w:ascii="Calibri" w:hAnsi="Calibri" w:cs="Calibri"/>
                <w:sz w:val="22"/>
                <w:szCs w:val="22"/>
              </w:rPr>
            </w:pPr>
            <w:r w:rsidRPr="00C52663">
              <w:rPr>
                <w:rFonts w:ascii="Calibri" w:hAnsi="Calibri" w:cs="Calibri"/>
                <w:sz w:val="22"/>
                <w:szCs w:val="22"/>
              </w:rPr>
              <w:t xml:space="preserve">Mindfulness, positive writing, hope therapy, positive reminiscence, gratitude, happiness programs, wellbeing therapy, positive psychotherapy, CBT </w:t>
            </w:r>
          </w:p>
          <w:p w14:paraId="7FBD61DC" w14:textId="747CA58C" w:rsidR="00E75B73" w:rsidRPr="00C52663" w:rsidRDefault="00E75B73" w:rsidP="00E75B73">
            <w:pPr>
              <w:pStyle w:val="Default"/>
              <w:rPr>
                <w:rFonts w:ascii="Calibri" w:hAnsi="Calibri" w:cs="Calibri"/>
                <w:color w:val="auto"/>
                <w:sz w:val="22"/>
                <w:szCs w:val="22"/>
              </w:rPr>
            </w:pPr>
          </w:p>
        </w:tc>
      </w:tr>
      <w:tr w:rsidR="00E75B73" w:rsidRPr="00C52663" w14:paraId="0A3C9758" w14:textId="77777777" w:rsidTr="00C75677">
        <w:tc>
          <w:tcPr>
            <w:tcW w:w="2405" w:type="dxa"/>
            <w:shd w:val="clear" w:color="auto" w:fill="F2F2F2" w:themeFill="background1" w:themeFillShade="F2"/>
          </w:tcPr>
          <w:p w14:paraId="1F9854B4" w14:textId="77777777" w:rsidR="00E75B73" w:rsidRPr="00C52663" w:rsidRDefault="00E75B73" w:rsidP="00E75B73">
            <w:pPr>
              <w:pStyle w:val="Default"/>
              <w:rPr>
                <w:rFonts w:ascii="Calibri" w:hAnsi="Calibri" w:cs="Calibri"/>
                <w:b/>
                <w:color w:val="auto"/>
                <w:sz w:val="22"/>
                <w:szCs w:val="22"/>
              </w:rPr>
            </w:pPr>
            <w:r w:rsidRPr="00C52663">
              <w:rPr>
                <w:rFonts w:ascii="Calibri" w:hAnsi="Calibri" w:cs="Calibri"/>
                <w:b/>
                <w:color w:val="auto"/>
                <w:sz w:val="22"/>
                <w:szCs w:val="22"/>
              </w:rPr>
              <w:t>Reduction of Bullying/Cyber Bullying</w:t>
            </w:r>
          </w:p>
          <w:p w14:paraId="0DF5C383" w14:textId="283BF7A6" w:rsidR="00E75B73" w:rsidRPr="00C52663" w:rsidRDefault="00E75B73" w:rsidP="00E75B73">
            <w:pPr>
              <w:pStyle w:val="Default"/>
              <w:rPr>
                <w:rFonts w:ascii="Calibri" w:hAnsi="Calibri" w:cs="Calibri"/>
                <w:b/>
                <w:color w:val="auto"/>
                <w:sz w:val="22"/>
                <w:szCs w:val="22"/>
              </w:rPr>
            </w:pPr>
          </w:p>
        </w:tc>
        <w:tc>
          <w:tcPr>
            <w:tcW w:w="11543" w:type="dxa"/>
            <w:shd w:val="clear" w:color="auto" w:fill="F2F2F2" w:themeFill="background1" w:themeFillShade="F2"/>
          </w:tcPr>
          <w:p w14:paraId="244871A5" w14:textId="1A508F6A" w:rsidR="00E75B73" w:rsidRPr="00C52663" w:rsidRDefault="00E75B73" w:rsidP="00E75B73">
            <w:pPr>
              <w:pStyle w:val="Default"/>
              <w:rPr>
                <w:rFonts w:ascii="Calibri" w:hAnsi="Calibri" w:cs="Calibri"/>
                <w:color w:val="auto"/>
                <w:sz w:val="22"/>
                <w:szCs w:val="22"/>
              </w:rPr>
            </w:pPr>
            <w:r w:rsidRPr="00C52663">
              <w:rPr>
                <w:rFonts w:ascii="Calibri" w:hAnsi="Calibri" w:cs="Calibri"/>
                <w:sz w:val="22"/>
                <w:szCs w:val="22"/>
              </w:rPr>
              <w:t>Using a whole of school approach to reduce bullying through training of school staff and parents, videos, rules, and counselling.</w:t>
            </w:r>
          </w:p>
        </w:tc>
      </w:tr>
    </w:tbl>
    <w:p w14:paraId="59478348" w14:textId="77777777" w:rsidR="00E75B73" w:rsidRPr="00C52663" w:rsidRDefault="00E75B73">
      <w:r w:rsidRPr="00C52663">
        <w:br w:type="page"/>
      </w:r>
    </w:p>
    <w:tbl>
      <w:tblPr>
        <w:tblStyle w:val="TableGrid"/>
        <w:tblW w:w="0" w:type="auto"/>
        <w:tblLook w:val="04A0" w:firstRow="1" w:lastRow="0" w:firstColumn="1" w:lastColumn="0" w:noHBand="0" w:noVBand="1"/>
      </w:tblPr>
      <w:tblGrid>
        <w:gridCol w:w="2405"/>
        <w:gridCol w:w="11543"/>
      </w:tblGrid>
      <w:tr w:rsidR="00E75B73" w:rsidRPr="004A0952" w14:paraId="15460C77" w14:textId="77777777" w:rsidTr="00C75677">
        <w:tc>
          <w:tcPr>
            <w:tcW w:w="13948" w:type="dxa"/>
            <w:gridSpan w:val="2"/>
            <w:shd w:val="clear" w:color="auto" w:fill="F2F2F2" w:themeFill="background1" w:themeFillShade="F2"/>
          </w:tcPr>
          <w:p w14:paraId="3E210EEA" w14:textId="150F4DFB" w:rsidR="00E75B73" w:rsidRPr="004A0952" w:rsidRDefault="00630F48" w:rsidP="00E75B73">
            <w:pPr>
              <w:pStyle w:val="Default"/>
              <w:rPr>
                <w:rFonts w:ascii="Calibri" w:hAnsi="Calibri" w:cs="Calibri"/>
                <w:color w:val="auto"/>
                <w:sz w:val="22"/>
                <w:szCs w:val="22"/>
              </w:rPr>
            </w:pPr>
            <w:r w:rsidRPr="004A0952">
              <w:rPr>
                <w:rFonts w:ascii="Calibri" w:hAnsi="Calibri" w:cs="Calibri"/>
                <w:b/>
                <w:color w:val="auto"/>
                <w:sz w:val="22"/>
                <w:szCs w:val="22"/>
              </w:rPr>
              <w:lastRenderedPageBreak/>
              <w:t>Service Stream</w:t>
            </w:r>
            <w:r w:rsidR="00C75677" w:rsidRPr="004A0952">
              <w:rPr>
                <w:rFonts w:ascii="Calibri" w:hAnsi="Calibri" w:cs="Calibri"/>
                <w:b/>
                <w:color w:val="auto"/>
                <w:sz w:val="22"/>
                <w:szCs w:val="22"/>
              </w:rPr>
              <w:t>:</w:t>
            </w:r>
            <w:r w:rsidRPr="004A0952">
              <w:rPr>
                <w:rFonts w:ascii="Calibri" w:hAnsi="Calibri" w:cs="Calibri"/>
                <w:b/>
                <w:color w:val="auto"/>
                <w:sz w:val="22"/>
                <w:szCs w:val="22"/>
              </w:rPr>
              <w:t xml:space="preserve"> </w:t>
            </w:r>
            <w:r w:rsidR="00E75B73" w:rsidRPr="004A0952">
              <w:rPr>
                <w:rFonts w:ascii="Calibri" w:hAnsi="Calibri" w:cs="Calibri"/>
                <w:b/>
                <w:color w:val="auto"/>
                <w:sz w:val="22"/>
                <w:szCs w:val="22"/>
              </w:rPr>
              <w:t>Mental Illness Prevention</w:t>
            </w:r>
          </w:p>
        </w:tc>
      </w:tr>
      <w:tr w:rsidR="002820FA" w:rsidRPr="004A0952" w14:paraId="7C4CD05B" w14:textId="77777777" w:rsidTr="00C0363C">
        <w:tc>
          <w:tcPr>
            <w:tcW w:w="2405" w:type="dxa"/>
            <w:shd w:val="clear" w:color="auto" w:fill="F2F2F2" w:themeFill="background1" w:themeFillShade="F2"/>
          </w:tcPr>
          <w:p w14:paraId="2AD13D3A" w14:textId="141DAAB7" w:rsidR="002820FA" w:rsidRPr="004A0952" w:rsidRDefault="002820FA" w:rsidP="002820FA">
            <w:pPr>
              <w:pStyle w:val="Default"/>
              <w:rPr>
                <w:rFonts w:ascii="Calibri" w:hAnsi="Calibri" w:cs="Calibri"/>
                <w:b/>
                <w:color w:val="auto"/>
                <w:sz w:val="22"/>
                <w:szCs w:val="22"/>
              </w:rPr>
            </w:pPr>
            <w:r w:rsidRPr="004A0952">
              <w:rPr>
                <w:rFonts w:ascii="Calibri" w:hAnsi="Calibri" w:cs="Calibri"/>
                <w:b/>
                <w:bCs/>
                <w:color w:val="auto"/>
                <w:sz w:val="22"/>
                <w:szCs w:val="22"/>
              </w:rPr>
              <w:t>Service Categories</w:t>
            </w:r>
          </w:p>
        </w:tc>
        <w:tc>
          <w:tcPr>
            <w:tcW w:w="11543" w:type="dxa"/>
            <w:shd w:val="clear" w:color="auto" w:fill="F2F2F2" w:themeFill="background1" w:themeFillShade="F2"/>
          </w:tcPr>
          <w:p w14:paraId="3E527484" w14:textId="723FC5C8" w:rsidR="002820FA" w:rsidRPr="004A0952" w:rsidRDefault="002820FA" w:rsidP="002820FA">
            <w:pPr>
              <w:pStyle w:val="Default"/>
              <w:rPr>
                <w:rFonts w:ascii="Calibri" w:hAnsi="Calibri" w:cs="Calibri"/>
                <w:b/>
                <w:bCs/>
                <w:color w:val="auto"/>
                <w:sz w:val="22"/>
                <w:szCs w:val="22"/>
              </w:rPr>
            </w:pPr>
            <w:r w:rsidRPr="004A0952">
              <w:rPr>
                <w:rFonts w:ascii="Calibri" w:hAnsi="Calibri" w:cs="Calibri"/>
                <w:b/>
                <w:bCs/>
                <w:color w:val="auto"/>
                <w:sz w:val="22"/>
                <w:szCs w:val="22"/>
              </w:rPr>
              <w:t>Description</w:t>
            </w:r>
          </w:p>
        </w:tc>
      </w:tr>
      <w:tr w:rsidR="00F65ADF" w:rsidRPr="00C11A7F" w14:paraId="487D1895" w14:textId="77777777" w:rsidTr="00C75677">
        <w:tc>
          <w:tcPr>
            <w:tcW w:w="2405" w:type="dxa"/>
            <w:shd w:val="clear" w:color="auto" w:fill="F2F2F2" w:themeFill="background1" w:themeFillShade="F2"/>
          </w:tcPr>
          <w:p w14:paraId="7801FFF4" w14:textId="2ECE8FE1" w:rsidR="00F65ADF" w:rsidRDefault="00F65ADF" w:rsidP="002820FA">
            <w:pPr>
              <w:pStyle w:val="Default"/>
              <w:rPr>
                <w:rFonts w:ascii="Calibri" w:hAnsi="Calibri" w:cs="Calibri"/>
                <w:b/>
                <w:color w:val="auto"/>
                <w:sz w:val="22"/>
                <w:szCs w:val="22"/>
              </w:rPr>
            </w:pPr>
            <w:r>
              <w:rPr>
                <w:rFonts w:ascii="Calibri" w:hAnsi="Calibri" w:cs="Calibri"/>
                <w:b/>
                <w:color w:val="auto"/>
                <w:sz w:val="22"/>
                <w:szCs w:val="22"/>
              </w:rPr>
              <w:t>Prevention of Suicide, Suicide Ideation and Behaviour</w:t>
            </w:r>
          </w:p>
        </w:tc>
        <w:tc>
          <w:tcPr>
            <w:tcW w:w="11543" w:type="dxa"/>
            <w:shd w:val="clear" w:color="auto" w:fill="F2F2F2" w:themeFill="background1" w:themeFillShade="F2"/>
          </w:tcPr>
          <w:p w14:paraId="7AEEE6ED" w14:textId="77777777" w:rsidR="00F65ADF" w:rsidRDefault="00F65ADF" w:rsidP="00F65ADF">
            <w:pPr>
              <w:pStyle w:val="Default"/>
              <w:rPr>
                <w:rFonts w:ascii="Calibri" w:hAnsi="Calibri" w:cs="Calibri"/>
                <w:color w:val="auto"/>
                <w:sz w:val="22"/>
                <w:szCs w:val="22"/>
              </w:rPr>
            </w:pPr>
            <w:r>
              <w:rPr>
                <w:rFonts w:ascii="Calibri" w:hAnsi="Calibri" w:cs="Calibri"/>
                <w:color w:val="auto"/>
                <w:sz w:val="22"/>
                <w:szCs w:val="22"/>
              </w:rPr>
              <w:t>Interventions to prevent suicide, suicide ideation and behaviour including:</w:t>
            </w:r>
          </w:p>
          <w:p w14:paraId="561D34D6" w14:textId="77777777" w:rsidR="00F65ADF" w:rsidRPr="00DD5E15" w:rsidRDefault="00F65ADF" w:rsidP="00F65ADF">
            <w:pPr>
              <w:pStyle w:val="Default"/>
              <w:numPr>
                <w:ilvl w:val="0"/>
                <w:numId w:val="19"/>
              </w:numPr>
              <w:rPr>
                <w:rFonts w:ascii="Calibri" w:hAnsi="Calibri" w:cs="Calibri"/>
                <w:color w:val="auto"/>
                <w:sz w:val="22"/>
                <w:szCs w:val="22"/>
              </w:rPr>
            </w:pPr>
            <w:r w:rsidRPr="00DD5E15">
              <w:rPr>
                <w:rFonts w:ascii="Calibri" w:hAnsi="Calibri" w:cs="Calibri"/>
                <w:color w:val="auto"/>
                <w:sz w:val="22"/>
                <w:szCs w:val="22"/>
              </w:rPr>
              <w:t>Restriction to means</w:t>
            </w:r>
          </w:p>
          <w:p w14:paraId="4FA87E8A" w14:textId="1E243399" w:rsidR="00F65ADF" w:rsidRPr="00DD5E15" w:rsidRDefault="00F65ADF" w:rsidP="00F65ADF">
            <w:pPr>
              <w:pStyle w:val="Default"/>
              <w:numPr>
                <w:ilvl w:val="0"/>
                <w:numId w:val="19"/>
              </w:numPr>
              <w:rPr>
                <w:rFonts w:ascii="Calibri" w:hAnsi="Calibri" w:cs="Calibri"/>
                <w:color w:val="auto"/>
                <w:sz w:val="22"/>
                <w:szCs w:val="22"/>
              </w:rPr>
            </w:pPr>
            <w:r w:rsidRPr="00DD5E15">
              <w:rPr>
                <w:rFonts w:ascii="Calibri" w:hAnsi="Calibri" w:cs="Calibri"/>
                <w:color w:val="auto"/>
                <w:sz w:val="22"/>
                <w:szCs w:val="22"/>
              </w:rPr>
              <w:t xml:space="preserve">Training for non-medical community gatekeepers (people with greater exposure than </w:t>
            </w:r>
            <w:proofErr w:type="gramStart"/>
            <w:r w:rsidRPr="00DD5E15">
              <w:rPr>
                <w:rFonts w:ascii="Calibri" w:hAnsi="Calibri" w:cs="Calibri"/>
                <w:color w:val="auto"/>
                <w:sz w:val="22"/>
                <w:szCs w:val="22"/>
              </w:rPr>
              <w:t>general public</w:t>
            </w:r>
            <w:proofErr w:type="gramEnd"/>
            <w:r w:rsidRPr="00DD5E15">
              <w:rPr>
                <w:rFonts w:ascii="Calibri" w:hAnsi="Calibri" w:cs="Calibri"/>
                <w:color w:val="auto"/>
                <w:sz w:val="22"/>
                <w:szCs w:val="22"/>
              </w:rPr>
              <w:t xml:space="preserve"> to </w:t>
            </w:r>
            <w:r w:rsidRPr="00F65ADF">
              <w:rPr>
                <w:rFonts w:ascii="Calibri" w:hAnsi="Calibri" w:cs="Calibri"/>
                <w:color w:val="auto"/>
                <w:sz w:val="22"/>
                <w:szCs w:val="22"/>
              </w:rPr>
              <w:t>high-risk</w:t>
            </w:r>
            <w:r w:rsidRPr="00DD5E15">
              <w:rPr>
                <w:rFonts w:ascii="Calibri" w:hAnsi="Calibri" w:cs="Calibri"/>
                <w:color w:val="auto"/>
                <w:sz w:val="22"/>
                <w:szCs w:val="22"/>
              </w:rPr>
              <w:t xml:space="preserve"> groups and gre</w:t>
            </w:r>
            <w:r>
              <w:rPr>
                <w:rFonts w:ascii="Calibri" w:hAnsi="Calibri" w:cs="Calibri"/>
                <w:color w:val="auto"/>
                <w:sz w:val="22"/>
                <w:szCs w:val="22"/>
              </w:rPr>
              <w:t>a</w:t>
            </w:r>
            <w:r w:rsidRPr="00DD5E15">
              <w:rPr>
                <w:rFonts w:ascii="Calibri" w:hAnsi="Calibri" w:cs="Calibri"/>
                <w:color w:val="auto"/>
                <w:sz w:val="22"/>
                <w:szCs w:val="22"/>
              </w:rPr>
              <w:t>ter ability to identify, intervene and refer)</w:t>
            </w:r>
          </w:p>
          <w:p w14:paraId="0E06C42D" w14:textId="7914D433" w:rsidR="00F65ADF" w:rsidRPr="00DD5E15" w:rsidRDefault="00F65ADF" w:rsidP="00F65ADF">
            <w:pPr>
              <w:pStyle w:val="Default"/>
              <w:numPr>
                <w:ilvl w:val="0"/>
                <w:numId w:val="19"/>
              </w:numPr>
              <w:rPr>
                <w:rFonts w:ascii="Calibri" w:hAnsi="Calibri" w:cs="Calibri"/>
                <w:color w:val="auto"/>
                <w:sz w:val="22"/>
                <w:szCs w:val="22"/>
              </w:rPr>
            </w:pPr>
            <w:r w:rsidRPr="00DD5E15">
              <w:rPr>
                <w:rFonts w:ascii="Calibri" w:hAnsi="Calibri" w:cs="Calibri"/>
                <w:color w:val="auto"/>
                <w:sz w:val="22"/>
                <w:szCs w:val="22"/>
              </w:rPr>
              <w:t xml:space="preserve">Media guidelines and </w:t>
            </w:r>
            <w:r w:rsidRPr="00F65ADF">
              <w:rPr>
                <w:rFonts w:ascii="Calibri" w:hAnsi="Calibri" w:cs="Calibri"/>
                <w:color w:val="auto"/>
                <w:sz w:val="22"/>
                <w:szCs w:val="22"/>
              </w:rPr>
              <w:t>responsible</w:t>
            </w:r>
            <w:r w:rsidRPr="00DD5E15">
              <w:rPr>
                <w:rFonts w:ascii="Calibri" w:hAnsi="Calibri" w:cs="Calibri"/>
                <w:color w:val="auto"/>
                <w:sz w:val="22"/>
                <w:szCs w:val="22"/>
              </w:rPr>
              <w:t xml:space="preserve"> reporting of suicide</w:t>
            </w:r>
          </w:p>
          <w:p w14:paraId="3C5CFD5C" w14:textId="77777777" w:rsidR="00F65ADF" w:rsidRPr="00DD5E15" w:rsidRDefault="00F65ADF" w:rsidP="00F65ADF">
            <w:pPr>
              <w:pStyle w:val="Default"/>
              <w:numPr>
                <w:ilvl w:val="0"/>
                <w:numId w:val="19"/>
              </w:numPr>
              <w:rPr>
                <w:rFonts w:ascii="Calibri" w:hAnsi="Calibri" w:cs="Calibri"/>
                <w:color w:val="auto"/>
                <w:sz w:val="22"/>
                <w:szCs w:val="22"/>
              </w:rPr>
            </w:pPr>
            <w:r w:rsidRPr="00DD5E15">
              <w:rPr>
                <w:rFonts w:ascii="Calibri" w:hAnsi="Calibri" w:cs="Calibri"/>
                <w:color w:val="auto"/>
                <w:sz w:val="22"/>
                <w:szCs w:val="22"/>
              </w:rPr>
              <w:t>Crisis intervention telephone and internet helplines</w:t>
            </w:r>
          </w:p>
          <w:p w14:paraId="7FC52082" w14:textId="05E3C3F3" w:rsidR="00F65ADF" w:rsidRPr="00DD5E15" w:rsidRDefault="00F65ADF" w:rsidP="00DD5E15">
            <w:pPr>
              <w:pStyle w:val="Default"/>
              <w:numPr>
                <w:ilvl w:val="0"/>
                <w:numId w:val="19"/>
              </w:numPr>
              <w:rPr>
                <w:rFonts w:ascii="Calibri" w:hAnsi="Calibri" w:cs="Calibri"/>
                <w:color w:val="auto"/>
                <w:sz w:val="22"/>
                <w:szCs w:val="22"/>
              </w:rPr>
            </w:pPr>
            <w:r w:rsidRPr="00DD5E15">
              <w:rPr>
                <w:rFonts w:ascii="Calibri" w:hAnsi="Calibri" w:cs="Calibri"/>
                <w:color w:val="auto"/>
                <w:sz w:val="22"/>
                <w:szCs w:val="22"/>
              </w:rPr>
              <w:t>Web based programs</w:t>
            </w:r>
          </w:p>
        </w:tc>
      </w:tr>
      <w:tr w:rsidR="002820FA" w:rsidRPr="00C11A7F" w14:paraId="45CE8D1F" w14:textId="77777777" w:rsidTr="00C75677">
        <w:tc>
          <w:tcPr>
            <w:tcW w:w="2405" w:type="dxa"/>
            <w:shd w:val="clear" w:color="auto" w:fill="F2F2F2" w:themeFill="background1" w:themeFillShade="F2"/>
          </w:tcPr>
          <w:p w14:paraId="3A537F59" w14:textId="0E43FF0D" w:rsidR="002820FA" w:rsidRPr="00C11A7F" w:rsidRDefault="002820FA" w:rsidP="002820FA">
            <w:pPr>
              <w:pStyle w:val="Default"/>
              <w:rPr>
                <w:rFonts w:ascii="Calibri" w:hAnsi="Calibri" w:cs="Calibri"/>
                <w:b/>
                <w:color w:val="auto"/>
                <w:sz w:val="22"/>
                <w:szCs w:val="22"/>
              </w:rPr>
            </w:pPr>
            <w:r>
              <w:rPr>
                <w:rFonts w:ascii="Calibri" w:hAnsi="Calibri" w:cs="Calibri"/>
                <w:b/>
                <w:color w:val="auto"/>
                <w:sz w:val="22"/>
                <w:szCs w:val="22"/>
              </w:rPr>
              <w:t>Prevention of Depression &amp; Anxiety</w:t>
            </w:r>
          </w:p>
        </w:tc>
        <w:tc>
          <w:tcPr>
            <w:tcW w:w="11543" w:type="dxa"/>
            <w:shd w:val="clear" w:color="auto" w:fill="F2F2F2" w:themeFill="background1" w:themeFillShade="F2"/>
          </w:tcPr>
          <w:p w14:paraId="5D522485" w14:textId="77777777" w:rsidR="002820FA" w:rsidRDefault="002820FA" w:rsidP="002820FA">
            <w:pPr>
              <w:pStyle w:val="Default"/>
              <w:rPr>
                <w:rFonts w:ascii="Calibri" w:hAnsi="Calibri" w:cs="Calibri"/>
                <w:color w:val="auto"/>
                <w:sz w:val="22"/>
                <w:szCs w:val="22"/>
              </w:rPr>
            </w:pPr>
            <w:r>
              <w:rPr>
                <w:rFonts w:ascii="Calibri" w:hAnsi="Calibri" w:cs="Calibri"/>
                <w:color w:val="auto"/>
                <w:sz w:val="22"/>
                <w:szCs w:val="22"/>
              </w:rPr>
              <w:t>Interventions to prevent depression of anxiety and depression including:</w:t>
            </w:r>
          </w:p>
          <w:p w14:paraId="334FE54C" w14:textId="77777777" w:rsidR="002820FA" w:rsidRDefault="002820FA" w:rsidP="002820FA">
            <w:pPr>
              <w:pStyle w:val="Default"/>
              <w:numPr>
                <w:ilvl w:val="0"/>
                <w:numId w:val="17"/>
              </w:numPr>
              <w:rPr>
                <w:rFonts w:ascii="Calibri" w:hAnsi="Calibri" w:cs="Calibri"/>
                <w:color w:val="auto"/>
                <w:sz w:val="22"/>
                <w:szCs w:val="22"/>
              </w:rPr>
            </w:pPr>
            <w:r>
              <w:rPr>
                <w:rFonts w:ascii="Calibri" w:hAnsi="Calibri" w:cs="Calibri"/>
                <w:color w:val="auto"/>
                <w:sz w:val="22"/>
                <w:szCs w:val="22"/>
              </w:rPr>
              <w:t xml:space="preserve">CBT for school-based anxiety and depression (5-17 years) </w:t>
            </w:r>
          </w:p>
          <w:p w14:paraId="1B1C6C6E" w14:textId="77777777" w:rsidR="002820FA" w:rsidRDefault="002820FA" w:rsidP="002820FA">
            <w:pPr>
              <w:pStyle w:val="Default"/>
              <w:numPr>
                <w:ilvl w:val="0"/>
                <w:numId w:val="17"/>
              </w:numPr>
              <w:rPr>
                <w:rFonts w:ascii="Calibri" w:hAnsi="Calibri" w:cs="Calibri"/>
                <w:color w:val="auto"/>
                <w:sz w:val="22"/>
                <w:szCs w:val="22"/>
              </w:rPr>
            </w:pPr>
            <w:r>
              <w:rPr>
                <w:rFonts w:ascii="Calibri" w:hAnsi="Calibri" w:cs="Calibri"/>
                <w:color w:val="auto"/>
                <w:sz w:val="22"/>
                <w:szCs w:val="22"/>
              </w:rPr>
              <w:t>Parent training and family strengthening for pre-school</w:t>
            </w:r>
          </w:p>
          <w:p w14:paraId="2C7866F1" w14:textId="77777777" w:rsidR="002820FA" w:rsidRDefault="002820FA" w:rsidP="002820FA">
            <w:pPr>
              <w:pStyle w:val="Default"/>
              <w:numPr>
                <w:ilvl w:val="0"/>
                <w:numId w:val="17"/>
              </w:numPr>
              <w:rPr>
                <w:rFonts w:ascii="Calibri" w:hAnsi="Calibri" w:cs="Calibri"/>
                <w:color w:val="auto"/>
                <w:sz w:val="22"/>
                <w:szCs w:val="22"/>
              </w:rPr>
            </w:pPr>
            <w:r>
              <w:rPr>
                <w:rFonts w:ascii="Calibri" w:hAnsi="Calibri" w:cs="Calibri"/>
                <w:color w:val="auto"/>
                <w:sz w:val="22"/>
                <w:szCs w:val="22"/>
              </w:rPr>
              <w:t>Individual, group and web-based CBT for adults to reduce depression risk and symptoms</w:t>
            </w:r>
          </w:p>
          <w:p w14:paraId="078CF639" w14:textId="2212011F" w:rsidR="002820FA" w:rsidRPr="00C11A7F" w:rsidRDefault="002820FA" w:rsidP="002820FA">
            <w:pPr>
              <w:pStyle w:val="Default"/>
              <w:ind w:left="720"/>
              <w:rPr>
                <w:rFonts w:ascii="Calibri" w:hAnsi="Calibri" w:cs="Calibri"/>
                <w:color w:val="auto"/>
                <w:sz w:val="22"/>
                <w:szCs w:val="22"/>
              </w:rPr>
            </w:pPr>
            <w:r>
              <w:rPr>
                <w:rFonts w:ascii="Calibri" w:hAnsi="Calibri" w:cs="Calibri"/>
                <w:color w:val="auto"/>
                <w:sz w:val="22"/>
                <w:szCs w:val="22"/>
              </w:rPr>
              <w:t xml:space="preserve">School-based CBT for anxiety and depression </w:t>
            </w:r>
          </w:p>
        </w:tc>
      </w:tr>
      <w:tr w:rsidR="002820FA" w:rsidRPr="00C11A7F" w14:paraId="1FB51409" w14:textId="77777777" w:rsidTr="00C75677">
        <w:tc>
          <w:tcPr>
            <w:tcW w:w="2405" w:type="dxa"/>
            <w:shd w:val="clear" w:color="auto" w:fill="F2F2F2" w:themeFill="background1" w:themeFillShade="F2"/>
          </w:tcPr>
          <w:p w14:paraId="36C6D437" w14:textId="281C6CB6" w:rsidR="002820FA" w:rsidRDefault="002820FA" w:rsidP="002820FA">
            <w:pPr>
              <w:pStyle w:val="Default"/>
              <w:rPr>
                <w:rFonts w:ascii="Calibri" w:hAnsi="Calibri" w:cs="Calibri"/>
                <w:b/>
                <w:color w:val="auto"/>
                <w:sz w:val="22"/>
                <w:szCs w:val="22"/>
              </w:rPr>
            </w:pPr>
            <w:r>
              <w:rPr>
                <w:rFonts w:ascii="Calibri" w:hAnsi="Calibri" w:cs="Calibri"/>
                <w:b/>
                <w:color w:val="auto"/>
                <w:sz w:val="22"/>
                <w:szCs w:val="22"/>
              </w:rPr>
              <w:t>Prevention of Aggression, Violence, Antisocial, Conduct Disorder, Externalising</w:t>
            </w:r>
          </w:p>
        </w:tc>
        <w:tc>
          <w:tcPr>
            <w:tcW w:w="11543" w:type="dxa"/>
            <w:shd w:val="clear" w:color="auto" w:fill="F2F2F2" w:themeFill="background1" w:themeFillShade="F2"/>
          </w:tcPr>
          <w:p w14:paraId="3951C606" w14:textId="77777777" w:rsidR="002820FA" w:rsidRDefault="002820FA" w:rsidP="002820FA">
            <w:pPr>
              <w:pStyle w:val="Default"/>
              <w:rPr>
                <w:rFonts w:ascii="Calibri" w:hAnsi="Calibri" w:cs="Calibri"/>
                <w:sz w:val="22"/>
                <w:szCs w:val="22"/>
              </w:rPr>
            </w:pPr>
            <w:r>
              <w:rPr>
                <w:rFonts w:ascii="Calibri" w:hAnsi="Calibri" w:cs="Calibri"/>
                <w:sz w:val="22"/>
                <w:szCs w:val="22"/>
              </w:rPr>
              <w:t>Interventions designed to prevent aggression, violence, antisocial, conduct disorder and externalising. This includes:</w:t>
            </w:r>
          </w:p>
          <w:p w14:paraId="1126ADA6" w14:textId="77777777" w:rsidR="002820FA" w:rsidRPr="00D95EA5" w:rsidRDefault="002820FA" w:rsidP="002820FA">
            <w:pPr>
              <w:pStyle w:val="Default"/>
              <w:numPr>
                <w:ilvl w:val="0"/>
                <w:numId w:val="4"/>
              </w:numPr>
              <w:rPr>
                <w:rFonts w:ascii="Calibri" w:hAnsi="Calibri" w:cs="Calibri"/>
                <w:sz w:val="22"/>
                <w:szCs w:val="22"/>
              </w:rPr>
            </w:pPr>
            <w:r>
              <w:rPr>
                <w:rFonts w:ascii="Calibri" w:hAnsi="Calibri" w:cs="Calibri"/>
                <w:sz w:val="22"/>
                <w:szCs w:val="22"/>
              </w:rPr>
              <w:t>Behavioural interventions with ‘parents’ including training for parents to better manage the child and family as well as Multidimensional Treatment Foster Care (MTFC)</w:t>
            </w:r>
          </w:p>
          <w:p w14:paraId="13E06823" w14:textId="77777777" w:rsidR="002820FA" w:rsidRDefault="002820FA" w:rsidP="002820FA">
            <w:pPr>
              <w:pStyle w:val="Default"/>
              <w:numPr>
                <w:ilvl w:val="0"/>
                <w:numId w:val="4"/>
              </w:numPr>
              <w:rPr>
                <w:rFonts w:ascii="Calibri" w:hAnsi="Calibri" w:cs="Calibri"/>
                <w:sz w:val="22"/>
                <w:szCs w:val="22"/>
              </w:rPr>
            </w:pPr>
            <w:r>
              <w:rPr>
                <w:rFonts w:ascii="Calibri" w:hAnsi="Calibri" w:cs="Calibri"/>
                <w:sz w:val="22"/>
                <w:szCs w:val="22"/>
              </w:rPr>
              <w:t>Universal School-based interventions including education about antisocial behaviour, emotional self-awareness, emotional control, self-esteem, conflict resolution and social skills</w:t>
            </w:r>
          </w:p>
          <w:p w14:paraId="0A19ED66" w14:textId="2307CE59" w:rsidR="002820FA" w:rsidRPr="00C11A7F" w:rsidRDefault="002820FA" w:rsidP="002820FA">
            <w:pPr>
              <w:pStyle w:val="Default"/>
              <w:ind w:left="720"/>
              <w:rPr>
                <w:rFonts w:ascii="Calibri" w:hAnsi="Calibri" w:cs="Calibri"/>
                <w:color w:val="auto"/>
                <w:sz w:val="22"/>
                <w:szCs w:val="22"/>
              </w:rPr>
            </w:pPr>
            <w:r>
              <w:rPr>
                <w:rFonts w:ascii="Calibri" w:hAnsi="Calibri" w:cs="Calibri"/>
                <w:sz w:val="22"/>
                <w:szCs w:val="22"/>
              </w:rPr>
              <w:t>school-based interventions for children identified as having a disruptive behaviour or as having externalising behaviour problems.</w:t>
            </w:r>
          </w:p>
        </w:tc>
      </w:tr>
      <w:tr w:rsidR="002820FA" w:rsidRPr="00C11A7F" w14:paraId="759BB32B" w14:textId="77777777" w:rsidTr="00C75677">
        <w:trPr>
          <w:trHeight w:val="880"/>
        </w:trPr>
        <w:tc>
          <w:tcPr>
            <w:tcW w:w="2405" w:type="dxa"/>
            <w:shd w:val="clear" w:color="auto" w:fill="F2F2F2" w:themeFill="background1" w:themeFillShade="F2"/>
          </w:tcPr>
          <w:p w14:paraId="0F43D2DB" w14:textId="18DF7CCC" w:rsidR="002820FA" w:rsidRDefault="002820FA" w:rsidP="002820FA">
            <w:pPr>
              <w:pStyle w:val="Default"/>
              <w:rPr>
                <w:rFonts w:ascii="Calibri" w:hAnsi="Calibri" w:cs="Calibri"/>
                <w:b/>
                <w:color w:val="auto"/>
                <w:sz w:val="22"/>
                <w:szCs w:val="22"/>
              </w:rPr>
            </w:pPr>
            <w:r>
              <w:rPr>
                <w:rFonts w:ascii="Calibri" w:hAnsi="Calibri" w:cs="Calibri"/>
                <w:b/>
                <w:color w:val="auto"/>
                <w:sz w:val="22"/>
                <w:szCs w:val="22"/>
              </w:rPr>
              <w:t>Prevention of eating disorders/body image</w:t>
            </w:r>
          </w:p>
        </w:tc>
        <w:tc>
          <w:tcPr>
            <w:tcW w:w="11543" w:type="dxa"/>
            <w:shd w:val="clear" w:color="auto" w:fill="F2F2F2" w:themeFill="background1" w:themeFillShade="F2"/>
          </w:tcPr>
          <w:p w14:paraId="77438D96" w14:textId="01B790FD" w:rsidR="002820FA" w:rsidRPr="00C11A7F" w:rsidRDefault="002820FA" w:rsidP="002820FA">
            <w:pPr>
              <w:pStyle w:val="Default"/>
              <w:ind w:left="720"/>
              <w:rPr>
                <w:rFonts w:ascii="Calibri" w:hAnsi="Calibri" w:cs="Calibri"/>
                <w:color w:val="auto"/>
                <w:sz w:val="22"/>
                <w:szCs w:val="22"/>
              </w:rPr>
            </w:pPr>
            <w:r>
              <w:rPr>
                <w:rFonts w:ascii="Calibri" w:hAnsi="Calibri" w:cs="Calibri"/>
                <w:sz w:val="22"/>
                <w:szCs w:val="22"/>
              </w:rPr>
              <w:t>A range of universal and targeted school, university or community-based activities to prevent eating disorders and intervene early.</w:t>
            </w:r>
          </w:p>
        </w:tc>
      </w:tr>
      <w:tr w:rsidR="002820FA" w:rsidRPr="00C11A7F" w14:paraId="28C338D3" w14:textId="77777777" w:rsidTr="00C75677">
        <w:tc>
          <w:tcPr>
            <w:tcW w:w="2405" w:type="dxa"/>
            <w:shd w:val="clear" w:color="auto" w:fill="F2F2F2" w:themeFill="background1" w:themeFillShade="F2"/>
          </w:tcPr>
          <w:p w14:paraId="08E20733" w14:textId="260FEA15" w:rsidR="002820FA" w:rsidRDefault="002820FA" w:rsidP="002820FA">
            <w:pPr>
              <w:pStyle w:val="Default"/>
              <w:rPr>
                <w:rFonts w:ascii="Calibri" w:hAnsi="Calibri" w:cs="Calibri"/>
                <w:b/>
                <w:color w:val="auto"/>
                <w:sz w:val="22"/>
                <w:szCs w:val="22"/>
              </w:rPr>
            </w:pPr>
            <w:r>
              <w:rPr>
                <w:rFonts w:ascii="Calibri" w:hAnsi="Calibri" w:cs="Calibri"/>
                <w:b/>
                <w:color w:val="auto"/>
                <w:sz w:val="22"/>
                <w:szCs w:val="22"/>
              </w:rPr>
              <w:t>Prevention of PTSD</w:t>
            </w:r>
          </w:p>
        </w:tc>
        <w:tc>
          <w:tcPr>
            <w:tcW w:w="11543" w:type="dxa"/>
            <w:shd w:val="clear" w:color="auto" w:fill="F2F2F2" w:themeFill="background1" w:themeFillShade="F2"/>
          </w:tcPr>
          <w:p w14:paraId="09DE1B1F" w14:textId="6A4C8821" w:rsidR="002820FA" w:rsidRPr="00C11A7F" w:rsidRDefault="004069B0" w:rsidP="00DD5E15">
            <w:pPr>
              <w:pStyle w:val="Default"/>
              <w:numPr>
                <w:ilvl w:val="0"/>
                <w:numId w:val="20"/>
              </w:numPr>
              <w:ind w:left="741" w:hanging="426"/>
              <w:rPr>
                <w:rFonts w:ascii="Calibri" w:hAnsi="Calibri" w:cs="Calibri"/>
                <w:color w:val="auto"/>
                <w:sz w:val="22"/>
                <w:szCs w:val="22"/>
              </w:rPr>
            </w:pPr>
            <w:r>
              <w:rPr>
                <w:rFonts w:ascii="Calibri" w:hAnsi="Calibri" w:cs="Calibri"/>
                <w:color w:val="auto"/>
                <w:sz w:val="22"/>
                <w:szCs w:val="22"/>
              </w:rPr>
              <w:t xml:space="preserve">Trauma focussed CBT, which </w:t>
            </w:r>
            <w:r w:rsidR="00C75677">
              <w:rPr>
                <w:rFonts w:ascii="Calibri" w:hAnsi="Calibri" w:cs="Calibri"/>
                <w:color w:val="auto"/>
                <w:sz w:val="22"/>
                <w:szCs w:val="22"/>
              </w:rPr>
              <w:t>in</w:t>
            </w:r>
            <w:r>
              <w:rPr>
                <w:rFonts w:ascii="Calibri" w:hAnsi="Calibri" w:cs="Calibri"/>
                <w:color w:val="auto"/>
                <w:sz w:val="22"/>
                <w:szCs w:val="22"/>
              </w:rPr>
              <w:t>cludes exposure and/or cognitive therapy</w:t>
            </w:r>
          </w:p>
        </w:tc>
      </w:tr>
    </w:tbl>
    <w:p w14:paraId="4BD9B51E" w14:textId="77777777" w:rsidR="002820FA" w:rsidRDefault="002820FA">
      <w:r>
        <w:br w:type="page"/>
      </w:r>
    </w:p>
    <w:tbl>
      <w:tblPr>
        <w:tblStyle w:val="TableGrid"/>
        <w:tblW w:w="0" w:type="auto"/>
        <w:tblLook w:val="04A0" w:firstRow="1" w:lastRow="0" w:firstColumn="1" w:lastColumn="0" w:noHBand="0" w:noVBand="1"/>
      </w:tblPr>
      <w:tblGrid>
        <w:gridCol w:w="2545"/>
        <w:gridCol w:w="11403"/>
      </w:tblGrid>
      <w:tr w:rsidR="00630F48" w:rsidRPr="00C11A7F" w14:paraId="14706E08" w14:textId="77777777" w:rsidTr="0067282F">
        <w:tc>
          <w:tcPr>
            <w:tcW w:w="13948" w:type="dxa"/>
            <w:gridSpan w:val="2"/>
            <w:shd w:val="clear" w:color="auto" w:fill="EDEDED" w:themeFill="accent3" w:themeFillTint="33"/>
          </w:tcPr>
          <w:p w14:paraId="147CD7D3" w14:textId="45CA8379" w:rsidR="00630F48" w:rsidRPr="004A0952" w:rsidRDefault="00630F48" w:rsidP="002820FA">
            <w:pPr>
              <w:pStyle w:val="Default"/>
              <w:rPr>
                <w:rFonts w:ascii="Calibri" w:hAnsi="Calibri" w:cs="Calibri"/>
                <w:b/>
                <w:bCs/>
                <w:color w:val="auto"/>
                <w:sz w:val="22"/>
                <w:szCs w:val="22"/>
              </w:rPr>
            </w:pPr>
            <w:r w:rsidRPr="004A0952">
              <w:rPr>
                <w:rFonts w:ascii="Calibri" w:hAnsi="Calibri" w:cs="Calibri"/>
                <w:b/>
                <w:bCs/>
                <w:color w:val="auto"/>
                <w:sz w:val="22"/>
                <w:szCs w:val="22"/>
              </w:rPr>
              <w:lastRenderedPageBreak/>
              <w:t>Service Group – Services Tailored to individual Needs</w:t>
            </w:r>
          </w:p>
        </w:tc>
      </w:tr>
      <w:tr w:rsidR="00630F48" w:rsidRPr="00C11A7F" w14:paraId="4865D4AC" w14:textId="77777777" w:rsidTr="00C75677">
        <w:trPr>
          <w:trHeight w:val="492"/>
        </w:trPr>
        <w:tc>
          <w:tcPr>
            <w:tcW w:w="13948" w:type="dxa"/>
            <w:gridSpan w:val="2"/>
            <w:shd w:val="clear" w:color="auto" w:fill="EDEDED" w:themeFill="accent3" w:themeFillTint="33"/>
          </w:tcPr>
          <w:p w14:paraId="746456E0" w14:textId="6CF33E2A" w:rsidR="00630F48" w:rsidRPr="004A0952" w:rsidRDefault="00630F48" w:rsidP="002820FA">
            <w:pPr>
              <w:pStyle w:val="Default"/>
              <w:rPr>
                <w:rFonts w:ascii="Calibri" w:hAnsi="Calibri" w:cs="Calibri"/>
                <w:color w:val="auto"/>
                <w:sz w:val="22"/>
                <w:szCs w:val="22"/>
              </w:rPr>
            </w:pPr>
            <w:r w:rsidRPr="004A0952">
              <w:rPr>
                <w:rFonts w:ascii="Calibri" w:hAnsi="Calibri" w:cs="Calibri"/>
                <w:b/>
                <w:color w:val="auto"/>
                <w:sz w:val="22"/>
                <w:szCs w:val="22"/>
              </w:rPr>
              <w:t>Service Stream: Primary and Specialist Clinical Ambulatory Mental Health Care Services</w:t>
            </w:r>
          </w:p>
        </w:tc>
      </w:tr>
      <w:tr w:rsidR="00C75677" w:rsidRPr="00C11A7F" w14:paraId="7D6D3648" w14:textId="77777777" w:rsidTr="00841692">
        <w:tc>
          <w:tcPr>
            <w:tcW w:w="13948" w:type="dxa"/>
            <w:gridSpan w:val="2"/>
            <w:shd w:val="clear" w:color="auto" w:fill="EDEDED" w:themeFill="accent3" w:themeFillTint="33"/>
          </w:tcPr>
          <w:p w14:paraId="57990F89" w14:textId="77777777" w:rsidR="00C75677" w:rsidRDefault="00C75677" w:rsidP="00C75677">
            <w:pPr>
              <w:pStyle w:val="Default"/>
              <w:rPr>
                <w:rFonts w:ascii="Calibri" w:hAnsi="Calibri" w:cs="Calibri"/>
                <w:b/>
                <w:color w:val="auto"/>
                <w:sz w:val="22"/>
                <w:szCs w:val="22"/>
              </w:rPr>
            </w:pPr>
            <w:r>
              <w:rPr>
                <w:rFonts w:ascii="Calibri" w:hAnsi="Calibri" w:cs="Calibri"/>
                <w:b/>
                <w:color w:val="auto"/>
                <w:sz w:val="22"/>
                <w:szCs w:val="22"/>
              </w:rPr>
              <w:t xml:space="preserve">Service Category </w:t>
            </w:r>
          </w:p>
          <w:p w14:paraId="6C0B0289" w14:textId="77777777" w:rsidR="00C75677" w:rsidRPr="00DD5E15" w:rsidRDefault="00C75677" w:rsidP="002820FA">
            <w:pPr>
              <w:pStyle w:val="Default"/>
              <w:rPr>
                <w:rFonts w:ascii="Calibri" w:hAnsi="Calibri" w:cs="Calibri"/>
                <w:color w:val="auto"/>
                <w:sz w:val="22"/>
                <w:szCs w:val="22"/>
              </w:rPr>
            </w:pPr>
          </w:p>
        </w:tc>
      </w:tr>
      <w:tr w:rsidR="002820FA" w:rsidRPr="00C11A7F" w14:paraId="267AA61D" w14:textId="77777777" w:rsidTr="00DD5E15">
        <w:tc>
          <w:tcPr>
            <w:tcW w:w="2545" w:type="dxa"/>
            <w:shd w:val="clear" w:color="auto" w:fill="EDEDED" w:themeFill="accent3" w:themeFillTint="33"/>
          </w:tcPr>
          <w:p w14:paraId="482526E8" w14:textId="0E65BA1C" w:rsidR="002820FA" w:rsidRPr="00630F48" w:rsidRDefault="002820FA" w:rsidP="002820FA">
            <w:pPr>
              <w:pStyle w:val="Default"/>
              <w:rPr>
                <w:rFonts w:ascii="Calibri" w:hAnsi="Calibri" w:cs="Calibri"/>
                <w:b/>
                <w:color w:val="auto"/>
                <w:sz w:val="22"/>
                <w:szCs w:val="22"/>
              </w:rPr>
            </w:pPr>
            <w:r w:rsidRPr="00630F48">
              <w:rPr>
                <w:rFonts w:ascii="Calibri" w:hAnsi="Calibri" w:cs="Calibri"/>
                <w:b/>
                <w:color w:val="auto"/>
                <w:sz w:val="22"/>
                <w:szCs w:val="22"/>
              </w:rPr>
              <w:t>Case finding</w:t>
            </w:r>
          </w:p>
        </w:tc>
        <w:tc>
          <w:tcPr>
            <w:tcW w:w="11403" w:type="dxa"/>
            <w:shd w:val="clear" w:color="auto" w:fill="EDEDED" w:themeFill="accent3" w:themeFillTint="33"/>
          </w:tcPr>
          <w:p w14:paraId="48C14604" w14:textId="77777777" w:rsidR="002820FA" w:rsidRPr="00DD5E15" w:rsidRDefault="002820FA" w:rsidP="002820FA">
            <w:pPr>
              <w:pStyle w:val="Default"/>
              <w:rPr>
                <w:rFonts w:ascii="Calibri" w:hAnsi="Calibri" w:cs="Calibri"/>
                <w:color w:val="auto"/>
                <w:sz w:val="22"/>
                <w:szCs w:val="22"/>
              </w:rPr>
            </w:pPr>
            <w:r w:rsidRPr="00DD5E15">
              <w:rPr>
                <w:rFonts w:ascii="Calibri" w:hAnsi="Calibri" w:cs="Calibri"/>
                <w:color w:val="auto"/>
                <w:sz w:val="22"/>
                <w:szCs w:val="22"/>
              </w:rPr>
              <w:t>GP or practice nurse conducting screening to detect the presence of a mental health illness in individuals presenting to primary care with risk factors for mental illness.  Lasts an average of 15 minutes.</w:t>
            </w:r>
          </w:p>
          <w:p w14:paraId="4AD347EA" w14:textId="77777777" w:rsidR="002820FA" w:rsidRPr="00630F48" w:rsidRDefault="002820FA" w:rsidP="002820FA">
            <w:pPr>
              <w:pStyle w:val="Default"/>
              <w:rPr>
                <w:rFonts w:ascii="Calibri" w:hAnsi="Calibri" w:cs="Calibri"/>
                <w:color w:val="auto"/>
                <w:sz w:val="22"/>
                <w:szCs w:val="22"/>
              </w:rPr>
            </w:pPr>
          </w:p>
        </w:tc>
      </w:tr>
      <w:tr w:rsidR="002820FA" w:rsidRPr="00C11A7F" w14:paraId="564F2137" w14:textId="77777777" w:rsidTr="00DD5E15">
        <w:tc>
          <w:tcPr>
            <w:tcW w:w="2545" w:type="dxa"/>
            <w:shd w:val="clear" w:color="auto" w:fill="EDEDED" w:themeFill="accent3" w:themeFillTint="33"/>
          </w:tcPr>
          <w:p w14:paraId="7153092B" w14:textId="3A37EC01" w:rsidR="002820FA" w:rsidRPr="00C11A7F" w:rsidRDefault="00DD5E15" w:rsidP="002820FA">
            <w:pPr>
              <w:pStyle w:val="Default"/>
              <w:rPr>
                <w:rFonts w:ascii="Calibri" w:hAnsi="Calibri" w:cs="Calibri"/>
                <w:b/>
                <w:color w:val="auto"/>
                <w:sz w:val="22"/>
                <w:szCs w:val="22"/>
              </w:rPr>
            </w:pPr>
            <w:r>
              <w:rPr>
                <w:rFonts w:ascii="Calibri" w:hAnsi="Calibri" w:cs="Calibri"/>
                <w:b/>
                <w:color w:val="auto"/>
                <w:sz w:val="22"/>
                <w:szCs w:val="22"/>
              </w:rPr>
              <w:t xml:space="preserve">Service Category </w:t>
            </w:r>
            <w:r w:rsidR="002820FA" w:rsidRPr="00C11A7F">
              <w:rPr>
                <w:rFonts w:ascii="Calibri" w:hAnsi="Calibri" w:cs="Calibri"/>
                <w:b/>
                <w:color w:val="auto"/>
                <w:sz w:val="22"/>
                <w:szCs w:val="22"/>
              </w:rPr>
              <w:t xml:space="preserve">Assessment </w:t>
            </w:r>
          </w:p>
        </w:tc>
        <w:tc>
          <w:tcPr>
            <w:tcW w:w="11403" w:type="dxa"/>
            <w:shd w:val="clear" w:color="auto" w:fill="EDEDED" w:themeFill="accent3" w:themeFillTint="33"/>
          </w:tcPr>
          <w:p w14:paraId="50332CEB" w14:textId="6906359B" w:rsidR="002820FA" w:rsidRPr="0056620A" w:rsidRDefault="002820FA" w:rsidP="00DD5E15">
            <w:pPr>
              <w:pStyle w:val="Default"/>
              <w:ind w:left="32"/>
              <w:rPr>
                <w:rFonts w:ascii="Calibri" w:hAnsi="Calibri" w:cs="Calibri"/>
                <w:color w:val="auto"/>
                <w:sz w:val="22"/>
                <w:szCs w:val="22"/>
              </w:rPr>
            </w:pPr>
            <w:r w:rsidRPr="00C11A7F">
              <w:rPr>
                <w:rFonts w:ascii="Calibri" w:hAnsi="Calibri" w:cs="Calibri"/>
                <w:sz w:val="22"/>
                <w:szCs w:val="22"/>
              </w:rPr>
              <w:t xml:space="preserve">A determination of a person‘s mental health status and need for mental health services, made by a suitably trained mental health professional or mental health team (which may consist of a psychiatrist, psychologist, mental health nurse and/or allied health professional), based on the collection and evaluation of data obtained through interview and observation, of a person‘s mental history and presenting problem(s). The assessment may include consultation with the </w:t>
            </w:r>
            <w:proofErr w:type="gramStart"/>
            <w:r w:rsidRPr="00C11A7F">
              <w:rPr>
                <w:rFonts w:ascii="Calibri" w:hAnsi="Calibri" w:cs="Calibri"/>
                <w:sz w:val="22"/>
                <w:szCs w:val="22"/>
              </w:rPr>
              <w:t>person‘</w:t>
            </w:r>
            <w:proofErr w:type="gramEnd"/>
            <w:r w:rsidRPr="00C11A7F">
              <w:rPr>
                <w:rFonts w:ascii="Calibri" w:hAnsi="Calibri" w:cs="Calibri"/>
                <w:sz w:val="22"/>
                <w:szCs w:val="22"/>
              </w:rPr>
              <w:t>s family and concludes with formation of problems/issues, documentation of a preliminary diagnosis or diagnosis, and a written treatment plan supported by the assessment and interview data</w:t>
            </w:r>
          </w:p>
        </w:tc>
      </w:tr>
      <w:tr w:rsidR="00630F48" w:rsidRPr="00C11A7F" w14:paraId="598400AD" w14:textId="77777777" w:rsidTr="0052570D">
        <w:tc>
          <w:tcPr>
            <w:tcW w:w="2545" w:type="dxa"/>
          </w:tcPr>
          <w:p w14:paraId="3A4757A4" w14:textId="56FA8715" w:rsidR="00630F48" w:rsidRPr="00DD5E15" w:rsidRDefault="00630F48" w:rsidP="00DD5E15">
            <w:pPr>
              <w:pStyle w:val="Default"/>
              <w:rPr>
                <w:rFonts w:ascii="Calibri" w:hAnsi="Calibri" w:cs="Calibri"/>
                <w:i/>
                <w:iCs/>
                <w:color w:val="auto"/>
                <w:sz w:val="22"/>
                <w:szCs w:val="22"/>
              </w:rPr>
            </w:pPr>
            <w:r w:rsidRPr="00DD5E15">
              <w:rPr>
                <w:rFonts w:ascii="Calibri" w:hAnsi="Calibri" w:cs="Calibri"/>
                <w:i/>
                <w:iCs/>
                <w:color w:val="auto"/>
                <w:sz w:val="22"/>
                <w:szCs w:val="22"/>
              </w:rPr>
              <w:t xml:space="preserve">Service Elements </w:t>
            </w:r>
          </w:p>
        </w:tc>
        <w:tc>
          <w:tcPr>
            <w:tcW w:w="11403" w:type="dxa"/>
          </w:tcPr>
          <w:p w14:paraId="5DF9F6F5" w14:textId="77777777" w:rsidR="00630F48" w:rsidRPr="00C11A7F" w:rsidRDefault="00630F48" w:rsidP="002820FA">
            <w:pPr>
              <w:pStyle w:val="Default"/>
              <w:rPr>
                <w:rFonts w:ascii="Calibri" w:hAnsi="Calibri" w:cs="Calibri"/>
                <w:color w:val="auto"/>
                <w:sz w:val="22"/>
                <w:szCs w:val="22"/>
              </w:rPr>
            </w:pPr>
          </w:p>
        </w:tc>
      </w:tr>
      <w:tr w:rsidR="002820FA" w:rsidRPr="00C11A7F" w14:paraId="3F34FA86" w14:textId="77777777" w:rsidTr="00DD5E15">
        <w:tc>
          <w:tcPr>
            <w:tcW w:w="2545" w:type="dxa"/>
          </w:tcPr>
          <w:p w14:paraId="4A4372A9" w14:textId="274F9F33" w:rsidR="002820FA" w:rsidRPr="00C75677" w:rsidRDefault="002820FA" w:rsidP="00DD5E15">
            <w:pPr>
              <w:pStyle w:val="Default"/>
              <w:rPr>
                <w:rFonts w:ascii="Calibri" w:hAnsi="Calibri" w:cs="Calibri"/>
                <w:i/>
                <w:iCs/>
                <w:color w:val="auto"/>
                <w:sz w:val="22"/>
                <w:szCs w:val="22"/>
              </w:rPr>
            </w:pPr>
            <w:r w:rsidRPr="00C75677">
              <w:rPr>
                <w:rFonts w:ascii="Calibri" w:hAnsi="Calibri" w:cs="Calibri"/>
                <w:i/>
                <w:iCs/>
                <w:color w:val="auto"/>
                <w:sz w:val="22"/>
                <w:szCs w:val="22"/>
              </w:rPr>
              <w:t>Brief Mental Health Assessment</w:t>
            </w:r>
            <w:r w:rsidR="00B5761E" w:rsidRPr="00C75677">
              <w:rPr>
                <w:rFonts w:ascii="Calibri" w:hAnsi="Calibri" w:cs="Calibri"/>
                <w:i/>
                <w:iCs/>
                <w:color w:val="auto"/>
                <w:sz w:val="22"/>
                <w:szCs w:val="22"/>
              </w:rPr>
              <w:t xml:space="preserve"> (service element)</w:t>
            </w:r>
          </w:p>
        </w:tc>
        <w:tc>
          <w:tcPr>
            <w:tcW w:w="11403" w:type="dxa"/>
          </w:tcPr>
          <w:p w14:paraId="52E32DAA" w14:textId="787F902C" w:rsidR="002820FA" w:rsidRDefault="002820FA" w:rsidP="002820FA">
            <w:pPr>
              <w:pStyle w:val="Default"/>
              <w:rPr>
                <w:rFonts w:ascii="Calibri" w:hAnsi="Calibri" w:cs="Calibri"/>
                <w:sz w:val="22"/>
                <w:szCs w:val="22"/>
              </w:rPr>
            </w:pPr>
            <w:r w:rsidRPr="00C11A7F">
              <w:rPr>
                <w:rFonts w:ascii="Calibri" w:hAnsi="Calibri" w:cs="Calibri"/>
                <w:color w:val="auto"/>
                <w:sz w:val="22"/>
                <w:szCs w:val="22"/>
              </w:rPr>
              <w:t xml:space="preserve">Assessment </w:t>
            </w:r>
            <w:r w:rsidRPr="00C11A7F">
              <w:rPr>
                <w:rFonts w:ascii="Calibri" w:hAnsi="Calibri" w:cs="Calibri"/>
                <w:b/>
                <w:bCs/>
                <w:color w:val="auto"/>
                <w:sz w:val="22"/>
                <w:szCs w:val="22"/>
              </w:rPr>
              <w:t>up to 30 minutes</w:t>
            </w:r>
            <w:r w:rsidRPr="00C11A7F">
              <w:rPr>
                <w:rFonts w:ascii="Calibri" w:hAnsi="Calibri" w:cs="Calibri"/>
                <w:color w:val="auto"/>
                <w:sz w:val="22"/>
                <w:szCs w:val="22"/>
              </w:rPr>
              <w:t xml:space="preserve"> (averaging 15 minutes) </w:t>
            </w:r>
            <w:r w:rsidRPr="00C11A7F">
              <w:rPr>
                <w:rFonts w:ascii="Calibri" w:hAnsi="Calibri" w:cs="Calibri"/>
                <w:sz w:val="22"/>
                <w:szCs w:val="22"/>
              </w:rPr>
              <w:t>that involves the gathering, evaluation and recording of information by suitably trained health or mental health professional relative to the person‘s problem(s), strengths, functional status or situation and must include (but is not limited to) at least</w:t>
            </w:r>
            <w:r w:rsidRPr="00C11A7F">
              <w:rPr>
                <w:rFonts w:ascii="Calibri" w:hAnsi="Calibri" w:cs="Calibri"/>
                <w:b/>
                <w:bCs/>
                <w:sz w:val="22"/>
                <w:szCs w:val="22"/>
              </w:rPr>
              <w:t xml:space="preserve"> two</w:t>
            </w:r>
            <w:r w:rsidRPr="00C11A7F">
              <w:rPr>
                <w:rFonts w:ascii="Calibri" w:hAnsi="Calibri" w:cs="Calibri"/>
                <w:sz w:val="22"/>
                <w:szCs w:val="22"/>
              </w:rPr>
              <w:t xml:space="preserve"> of the following assessment components: </w:t>
            </w:r>
          </w:p>
          <w:tbl>
            <w:tblPr>
              <w:tblStyle w:val="TableGrid"/>
              <w:tblW w:w="0" w:type="auto"/>
              <w:tblLook w:val="04A0" w:firstRow="1" w:lastRow="0" w:firstColumn="1" w:lastColumn="0" w:noHBand="0" w:noVBand="1"/>
            </w:tblPr>
            <w:tblGrid>
              <w:gridCol w:w="5588"/>
              <w:gridCol w:w="5589"/>
            </w:tblGrid>
            <w:tr w:rsidR="00DD5E15" w14:paraId="7DCC5332" w14:textId="77777777" w:rsidTr="00DD5E15">
              <w:trPr>
                <w:trHeight w:val="2216"/>
              </w:trPr>
              <w:tc>
                <w:tcPr>
                  <w:tcW w:w="5588" w:type="dxa"/>
                </w:tcPr>
                <w:p w14:paraId="5F3CDC13"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Mental status assessment </w:t>
                  </w:r>
                </w:p>
                <w:p w14:paraId="3CD3BF69"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Mental health history assessment </w:t>
                  </w:r>
                </w:p>
                <w:p w14:paraId="2262F850"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Triage/emergency assessment </w:t>
                  </w:r>
                </w:p>
                <w:p w14:paraId="49DCCE62"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Risk assessment </w:t>
                  </w:r>
                </w:p>
                <w:p w14:paraId="36E65DB8"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Medication assessment </w:t>
                  </w:r>
                </w:p>
                <w:p w14:paraId="09EAEEDD" w14:textId="77777777" w:rsidR="00DD5E15" w:rsidRDefault="00DD5E15" w:rsidP="00DD5E15">
                  <w:pPr>
                    <w:pStyle w:val="Default"/>
                    <w:rPr>
                      <w:rFonts w:ascii="Calibri" w:hAnsi="Calibri" w:cs="Calibri"/>
                      <w:sz w:val="22"/>
                      <w:szCs w:val="22"/>
                    </w:rPr>
                  </w:pPr>
                  <w:r w:rsidRPr="00C11A7F">
                    <w:rPr>
                      <w:rFonts w:ascii="Calibri" w:hAnsi="Calibri" w:cs="Calibri"/>
                      <w:sz w:val="22"/>
                      <w:szCs w:val="22"/>
                    </w:rPr>
                    <w:t>• Social assessment</w:t>
                  </w:r>
                </w:p>
                <w:p w14:paraId="1197D431" w14:textId="70D2A2DA" w:rsidR="00DD5E15" w:rsidRDefault="00DD5E15" w:rsidP="00DD5E15">
                  <w:pPr>
                    <w:pStyle w:val="Default"/>
                    <w:rPr>
                      <w:rFonts w:ascii="Calibri" w:hAnsi="Calibri" w:cs="Calibri"/>
                      <w:sz w:val="22"/>
                      <w:szCs w:val="22"/>
                    </w:rPr>
                  </w:pPr>
                  <w:r w:rsidRPr="00C11A7F">
                    <w:rPr>
                      <w:rFonts w:ascii="Calibri" w:hAnsi="Calibri" w:cs="Calibri"/>
                      <w:sz w:val="22"/>
                      <w:szCs w:val="22"/>
                    </w:rPr>
                    <w:t xml:space="preserve">Environmental assessment </w:t>
                  </w:r>
                </w:p>
              </w:tc>
              <w:tc>
                <w:tcPr>
                  <w:tcW w:w="5589" w:type="dxa"/>
                </w:tcPr>
                <w:p w14:paraId="2FF8D232"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Assessment summary and clinical formulation </w:t>
                  </w:r>
                </w:p>
                <w:p w14:paraId="5731CA0B" w14:textId="77777777" w:rsidR="00DD5E15" w:rsidRDefault="00DD5E15" w:rsidP="00DD5E15">
                  <w:pPr>
                    <w:pStyle w:val="Default"/>
                    <w:rPr>
                      <w:rFonts w:ascii="Calibri" w:hAnsi="Calibri" w:cs="Calibri"/>
                      <w:sz w:val="22"/>
                      <w:szCs w:val="22"/>
                    </w:rPr>
                  </w:pPr>
                  <w:r w:rsidRPr="00C11A7F">
                    <w:rPr>
                      <w:rFonts w:ascii="Calibri" w:hAnsi="Calibri" w:cs="Calibri"/>
                      <w:sz w:val="22"/>
                      <w:szCs w:val="22"/>
                    </w:rPr>
                    <w:t xml:space="preserve">• Review of care plan </w:t>
                  </w:r>
                </w:p>
                <w:p w14:paraId="5853B958" w14:textId="44D269CD"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Developmental or observational assessment </w:t>
                  </w:r>
                </w:p>
                <w:p w14:paraId="1EFA3CF0"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Functional assessment </w:t>
                  </w:r>
                </w:p>
                <w:p w14:paraId="0100801C"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Cognitive assessment </w:t>
                  </w:r>
                </w:p>
                <w:p w14:paraId="0DC0AA4F"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Psychological assessment </w:t>
                  </w:r>
                </w:p>
                <w:p w14:paraId="33524A27"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Rehabilitation assessment </w:t>
                  </w:r>
                </w:p>
                <w:p w14:paraId="08B40910" w14:textId="25F5CD1E" w:rsidR="00DD5E15" w:rsidRDefault="00DD5E15" w:rsidP="002820FA">
                  <w:pPr>
                    <w:pStyle w:val="Default"/>
                    <w:rPr>
                      <w:rFonts w:ascii="Calibri" w:hAnsi="Calibri" w:cs="Calibri"/>
                      <w:sz w:val="22"/>
                      <w:szCs w:val="22"/>
                    </w:rPr>
                  </w:pPr>
                  <w:r w:rsidRPr="00C11A7F">
                    <w:rPr>
                      <w:rFonts w:ascii="Calibri" w:hAnsi="Calibri" w:cs="Calibri"/>
                      <w:sz w:val="22"/>
                      <w:szCs w:val="22"/>
                    </w:rPr>
                    <w:t xml:space="preserve">• Administer an outcome measurement tool </w:t>
                  </w:r>
                </w:p>
              </w:tc>
            </w:tr>
          </w:tbl>
          <w:p w14:paraId="32A00037" w14:textId="6A704502" w:rsidR="002820FA" w:rsidRPr="00DD5E15" w:rsidRDefault="002820FA" w:rsidP="00DD5E15">
            <w:pPr>
              <w:pStyle w:val="Default"/>
              <w:rPr>
                <w:rFonts w:ascii="Calibri" w:hAnsi="Calibri" w:cs="Calibri"/>
                <w:sz w:val="22"/>
                <w:szCs w:val="22"/>
              </w:rPr>
            </w:pPr>
          </w:p>
        </w:tc>
      </w:tr>
      <w:tr w:rsidR="002820FA" w:rsidRPr="00C11A7F" w14:paraId="0B27695D" w14:textId="77777777" w:rsidTr="00DD5E15">
        <w:trPr>
          <w:trHeight w:val="3818"/>
        </w:trPr>
        <w:tc>
          <w:tcPr>
            <w:tcW w:w="2545" w:type="dxa"/>
          </w:tcPr>
          <w:p w14:paraId="6E7BB786" w14:textId="57FC374F" w:rsidR="002820FA" w:rsidRPr="00C75677" w:rsidRDefault="002820FA" w:rsidP="00DD5E15">
            <w:pPr>
              <w:pStyle w:val="Default"/>
              <w:rPr>
                <w:rFonts w:ascii="Calibri" w:hAnsi="Calibri" w:cs="Calibri"/>
                <w:i/>
                <w:iCs/>
                <w:color w:val="auto"/>
                <w:sz w:val="22"/>
                <w:szCs w:val="22"/>
              </w:rPr>
            </w:pPr>
            <w:r w:rsidRPr="00C75677">
              <w:rPr>
                <w:rFonts w:ascii="Calibri" w:hAnsi="Calibri" w:cs="Calibri"/>
                <w:i/>
                <w:iCs/>
                <w:color w:val="auto"/>
                <w:sz w:val="22"/>
                <w:szCs w:val="22"/>
              </w:rPr>
              <w:lastRenderedPageBreak/>
              <w:t>Comprehensive Mental Health Assessment</w:t>
            </w:r>
            <w:r w:rsidR="00B5761E" w:rsidRPr="00C75677">
              <w:rPr>
                <w:rFonts w:ascii="Calibri" w:hAnsi="Calibri" w:cs="Calibri"/>
                <w:i/>
                <w:iCs/>
                <w:color w:val="auto"/>
                <w:sz w:val="22"/>
                <w:szCs w:val="22"/>
              </w:rPr>
              <w:t xml:space="preserve"> </w:t>
            </w:r>
          </w:p>
        </w:tc>
        <w:tc>
          <w:tcPr>
            <w:tcW w:w="11403" w:type="dxa"/>
          </w:tcPr>
          <w:p w14:paraId="77CCCAE3" w14:textId="7014425A" w:rsidR="002820FA" w:rsidRDefault="002820FA" w:rsidP="002820FA">
            <w:pPr>
              <w:pStyle w:val="Default"/>
              <w:rPr>
                <w:rFonts w:ascii="Calibri" w:hAnsi="Calibri" w:cs="Calibri"/>
                <w:sz w:val="22"/>
                <w:szCs w:val="22"/>
              </w:rPr>
            </w:pPr>
            <w:r w:rsidRPr="00C11A7F">
              <w:rPr>
                <w:rFonts w:ascii="Calibri" w:hAnsi="Calibri" w:cs="Calibri"/>
                <w:color w:val="auto"/>
                <w:sz w:val="22"/>
                <w:szCs w:val="22"/>
              </w:rPr>
              <w:t xml:space="preserve">Assessment </w:t>
            </w:r>
            <w:r w:rsidRPr="00C11A7F">
              <w:rPr>
                <w:rFonts w:ascii="Calibri" w:hAnsi="Calibri" w:cs="Calibri"/>
                <w:b/>
                <w:bCs/>
                <w:color w:val="auto"/>
                <w:sz w:val="22"/>
                <w:szCs w:val="22"/>
              </w:rPr>
              <w:t>up to 60 minutes</w:t>
            </w:r>
            <w:r w:rsidRPr="00C11A7F">
              <w:rPr>
                <w:rFonts w:ascii="Calibri" w:hAnsi="Calibri" w:cs="Calibri"/>
                <w:color w:val="auto"/>
                <w:sz w:val="22"/>
                <w:szCs w:val="22"/>
              </w:rPr>
              <w:t xml:space="preserve"> (averaging 45 minutes) </w:t>
            </w:r>
            <w:r w:rsidRPr="00C11A7F">
              <w:rPr>
                <w:rFonts w:ascii="Calibri" w:hAnsi="Calibri" w:cs="Calibri"/>
                <w:sz w:val="22"/>
                <w:szCs w:val="22"/>
              </w:rPr>
              <w:t>that involves the gathering, evaluation and recording of information by suitably trained health or mental health professional relative to the person‘s problem(s), strengths, functional status or situation and must include (but is not limited to) at least</w:t>
            </w:r>
            <w:r w:rsidRPr="00C11A7F">
              <w:rPr>
                <w:rFonts w:ascii="Calibri" w:hAnsi="Calibri" w:cs="Calibri"/>
                <w:b/>
                <w:bCs/>
                <w:sz w:val="22"/>
                <w:szCs w:val="22"/>
              </w:rPr>
              <w:t xml:space="preserve"> four</w:t>
            </w:r>
            <w:r w:rsidRPr="00C11A7F">
              <w:rPr>
                <w:rFonts w:ascii="Calibri" w:hAnsi="Calibri" w:cs="Calibri"/>
                <w:sz w:val="22"/>
                <w:szCs w:val="22"/>
              </w:rPr>
              <w:t xml:space="preserve"> of the following assessment components: </w:t>
            </w:r>
          </w:p>
          <w:tbl>
            <w:tblPr>
              <w:tblStyle w:val="TableGrid"/>
              <w:tblW w:w="0" w:type="auto"/>
              <w:tblLook w:val="04A0" w:firstRow="1" w:lastRow="0" w:firstColumn="1" w:lastColumn="0" w:noHBand="0" w:noVBand="1"/>
            </w:tblPr>
            <w:tblGrid>
              <w:gridCol w:w="5588"/>
              <w:gridCol w:w="5589"/>
            </w:tblGrid>
            <w:tr w:rsidR="00DD5E15" w14:paraId="521CC698" w14:textId="77777777" w:rsidTr="00DD5E15">
              <w:tc>
                <w:tcPr>
                  <w:tcW w:w="5588" w:type="dxa"/>
                </w:tcPr>
                <w:p w14:paraId="58FB8AB1" w14:textId="77777777" w:rsidR="00DD5E15" w:rsidRPr="00C11A7F" w:rsidRDefault="00DD5E15" w:rsidP="00DD5E15">
                  <w:pPr>
                    <w:pStyle w:val="Default"/>
                    <w:numPr>
                      <w:ilvl w:val="0"/>
                      <w:numId w:val="3"/>
                    </w:numPr>
                    <w:ind w:left="208" w:hanging="208"/>
                    <w:rPr>
                      <w:rFonts w:ascii="Calibri" w:hAnsi="Calibri" w:cs="Calibri"/>
                      <w:sz w:val="22"/>
                      <w:szCs w:val="22"/>
                    </w:rPr>
                  </w:pPr>
                  <w:r w:rsidRPr="00C11A7F">
                    <w:rPr>
                      <w:rFonts w:ascii="Calibri" w:hAnsi="Calibri" w:cs="Calibri"/>
                      <w:sz w:val="22"/>
                      <w:szCs w:val="22"/>
                    </w:rPr>
                    <w:t xml:space="preserve">Mental status assessment; </w:t>
                  </w:r>
                </w:p>
                <w:p w14:paraId="45048EA7"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Mental health history assessment; </w:t>
                  </w:r>
                </w:p>
                <w:p w14:paraId="5AE17B27"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Risk assessment; </w:t>
                  </w:r>
                </w:p>
                <w:p w14:paraId="173E62E2"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Medication assessment </w:t>
                  </w:r>
                </w:p>
                <w:p w14:paraId="4F64382A"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Social assessment </w:t>
                  </w:r>
                </w:p>
                <w:p w14:paraId="52CB88B6"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Environmental assessment </w:t>
                  </w:r>
                </w:p>
                <w:p w14:paraId="654885B5"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Assessment summary and clinical formulation </w:t>
                  </w:r>
                </w:p>
                <w:p w14:paraId="2A3E578F"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Development of a further care plan (even if the plan includes provision of no further services); </w:t>
                  </w:r>
                </w:p>
                <w:p w14:paraId="16DCF71C" w14:textId="34B1C485" w:rsidR="00DD5E15" w:rsidRDefault="00DD5E15" w:rsidP="00DD5E15">
                  <w:pPr>
                    <w:pStyle w:val="Default"/>
                    <w:rPr>
                      <w:rFonts w:ascii="Calibri" w:hAnsi="Calibri" w:cs="Calibri"/>
                      <w:sz w:val="22"/>
                      <w:szCs w:val="22"/>
                    </w:rPr>
                  </w:pPr>
                  <w:r w:rsidRPr="00C11A7F">
                    <w:rPr>
                      <w:rFonts w:ascii="Calibri" w:hAnsi="Calibri" w:cs="Calibri"/>
                      <w:sz w:val="22"/>
                      <w:szCs w:val="22"/>
                    </w:rPr>
                    <w:t>• Review of care plan</w:t>
                  </w:r>
                </w:p>
              </w:tc>
              <w:tc>
                <w:tcPr>
                  <w:tcW w:w="5589" w:type="dxa"/>
                </w:tcPr>
                <w:p w14:paraId="4DBA443C"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Developmental or observational assessment </w:t>
                  </w:r>
                </w:p>
                <w:p w14:paraId="7DD87DEC"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Functional assessment </w:t>
                  </w:r>
                </w:p>
                <w:p w14:paraId="7563B58D"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Cognitive assessment </w:t>
                  </w:r>
                </w:p>
                <w:p w14:paraId="0D38D4F1"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Psychological assessment </w:t>
                  </w:r>
                </w:p>
                <w:p w14:paraId="584DD89F"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Rehabilitation assessment </w:t>
                  </w:r>
                </w:p>
                <w:p w14:paraId="3D7C3902"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Administer an outcome measurement tool </w:t>
                  </w:r>
                </w:p>
                <w:p w14:paraId="61A3D51F"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Assessment summary and clinical formulation </w:t>
                  </w:r>
                </w:p>
                <w:p w14:paraId="3600A73E" w14:textId="6533E678" w:rsidR="00DD5E15" w:rsidRDefault="00DD5E15" w:rsidP="00DD5E15">
                  <w:pPr>
                    <w:pStyle w:val="Default"/>
                    <w:rPr>
                      <w:rFonts w:ascii="Calibri" w:hAnsi="Calibri" w:cs="Calibri"/>
                      <w:sz w:val="22"/>
                      <w:szCs w:val="22"/>
                    </w:rPr>
                  </w:pPr>
                  <w:r w:rsidRPr="00C11A7F">
                    <w:rPr>
                      <w:rFonts w:ascii="Calibri" w:hAnsi="Calibri" w:cs="Calibri"/>
                      <w:sz w:val="22"/>
                      <w:szCs w:val="22"/>
                    </w:rPr>
                    <w:t>• Development and Review of a Recovery Plan.</w:t>
                  </w:r>
                </w:p>
              </w:tc>
            </w:tr>
          </w:tbl>
          <w:p w14:paraId="449B0BFB" w14:textId="66FD61F7" w:rsidR="002820FA" w:rsidRPr="00DD5E15" w:rsidRDefault="002820FA" w:rsidP="00DD5E15">
            <w:pPr>
              <w:pStyle w:val="Default"/>
              <w:rPr>
                <w:rFonts w:ascii="Calibri" w:hAnsi="Calibri" w:cs="Calibri"/>
                <w:sz w:val="22"/>
                <w:szCs w:val="22"/>
              </w:rPr>
            </w:pPr>
            <w:r w:rsidRPr="00C11A7F">
              <w:rPr>
                <w:rFonts w:ascii="Calibri" w:hAnsi="Calibri" w:cs="Calibri"/>
                <w:sz w:val="22"/>
                <w:szCs w:val="22"/>
              </w:rPr>
              <w:t xml:space="preserve"> </w:t>
            </w:r>
          </w:p>
        </w:tc>
      </w:tr>
      <w:tr w:rsidR="002820FA" w:rsidRPr="00C11A7F" w14:paraId="0D014A46" w14:textId="77777777" w:rsidTr="00DD5E15">
        <w:tc>
          <w:tcPr>
            <w:tcW w:w="2545" w:type="dxa"/>
          </w:tcPr>
          <w:p w14:paraId="3CA7EEAD" w14:textId="77777777" w:rsidR="00B5761E" w:rsidRPr="00C75677" w:rsidRDefault="002820FA" w:rsidP="00DD5E15">
            <w:pPr>
              <w:pStyle w:val="Default"/>
              <w:rPr>
                <w:rFonts w:ascii="Calibri" w:hAnsi="Calibri" w:cs="Calibri"/>
                <w:i/>
                <w:iCs/>
                <w:color w:val="auto"/>
                <w:sz w:val="22"/>
                <w:szCs w:val="22"/>
              </w:rPr>
            </w:pPr>
            <w:r w:rsidRPr="00C75677">
              <w:rPr>
                <w:rFonts w:ascii="Calibri" w:hAnsi="Calibri" w:cs="Calibri"/>
                <w:i/>
                <w:iCs/>
                <w:color w:val="auto"/>
                <w:sz w:val="22"/>
                <w:szCs w:val="22"/>
              </w:rPr>
              <w:t>Brief Physical Assessment</w:t>
            </w:r>
            <w:r w:rsidR="00B5761E" w:rsidRPr="00C75677">
              <w:rPr>
                <w:rFonts w:ascii="Calibri" w:hAnsi="Calibri" w:cs="Calibri"/>
                <w:i/>
                <w:iCs/>
                <w:color w:val="auto"/>
                <w:sz w:val="22"/>
                <w:szCs w:val="22"/>
              </w:rPr>
              <w:t xml:space="preserve"> </w:t>
            </w:r>
          </w:p>
          <w:p w14:paraId="0201CBB6" w14:textId="2FCC9EFE" w:rsidR="002820FA" w:rsidRPr="00C75677" w:rsidRDefault="002820FA" w:rsidP="00DD5E15">
            <w:pPr>
              <w:pStyle w:val="Default"/>
              <w:ind w:left="720"/>
              <w:rPr>
                <w:rFonts w:ascii="Calibri" w:hAnsi="Calibri" w:cs="Calibri"/>
                <w:i/>
                <w:iCs/>
                <w:color w:val="auto"/>
                <w:sz w:val="22"/>
                <w:szCs w:val="22"/>
              </w:rPr>
            </w:pPr>
          </w:p>
        </w:tc>
        <w:tc>
          <w:tcPr>
            <w:tcW w:w="11403" w:type="dxa"/>
          </w:tcPr>
          <w:p w14:paraId="60FCC808" w14:textId="21A43B3E" w:rsidR="002820FA" w:rsidRDefault="002820FA" w:rsidP="002820FA">
            <w:pPr>
              <w:pStyle w:val="Default"/>
              <w:rPr>
                <w:rFonts w:ascii="Calibri" w:hAnsi="Calibri" w:cs="Calibri"/>
                <w:sz w:val="22"/>
                <w:szCs w:val="22"/>
              </w:rPr>
            </w:pPr>
            <w:r w:rsidRPr="00C11A7F">
              <w:rPr>
                <w:rFonts w:ascii="Calibri" w:hAnsi="Calibri" w:cs="Calibri"/>
                <w:color w:val="auto"/>
                <w:sz w:val="22"/>
                <w:szCs w:val="22"/>
              </w:rPr>
              <w:t xml:space="preserve">Up to 30 minutes assessment (average 15 mins) that involves </w:t>
            </w:r>
            <w:r w:rsidRPr="00C11A7F">
              <w:rPr>
                <w:rFonts w:ascii="Calibri" w:hAnsi="Calibri" w:cs="Calibri"/>
                <w:sz w:val="22"/>
                <w:szCs w:val="22"/>
              </w:rPr>
              <w:t xml:space="preserve">collection and assessment of information relating to physical health. A physical assessment is usually conducted as part of the general mental health assessment to determine appropriate interventions. This is a targeted assessment that includes at least 1 of the components of a comprehensive physical assessment. This may include but is not limited to: </w:t>
            </w:r>
          </w:p>
          <w:tbl>
            <w:tblPr>
              <w:tblStyle w:val="TableGrid"/>
              <w:tblW w:w="0" w:type="auto"/>
              <w:tblLook w:val="04A0" w:firstRow="1" w:lastRow="0" w:firstColumn="1" w:lastColumn="0" w:noHBand="0" w:noVBand="1"/>
            </w:tblPr>
            <w:tblGrid>
              <w:gridCol w:w="5588"/>
              <w:gridCol w:w="5589"/>
            </w:tblGrid>
            <w:tr w:rsidR="00DD5E15" w14:paraId="5D1EF6C9" w14:textId="77777777" w:rsidTr="00DD5E15">
              <w:tc>
                <w:tcPr>
                  <w:tcW w:w="5588" w:type="dxa"/>
                </w:tcPr>
                <w:p w14:paraId="3CEAE877"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Monitoring of medication side effects </w:t>
                  </w:r>
                </w:p>
                <w:p w14:paraId="1AE50409"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Preventative health review </w:t>
                  </w:r>
                </w:p>
                <w:p w14:paraId="5ED888D6"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Monitor metabolic syndrome risk factors </w:t>
                  </w:r>
                </w:p>
                <w:p w14:paraId="34066318"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Monitor abnormal involuntary movements </w:t>
                  </w:r>
                </w:p>
                <w:p w14:paraId="74145207"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Monitor basic physical observations (pulse, BP, temperature, respiratory rate) </w:t>
                  </w:r>
                </w:p>
                <w:p w14:paraId="78DDFCE4"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Monitoring of medication side effects </w:t>
                  </w:r>
                </w:p>
                <w:p w14:paraId="773BADF6"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Preventative health review </w:t>
                  </w:r>
                </w:p>
                <w:p w14:paraId="478DAF60"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Monitor metabolic syndrome risk factors </w:t>
                  </w:r>
                </w:p>
                <w:p w14:paraId="11F8822B" w14:textId="6F5A2E9A" w:rsidR="00DD5E15" w:rsidRDefault="00DD5E15" w:rsidP="002820FA">
                  <w:pPr>
                    <w:pStyle w:val="Default"/>
                    <w:rPr>
                      <w:rFonts w:ascii="Calibri" w:hAnsi="Calibri" w:cs="Calibri"/>
                      <w:sz w:val="22"/>
                      <w:szCs w:val="22"/>
                    </w:rPr>
                  </w:pPr>
                  <w:r w:rsidRPr="00C11A7F">
                    <w:rPr>
                      <w:rFonts w:ascii="Calibri" w:hAnsi="Calibri" w:cs="Calibri"/>
                      <w:sz w:val="22"/>
                      <w:szCs w:val="22"/>
                    </w:rPr>
                    <w:t xml:space="preserve">• Monitor abnormal involuntary movements </w:t>
                  </w:r>
                </w:p>
              </w:tc>
              <w:tc>
                <w:tcPr>
                  <w:tcW w:w="5589" w:type="dxa"/>
                </w:tcPr>
                <w:p w14:paraId="4A368080"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Monitor basic physical observations (pulse, BP, temperature, respiratory rate) </w:t>
                  </w:r>
                </w:p>
                <w:p w14:paraId="27EC9800"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 Physical examination </w:t>
                  </w:r>
                </w:p>
                <w:p w14:paraId="3A900840" w14:textId="6FEC86E2" w:rsidR="00DD5E15" w:rsidRDefault="00DD5E15" w:rsidP="00DD5E15">
                  <w:pPr>
                    <w:pStyle w:val="Default"/>
                    <w:rPr>
                      <w:rFonts w:ascii="Calibri" w:hAnsi="Calibri" w:cs="Calibri"/>
                      <w:sz w:val="22"/>
                      <w:szCs w:val="22"/>
                    </w:rPr>
                  </w:pPr>
                  <w:r w:rsidRPr="00C11A7F">
                    <w:rPr>
                      <w:rFonts w:ascii="Calibri" w:hAnsi="Calibri" w:cs="Calibri"/>
                      <w:sz w:val="22"/>
                      <w:szCs w:val="22"/>
                    </w:rPr>
                    <w:t xml:space="preserve">o Cardiovascular </w:t>
                  </w:r>
                </w:p>
                <w:p w14:paraId="0DDA60DF"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Respiratory </w:t>
                  </w:r>
                </w:p>
                <w:p w14:paraId="0DC2FFEA"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o Gastrointestinal </w:t>
                  </w:r>
                </w:p>
                <w:p w14:paraId="0CE070A1"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o Neurological (brief and comprehensive) </w:t>
                  </w:r>
                </w:p>
                <w:p w14:paraId="194D81F2" w14:textId="77777777" w:rsidR="00DD5E15" w:rsidRPr="00C11A7F" w:rsidRDefault="00DD5E15" w:rsidP="00DD5E15">
                  <w:pPr>
                    <w:pStyle w:val="Default"/>
                    <w:rPr>
                      <w:rFonts w:ascii="Calibri" w:hAnsi="Calibri" w:cs="Calibri"/>
                      <w:sz w:val="22"/>
                      <w:szCs w:val="22"/>
                    </w:rPr>
                  </w:pPr>
                  <w:r w:rsidRPr="00C11A7F">
                    <w:rPr>
                      <w:rFonts w:ascii="Calibri" w:hAnsi="Calibri" w:cs="Calibri"/>
                      <w:sz w:val="22"/>
                      <w:szCs w:val="22"/>
                    </w:rPr>
                    <w:t xml:space="preserve">o Other </w:t>
                  </w:r>
                </w:p>
                <w:p w14:paraId="5FFF7E84" w14:textId="77777777" w:rsidR="00DD5E15" w:rsidRPr="00C11A7F" w:rsidRDefault="00DD5E15" w:rsidP="00DD5E15">
                  <w:pPr>
                    <w:pStyle w:val="Default"/>
                    <w:rPr>
                      <w:rFonts w:ascii="Calibri" w:hAnsi="Calibri" w:cs="Calibri"/>
                      <w:sz w:val="22"/>
                      <w:szCs w:val="22"/>
                    </w:rPr>
                  </w:pPr>
                </w:p>
                <w:p w14:paraId="05A66FE2" w14:textId="77777777" w:rsidR="00DD5E15" w:rsidRDefault="00DD5E15" w:rsidP="002820FA">
                  <w:pPr>
                    <w:pStyle w:val="Default"/>
                    <w:rPr>
                      <w:rFonts w:ascii="Calibri" w:hAnsi="Calibri" w:cs="Calibri"/>
                      <w:sz w:val="22"/>
                      <w:szCs w:val="22"/>
                    </w:rPr>
                  </w:pPr>
                </w:p>
              </w:tc>
            </w:tr>
          </w:tbl>
          <w:p w14:paraId="496D9BDD" w14:textId="306D6220" w:rsidR="002820FA" w:rsidRPr="00DD5E15" w:rsidRDefault="002820FA" w:rsidP="00DD5E15">
            <w:pPr>
              <w:pStyle w:val="Default"/>
              <w:rPr>
                <w:rFonts w:ascii="Calibri" w:hAnsi="Calibri" w:cs="Calibri"/>
                <w:sz w:val="22"/>
                <w:szCs w:val="22"/>
              </w:rPr>
            </w:pPr>
          </w:p>
        </w:tc>
      </w:tr>
      <w:tr w:rsidR="002820FA" w:rsidRPr="00C11A7F" w14:paraId="47772F9C" w14:textId="77777777" w:rsidTr="00DD5E15">
        <w:tc>
          <w:tcPr>
            <w:tcW w:w="2545" w:type="dxa"/>
          </w:tcPr>
          <w:p w14:paraId="058B22DE" w14:textId="65BE02C8" w:rsidR="002820FA" w:rsidRPr="00C75677" w:rsidRDefault="002820FA" w:rsidP="00DD5E15">
            <w:pPr>
              <w:pStyle w:val="Default"/>
              <w:rPr>
                <w:rFonts w:ascii="Calibri" w:hAnsi="Calibri" w:cs="Calibri"/>
                <w:i/>
                <w:iCs/>
                <w:color w:val="auto"/>
                <w:sz w:val="22"/>
                <w:szCs w:val="22"/>
              </w:rPr>
            </w:pPr>
            <w:r w:rsidRPr="00C75677">
              <w:rPr>
                <w:rFonts w:ascii="Calibri" w:hAnsi="Calibri" w:cs="Calibri"/>
                <w:i/>
                <w:iCs/>
                <w:color w:val="auto"/>
                <w:sz w:val="22"/>
                <w:szCs w:val="22"/>
              </w:rPr>
              <w:t>Comprehensive Physical Assessment</w:t>
            </w:r>
            <w:r w:rsidR="00B5761E" w:rsidRPr="00C75677">
              <w:rPr>
                <w:rFonts w:ascii="Calibri" w:hAnsi="Calibri" w:cs="Calibri"/>
                <w:i/>
                <w:iCs/>
                <w:color w:val="auto"/>
                <w:sz w:val="22"/>
                <w:szCs w:val="22"/>
              </w:rPr>
              <w:t xml:space="preserve"> (service element)</w:t>
            </w:r>
          </w:p>
        </w:tc>
        <w:tc>
          <w:tcPr>
            <w:tcW w:w="11403" w:type="dxa"/>
          </w:tcPr>
          <w:p w14:paraId="7A2BB166"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Up to 60 minutes assessment (average 45 minutes) that involves the collection and assessment of information relating to the physical state of a person with a mental health condition. This is usually conducted with the general mental health assessment because it is important to assess both the physical and mental health status of the person to determine appropriate interventions, especially those involving medications. </w:t>
            </w:r>
          </w:p>
          <w:p w14:paraId="79419C53"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Includes:</w:t>
            </w:r>
          </w:p>
          <w:p w14:paraId="6517092C"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lastRenderedPageBreak/>
              <w:t xml:space="preserve">• information collection, including taking a patient history and undertaking examinations and investigations as clinically required; </w:t>
            </w:r>
          </w:p>
          <w:p w14:paraId="3FC7C1EA"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making an overall assessment of the patient’s health, including the patient’s readiness to make lifestyle changes; </w:t>
            </w:r>
          </w:p>
          <w:p w14:paraId="6D66FB2E"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initiating interventions and referrals as clinically indicated; </w:t>
            </w:r>
          </w:p>
          <w:p w14:paraId="22BF175D"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providing advice and information about lifestyle modification programs to the patient including strategies to achieve lifestyle and behaviour changes; </w:t>
            </w:r>
          </w:p>
          <w:p w14:paraId="17F003CF"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keeping a record of the health assessment, and offering the patient a written report about the health assessment, with recommendations about matters covered by the health assessment; and </w:t>
            </w:r>
          </w:p>
          <w:p w14:paraId="6DCED870"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offering the patient’s family, friends, support people and carers (if any, and if the medical practitioner considers it appropriate and the patient agrees) a copy of the report or extracts of the report relevant to the carer. </w:t>
            </w:r>
          </w:p>
          <w:p w14:paraId="5519524D" w14:textId="67563AB8" w:rsidR="002820FA" w:rsidRPr="00C11A7F" w:rsidRDefault="002820FA" w:rsidP="002820FA">
            <w:pPr>
              <w:pStyle w:val="Default"/>
              <w:ind w:left="720"/>
              <w:rPr>
                <w:rFonts w:ascii="Calibri" w:hAnsi="Calibri" w:cs="Calibri"/>
                <w:color w:val="auto"/>
                <w:sz w:val="22"/>
                <w:szCs w:val="22"/>
              </w:rPr>
            </w:pPr>
          </w:p>
        </w:tc>
      </w:tr>
      <w:tr w:rsidR="00864D2B" w:rsidRPr="00C11A7F" w14:paraId="570E5EA6" w14:textId="77777777" w:rsidTr="00DD5E15">
        <w:tc>
          <w:tcPr>
            <w:tcW w:w="2545" w:type="dxa"/>
          </w:tcPr>
          <w:p w14:paraId="426A5321" w14:textId="77777777" w:rsidR="00864D2B" w:rsidRPr="00C11A7F" w:rsidRDefault="00864D2B" w:rsidP="00DD5E15">
            <w:pPr>
              <w:pStyle w:val="Default"/>
              <w:rPr>
                <w:rFonts w:ascii="Calibri" w:hAnsi="Calibri" w:cs="Calibri"/>
                <w:color w:val="auto"/>
                <w:sz w:val="22"/>
                <w:szCs w:val="22"/>
              </w:rPr>
            </w:pPr>
            <w:r w:rsidRPr="00C11A7F">
              <w:rPr>
                <w:rFonts w:ascii="Calibri" w:hAnsi="Calibri" w:cs="Calibri"/>
                <w:color w:val="auto"/>
                <w:sz w:val="22"/>
                <w:szCs w:val="22"/>
              </w:rPr>
              <w:lastRenderedPageBreak/>
              <w:t>Assessment- Other</w:t>
            </w:r>
          </w:p>
        </w:tc>
        <w:tc>
          <w:tcPr>
            <w:tcW w:w="11403" w:type="dxa"/>
          </w:tcPr>
          <w:p w14:paraId="54AB9F62" w14:textId="3461D751" w:rsidR="00864D2B" w:rsidRPr="00C11A7F" w:rsidRDefault="00864D2B" w:rsidP="00DD5E15">
            <w:pPr>
              <w:pStyle w:val="Default"/>
              <w:rPr>
                <w:rFonts w:ascii="Calibri" w:hAnsi="Calibri" w:cs="Calibri"/>
                <w:color w:val="auto"/>
                <w:sz w:val="22"/>
                <w:szCs w:val="22"/>
              </w:rPr>
            </w:pPr>
            <w:r w:rsidRPr="00C11A7F">
              <w:rPr>
                <w:rFonts w:ascii="Calibri" w:hAnsi="Calibri" w:cs="Calibri"/>
                <w:sz w:val="22"/>
                <w:szCs w:val="22"/>
              </w:rPr>
              <w:t>Up to 60 minutes assessment that is not a mental health or physical assessment. This could be an assessment for exercise based or occupational therapy. This involves a mental health professional undertaking an assessment of the impact of mental illness on a person’s ability to fulfil their roles and responsibilities. This may have a focus on activities such as employment, parenting or other specific abilities.</w:t>
            </w:r>
          </w:p>
        </w:tc>
      </w:tr>
      <w:tr w:rsidR="00DD5E15" w:rsidRPr="00C11A7F" w14:paraId="4C132B3C" w14:textId="77777777" w:rsidTr="00792C94">
        <w:tc>
          <w:tcPr>
            <w:tcW w:w="13948" w:type="dxa"/>
            <w:gridSpan w:val="2"/>
            <w:shd w:val="clear" w:color="auto" w:fill="EDEDED" w:themeFill="accent3" w:themeFillTint="33"/>
          </w:tcPr>
          <w:p w14:paraId="6E805393" w14:textId="6129C434" w:rsidR="00DD5E15" w:rsidRPr="00C11A7F" w:rsidRDefault="00DD5E15" w:rsidP="00DD5E15">
            <w:pPr>
              <w:pStyle w:val="Default"/>
              <w:rPr>
                <w:rFonts w:ascii="Calibri" w:hAnsi="Calibri" w:cs="Calibri"/>
                <w:sz w:val="22"/>
                <w:szCs w:val="22"/>
              </w:rPr>
            </w:pPr>
            <w:r>
              <w:rPr>
                <w:rFonts w:ascii="Calibri" w:hAnsi="Calibri" w:cs="Calibri"/>
                <w:b/>
                <w:color w:val="auto"/>
                <w:sz w:val="22"/>
                <w:szCs w:val="22"/>
              </w:rPr>
              <w:t xml:space="preserve">Service Category Clinical Community Treatment Services </w:t>
            </w:r>
          </w:p>
        </w:tc>
      </w:tr>
      <w:tr w:rsidR="00DD5E15" w:rsidRPr="00C11A7F" w14:paraId="29E20845" w14:textId="77777777" w:rsidTr="00A86901">
        <w:tc>
          <w:tcPr>
            <w:tcW w:w="2545" w:type="dxa"/>
            <w:shd w:val="clear" w:color="auto" w:fill="auto"/>
          </w:tcPr>
          <w:p w14:paraId="772BC5DC" w14:textId="2F1860AD" w:rsidR="00DD5E15" w:rsidRPr="00A86901" w:rsidRDefault="00DD5E15" w:rsidP="002820FA">
            <w:pPr>
              <w:pStyle w:val="Default"/>
              <w:rPr>
                <w:rFonts w:ascii="Calibri" w:hAnsi="Calibri" w:cs="Calibri"/>
                <w:bCs/>
                <w:i/>
                <w:iCs/>
                <w:color w:val="auto"/>
                <w:sz w:val="22"/>
                <w:szCs w:val="22"/>
              </w:rPr>
            </w:pPr>
            <w:r w:rsidRPr="00A86901">
              <w:rPr>
                <w:rFonts w:ascii="Calibri" w:hAnsi="Calibri" w:cs="Calibri"/>
                <w:bCs/>
                <w:i/>
                <w:iCs/>
                <w:color w:val="auto"/>
                <w:sz w:val="22"/>
                <w:szCs w:val="22"/>
              </w:rPr>
              <w:t xml:space="preserve">Service Element </w:t>
            </w:r>
          </w:p>
        </w:tc>
        <w:tc>
          <w:tcPr>
            <w:tcW w:w="11403" w:type="dxa"/>
            <w:shd w:val="clear" w:color="auto" w:fill="auto"/>
          </w:tcPr>
          <w:p w14:paraId="655285C0" w14:textId="77777777" w:rsidR="00DD5E15" w:rsidRPr="00C11A7F" w:rsidRDefault="00DD5E15" w:rsidP="00DD5E15">
            <w:pPr>
              <w:pStyle w:val="Default"/>
              <w:rPr>
                <w:rFonts w:ascii="Calibri" w:hAnsi="Calibri" w:cs="Calibri"/>
                <w:sz w:val="22"/>
                <w:szCs w:val="22"/>
              </w:rPr>
            </w:pPr>
          </w:p>
        </w:tc>
      </w:tr>
      <w:tr w:rsidR="00DD5E15" w:rsidRPr="00C11A7F" w14:paraId="54B7621E" w14:textId="77777777" w:rsidTr="00A86901">
        <w:tc>
          <w:tcPr>
            <w:tcW w:w="2545" w:type="dxa"/>
            <w:shd w:val="clear" w:color="auto" w:fill="auto"/>
          </w:tcPr>
          <w:p w14:paraId="03B19990" w14:textId="77777777" w:rsidR="00A25DC3" w:rsidRPr="00A25DC3" w:rsidRDefault="00DD5E15" w:rsidP="002820FA">
            <w:pPr>
              <w:pStyle w:val="Default"/>
              <w:rPr>
                <w:rFonts w:ascii="Calibri" w:hAnsi="Calibri" w:cs="Calibri"/>
                <w:bCs/>
                <w:i/>
                <w:iCs/>
                <w:color w:val="auto"/>
                <w:sz w:val="22"/>
                <w:szCs w:val="22"/>
              </w:rPr>
            </w:pPr>
            <w:r w:rsidRPr="00A25DC3">
              <w:rPr>
                <w:rFonts w:ascii="Calibri" w:hAnsi="Calibri" w:cs="Calibri"/>
                <w:bCs/>
                <w:i/>
                <w:iCs/>
                <w:color w:val="auto"/>
                <w:sz w:val="22"/>
                <w:szCs w:val="22"/>
              </w:rPr>
              <w:t>Community Clinical Treatment Team 0 - 17</w:t>
            </w:r>
          </w:p>
          <w:p w14:paraId="3880A3B4" w14:textId="77777777" w:rsidR="00A25DC3" w:rsidRPr="00A25DC3" w:rsidRDefault="00A25DC3" w:rsidP="002820FA">
            <w:pPr>
              <w:pStyle w:val="Default"/>
              <w:rPr>
                <w:rFonts w:ascii="Calibri" w:hAnsi="Calibri" w:cs="Calibri"/>
                <w:bCs/>
                <w:i/>
                <w:iCs/>
                <w:color w:val="auto"/>
                <w:sz w:val="22"/>
                <w:szCs w:val="22"/>
              </w:rPr>
            </w:pPr>
          </w:p>
          <w:p w14:paraId="461B8A3F" w14:textId="1A3470EC" w:rsidR="00DD5E15" w:rsidRPr="00A25DC3" w:rsidRDefault="00A25DC3" w:rsidP="002820FA">
            <w:pPr>
              <w:pStyle w:val="Default"/>
              <w:rPr>
                <w:rFonts w:ascii="Calibri" w:hAnsi="Calibri" w:cs="Calibri"/>
                <w:bCs/>
                <w:i/>
                <w:iCs/>
                <w:color w:val="auto"/>
                <w:sz w:val="22"/>
                <w:szCs w:val="22"/>
              </w:rPr>
            </w:pPr>
            <w:r w:rsidRPr="00A25DC3">
              <w:rPr>
                <w:rFonts w:ascii="Calibri" w:hAnsi="Calibri" w:cs="Calibri"/>
                <w:bCs/>
                <w:i/>
                <w:iCs/>
                <w:color w:val="auto"/>
                <w:sz w:val="22"/>
                <w:szCs w:val="22"/>
              </w:rPr>
              <w:t xml:space="preserve">Community Clinical Treatment Team Adult 18 – 65 years  </w:t>
            </w:r>
          </w:p>
          <w:p w14:paraId="68DCD2F7" w14:textId="77777777" w:rsidR="00A25DC3" w:rsidRPr="00A25DC3" w:rsidRDefault="00A25DC3" w:rsidP="002820FA">
            <w:pPr>
              <w:pStyle w:val="Default"/>
              <w:rPr>
                <w:rFonts w:ascii="Calibri" w:hAnsi="Calibri" w:cs="Calibri"/>
                <w:bCs/>
                <w:i/>
                <w:iCs/>
                <w:color w:val="auto"/>
                <w:sz w:val="22"/>
                <w:szCs w:val="22"/>
              </w:rPr>
            </w:pPr>
          </w:p>
          <w:p w14:paraId="4CECC10E" w14:textId="29937D23" w:rsidR="00A25DC3" w:rsidRPr="00A25DC3" w:rsidRDefault="00A25DC3" w:rsidP="002820FA">
            <w:pPr>
              <w:pStyle w:val="Default"/>
              <w:rPr>
                <w:rFonts w:ascii="Calibri" w:hAnsi="Calibri" w:cs="Calibri"/>
                <w:bCs/>
                <w:i/>
                <w:iCs/>
                <w:color w:val="auto"/>
                <w:sz w:val="22"/>
                <w:szCs w:val="22"/>
              </w:rPr>
            </w:pPr>
            <w:r w:rsidRPr="00A25DC3">
              <w:rPr>
                <w:rFonts w:ascii="Calibri" w:hAnsi="Calibri" w:cs="Calibri"/>
                <w:bCs/>
                <w:i/>
                <w:iCs/>
                <w:color w:val="auto"/>
                <w:sz w:val="22"/>
                <w:szCs w:val="22"/>
              </w:rPr>
              <w:t>Community Clinical Treatment Team Older Adult 65 +years</w:t>
            </w:r>
          </w:p>
        </w:tc>
        <w:tc>
          <w:tcPr>
            <w:tcW w:w="11403" w:type="dxa"/>
            <w:shd w:val="clear" w:color="auto" w:fill="auto"/>
          </w:tcPr>
          <w:p w14:paraId="106AB825" w14:textId="067651EC" w:rsidR="002253E0" w:rsidRPr="00A25DC3" w:rsidRDefault="002253E0" w:rsidP="00A25DC3">
            <w:pPr>
              <w:pStyle w:val="Default"/>
              <w:ind w:left="40"/>
              <w:rPr>
                <w:rFonts w:ascii="Calibri" w:hAnsi="Calibri" w:cs="Calibri"/>
                <w:sz w:val="22"/>
                <w:szCs w:val="22"/>
              </w:rPr>
            </w:pPr>
            <w:r w:rsidRPr="00A25DC3">
              <w:rPr>
                <w:rFonts w:ascii="Calibri" w:hAnsi="Calibri" w:cs="Calibri"/>
                <w:sz w:val="22"/>
                <w:szCs w:val="22"/>
              </w:rPr>
              <w:t>Clinical Community Team (0 - 12 years)</w:t>
            </w:r>
          </w:p>
          <w:p w14:paraId="692714F8" w14:textId="04316CD5" w:rsidR="002253E0" w:rsidRPr="00A25DC3" w:rsidRDefault="002253E0" w:rsidP="00A25DC3">
            <w:pPr>
              <w:pStyle w:val="Default"/>
              <w:ind w:left="40"/>
              <w:rPr>
                <w:rFonts w:ascii="Calibri" w:hAnsi="Calibri" w:cs="Calibri"/>
                <w:sz w:val="22"/>
                <w:szCs w:val="22"/>
              </w:rPr>
            </w:pPr>
            <w:r w:rsidRPr="00A25DC3">
              <w:rPr>
                <w:rFonts w:ascii="Calibri" w:hAnsi="Calibri" w:cs="Calibri"/>
                <w:sz w:val="22"/>
                <w:szCs w:val="22"/>
              </w:rPr>
              <w:t>Clinical Community Team (12 – 25 years)</w:t>
            </w:r>
          </w:p>
          <w:p w14:paraId="7B302AB9" w14:textId="01E3E5FC" w:rsidR="00A25DC3" w:rsidRPr="00A25DC3" w:rsidRDefault="00A25DC3" w:rsidP="002253E0">
            <w:pPr>
              <w:pStyle w:val="Default"/>
              <w:rPr>
                <w:rFonts w:ascii="Calibri" w:hAnsi="Calibri" w:cs="Calibri"/>
                <w:sz w:val="22"/>
                <w:szCs w:val="22"/>
              </w:rPr>
            </w:pPr>
          </w:p>
          <w:p w14:paraId="5E9B138D" w14:textId="773DE5C5" w:rsidR="00A25DC3" w:rsidRPr="00A25DC3" w:rsidRDefault="00A25DC3" w:rsidP="002253E0">
            <w:pPr>
              <w:pStyle w:val="Default"/>
              <w:rPr>
                <w:rFonts w:ascii="Calibri" w:hAnsi="Calibri" w:cs="Calibri"/>
                <w:sz w:val="22"/>
                <w:szCs w:val="22"/>
              </w:rPr>
            </w:pPr>
          </w:p>
          <w:p w14:paraId="43836C62" w14:textId="3E6A4FDD" w:rsidR="00A25DC3" w:rsidRPr="00A25DC3" w:rsidRDefault="00A25DC3" w:rsidP="00A25DC3">
            <w:pPr>
              <w:rPr>
                <w:rFonts w:ascii="Calibri" w:hAnsi="Calibri" w:cs="Calibri"/>
                <w:color w:val="000000"/>
              </w:rPr>
            </w:pPr>
            <w:r w:rsidRPr="00A25DC3">
              <w:rPr>
                <w:rFonts w:ascii="Calibri" w:hAnsi="Calibri" w:cs="Calibri"/>
                <w:color w:val="000000"/>
              </w:rPr>
              <w:t>Clinical Community Team Adult (18 -64 years)</w:t>
            </w:r>
          </w:p>
          <w:p w14:paraId="6C7114EE" w14:textId="77777777" w:rsidR="00DD5E15" w:rsidRPr="00A25DC3" w:rsidRDefault="00DD5E15" w:rsidP="002253E0">
            <w:pPr>
              <w:pStyle w:val="Default"/>
              <w:rPr>
                <w:rFonts w:ascii="Calibri" w:hAnsi="Calibri" w:cs="Calibri"/>
                <w:sz w:val="22"/>
                <w:szCs w:val="22"/>
              </w:rPr>
            </w:pPr>
          </w:p>
          <w:p w14:paraId="3EA023E8" w14:textId="77777777" w:rsidR="00A25DC3" w:rsidRPr="00A25DC3" w:rsidRDefault="00A25DC3" w:rsidP="002253E0">
            <w:pPr>
              <w:pStyle w:val="Default"/>
              <w:rPr>
                <w:rFonts w:ascii="Calibri" w:hAnsi="Calibri" w:cs="Calibri"/>
                <w:sz w:val="22"/>
                <w:szCs w:val="22"/>
              </w:rPr>
            </w:pPr>
          </w:p>
          <w:p w14:paraId="14D8CFD1" w14:textId="77777777" w:rsidR="00A25DC3" w:rsidRDefault="00A25DC3" w:rsidP="002253E0">
            <w:pPr>
              <w:pStyle w:val="Default"/>
              <w:rPr>
                <w:rFonts w:ascii="Calibri" w:hAnsi="Calibri" w:cs="Calibri"/>
                <w:sz w:val="22"/>
                <w:szCs w:val="22"/>
              </w:rPr>
            </w:pPr>
            <w:r w:rsidRPr="00A25DC3">
              <w:rPr>
                <w:rFonts w:ascii="Calibri" w:hAnsi="Calibri" w:cs="Calibri"/>
                <w:sz w:val="22"/>
                <w:szCs w:val="22"/>
              </w:rPr>
              <w:t>Clinical Community Team (65 plus)</w:t>
            </w:r>
          </w:p>
          <w:p w14:paraId="6660B0FF" w14:textId="77777777" w:rsidR="003311E2" w:rsidRDefault="003311E2" w:rsidP="002253E0">
            <w:pPr>
              <w:pStyle w:val="Default"/>
              <w:rPr>
                <w:rFonts w:ascii="Calibri" w:hAnsi="Calibri" w:cs="Calibri"/>
                <w:sz w:val="22"/>
                <w:szCs w:val="22"/>
              </w:rPr>
            </w:pPr>
          </w:p>
          <w:p w14:paraId="28D9EC79" w14:textId="77777777" w:rsidR="003311E2" w:rsidRDefault="003311E2" w:rsidP="002253E0">
            <w:pPr>
              <w:pStyle w:val="Default"/>
              <w:rPr>
                <w:rFonts w:ascii="Calibri" w:hAnsi="Calibri" w:cs="Calibri"/>
                <w:sz w:val="22"/>
                <w:szCs w:val="22"/>
              </w:rPr>
            </w:pPr>
          </w:p>
          <w:p w14:paraId="1447D55C" w14:textId="77777777" w:rsidR="003311E2" w:rsidRDefault="003311E2" w:rsidP="002253E0">
            <w:pPr>
              <w:pStyle w:val="Default"/>
              <w:rPr>
                <w:rFonts w:ascii="Calibri" w:hAnsi="Calibri" w:cs="Calibri"/>
                <w:sz w:val="22"/>
                <w:szCs w:val="22"/>
              </w:rPr>
            </w:pPr>
          </w:p>
          <w:p w14:paraId="56406345" w14:textId="77777777" w:rsidR="003311E2" w:rsidRDefault="003311E2" w:rsidP="002253E0">
            <w:pPr>
              <w:pStyle w:val="Default"/>
              <w:rPr>
                <w:rFonts w:ascii="Calibri" w:hAnsi="Calibri" w:cs="Calibri"/>
                <w:sz w:val="22"/>
                <w:szCs w:val="22"/>
              </w:rPr>
            </w:pPr>
            <w:proofErr w:type="spellStart"/>
            <w:r w:rsidRPr="003311E2">
              <w:rPr>
                <w:rFonts w:ascii="Calibri" w:hAnsi="Calibri" w:cs="Calibri"/>
                <w:sz w:val="22"/>
                <w:szCs w:val="22"/>
              </w:rPr>
              <w:t>ClinicalCommunity</w:t>
            </w:r>
            <w:proofErr w:type="spellEnd"/>
            <w:r w:rsidRPr="003311E2">
              <w:rPr>
                <w:rFonts w:ascii="Calibri" w:hAnsi="Calibri" w:cs="Calibri"/>
                <w:sz w:val="22"/>
                <w:szCs w:val="22"/>
              </w:rPr>
              <w:t xml:space="preserve"> Treatment Services (CCTS) are </w:t>
            </w:r>
            <w:proofErr w:type="spellStart"/>
            <w:r w:rsidRPr="003311E2">
              <w:rPr>
                <w:rFonts w:ascii="Calibri" w:hAnsi="Calibri" w:cs="Calibri"/>
                <w:sz w:val="22"/>
                <w:szCs w:val="22"/>
              </w:rPr>
              <w:t>deliveredby</w:t>
            </w:r>
            <w:proofErr w:type="spellEnd"/>
            <w:r w:rsidRPr="003311E2">
              <w:rPr>
                <w:rFonts w:ascii="Calibri" w:hAnsi="Calibri" w:cs="Calibri"/>
                <w:sz w:val="22"/>
                <w:szCs w:val="22"/>
              </w:rPr>
              <w:t xml:space="preserve"> multidisciplinary teams who provide ongoing </w:t>
            </w:r>
            <w:proofErr w:type="gramStart"/>
            <w:r w:rsidRPr="003311E2">
              <w:rPr>
                <w:rFonts w:ascii="Calibri" w:hAnsi="Calibri" w:cs="Calibri"/>
                <w:sz w:val="22"/>
                <w:szCs w:val="22"/>
              </w:rPr>
              <w:t>recovery oriented</w:t>
            </w:r>
            <w:proofErr w:type="gramEnd"/>
            <w:r w:rsidRPr="003311E2">
              <w:rPr>
                <w:rFonts w:ascii="Calibri" w:hAnsi="Calibri" w:cs="Calibri"/>
                <w:sz w:val="22"/>
                <w:szCs w:val="22"/>
              </w:rPr>
              <w:t xml:space="preserve"> assessment and assertive treatment and care, aimed at improving the quality of life for persons with complex mental health needs requiring intensive intervention in a community or residential setting.  </w:t>
            </w:r>
          </w:p>
          <w:p w14:paraId="0554BEF2" w14:textId="77777777" w:rsidR="003311E2" w:rsidRDefault="003311E2" w:rsidP="002253E0">
            <w:pPr>
              <w:pStyle w:val="Default"/>
              <w:rPr>
                <w:rFonts w:ascii="Calibri" w:hAnsi="Calibri" w:cs="Calibri"/>
                <w:sz w:val="22"/>
                <w:szCs w:val="22"/>
              </w:rPr>
            </w:pPr>
          </w:p>
          <w:p w14:paraId="4D68DD9F" w14:textId="7F2D3B9C" w:rsidR="003311E2" w:rsidRDefault="003311E2" w:rsidP="002253E0">
            <w:pPr>
              <w:pStyle w:val="Default"/>
              <w:rPr>
                <w:rFonts w:ascii="Calibri" w:hAnsi="Calibri" w:cs="Calibri"/>
                <w:sz w:val="22"/>
                <w:szCs w:val="22"/>
              </w:rPr>
            </w:pPr>
            <w:r w:rsidRPr="003311E2">
              <w:rPr>
                <w:rFonts w:ascii="Calibri" w:hAnsi="Calibri" w:cs="Calibri"/>
                <w:sz w:val="22"/>
                <w:szCs w:val="22"/>
              </w:rPr>
              <w:t xml:space="preserve">The key functions </w:t>
            </w:r>
            <w:proofErr w:type="gramStart"/>
            <w:r w:rsidRPr="003311E2">
              <w:rPr>
                <w:rFonts w:ascii="Calibri" w:hAnsi="Calibri" w:cs="Calibri"/>
                <w:sz w:val="22"/>
                <w:szCs w:val="22"/>
              </w:rPr>
              <w:t>of  Clinical</w:t>
            </w:r>
            <w:proofErr w:type="gramEnd"/>
            <w:r w:rsidRPr="003311E2">
              <w:rPr>
                <w:rFonts w:ascii="Calibri" w:hAnsi="Calibri" w:cs="Calibri"/>
                <w:sz w:val="22"/>
                <w:szCs w:val="22"/>
              </w:rPr>
              <w:t xml:space="preserve"> Community Treatment Services are to:</w:t>
            </w:r>
          </w:p>
          <w:p w14:paraId="7FE53521" w14:textId="1F2DF35A" w:rsidR="003311E2" w:rsidRDefault="003311E2" w:rsidP="003311E2">
            <w:pPr>
              <w:pStyle w:val="Default"/>
              <w:tabs>
                <w:tab w:val="left" w:pos="301"/>
              </w:tabs>
              <w:rPr>
                <w:rFonts w:ascii="Calibri" w:hAnsi="Calibri" w:cs="Calibri"/>
                <w:sz w:val="22"/>
                <w:szCs w:val="22"/>
              </w:rPr>
            </w:pPr>
            <w:r w:rsidRPr="003311E2">
              <w:rPr>
                <w:rFonts w:ascii="Calibri" w:hAnsi="Calibri" w:cs="Calibri"/>
                <w:sz w:val="22"/>
                <w:szCs w:val="22"/>
              </w:rPr>
              <w:lastRenderedPageBreak/>
              <w:t>•</w:t>
            </w:r>
            <w:r>
              <w:rPr>
                <w:rFonts w:ascii="Calibri" w:hAnsi="Calibri" w:cs="Calibri"/>
                <w:sz w:val="22"/>
                <w:szCs w:val="22"/>
              </w:rPr>
              <w:t xml:space="preserve"> </w:t>
            </w:r>
            <w:r w:rsidRPr="003311E2">
              <w:rPr>
                <w:rFonts w:ascii="Calibri" w:hAnsi="Calibri" w:cs="Calibri"/>
                <w:sz w:val="22"/>
                <w:szCs w:val="22"/>
              </w:rPr>
              <w:t>provide intensive, developmentally appropriate, specialist mental health interventions and ongoing assessment for those persons who require the higher intensity (level of contact, range of interventions/services) treatment, rehabilitation and support to recover from mental illness</w:t>
            </w:r>
          </w:p>
          <w:p w14:paraId="485D7364" w14:textId="40DD8854" w:rsidR="003311E2" w:rsidRDefault="003311E2" w:rsidP="002253E0">
            <w:pPr>
              <w:pStyle w:val="Default"/>
              <w:rPr>
                <w:rFonts w:ascii="Calibri" w:hAnsi="Calibri" w:cs="Calibri"/>
                <w:sz w:val="22"/>
                <w:szCs w:val="22"/>
              </w:rPr>
            </w:pPr>
            <w:r w:rsidRPr="003311E2">
              <w:rPr>
                <w:rFonts w:ascii="Calibri" w:hAnsi="Calibri" w:cs="Calibri"/>
                <w:sz w:val="22"/>
                <w:szCs w:val="22"/>
              </w:rPr>
              <w:t>•</w:t>
            </w:r>
            <w:r>
              <w:rPr>
                <w:rFonts w:ascii="Calibri" w:hAnsi="Calibri" w:cs="Calibri"/>
                <w:sz w:val="22"/>
                <w:szCs w:val="22"/>
              </w:rPr>
              <w:t xml:space="preserve"> </w:t>
            </w:r>
            <w:r w:rsidRPr="003311E2">
              <w:rPr>
                <w:rFonts w:ascii="Calibri" w:hAnsi="Calibri" w:cs="Calibri"/>
                <w:sz w:val="22"/>
                <w:szCs w:val="22"/>
              </w:rPr>
              <w:t xml:space="preserve">minimise the impact of mental illness on people, their family, friends, support people and carers, who are living in the community </w:t>
            </w:r>
          </w:p>
          <w:p w14:paraId="354B08FD" w14:textId="0DC3E70B" w:rsidR="003311E2" w:rsidRDefault="003311E2" w:rsidP="002253E0">
            <w:pPr>
              <w:pStyle w:val="Default"/>
              <w:rPr>
                <w:rFonts w:ascii="Calibri" w:hAnsi="Calibri" w:cs="Calibri"/>
                <w:sz w:val="22"/>
                <w:szCs w:val="22"/>
              </w:rPr>
            </w:pPr>
            <w:r w:rsidRPr="003311E2">
              <w:rPr>
                <w:rFonts w:ascii="Calibri" w:hAnsi="Calibri" w:cs="Calibri"/>
                <w:sz w:val="22"/>
                <w:szCs w:val="22"/>
              </w:rPr>
              <w:t>•</w:t>
            </w:r>
            <w:r>
              <w:rPr>
                <w:rFonts w:ascii="Calibri" w:hAnsi="Calibri" w:cs="Calibri"/>
                <w:sz w:val="22"/>
                <w:szCs w:val="22"/>
              </w:rPr>
              <w:t xml:space="preserve"> </w:t>
            </w:r>
            <w:r w:rsidRPr="003311E2">
              <w:rPr>
                <w:rFonts w:ascii="Calibri" w:hAnsi="Calibri" w:cs="Calibri"/>
                <w:sz w:val="22"/>
                <w:szCs w:val="22"/>
              </w:rPr>
              <w:t>facilitate access to a broad range of clinical and non-clinical services to enable people to establish, re-establish or reclaim a meaningful life</w:t>
            </w:r>
          </w:p>
          <w:p w14:paraId="386C6CCC" w14:textId="2F835362" w:rsidR="003311E2" w:rsidRDefault="003311E2" w:rsidP="002253E0">
            <w:pPr>
              <w:pStyle w:val="Default"/>
              <w:rPr>
                <w:rFonts w:ascii="Calibri" w:hAnsi="Calibri" w:cs="Calibri"/>
                <w:sz w:val="22"/>
                <w:szCs w:val="22"/>
              </w:rPr>
            </w:pPr>
            <w:r w:rsidRPr="003311E2">
              <w:rPr>
                <w:rFonts w:ascii="Calibri" w:hAnsi="Calibri" w:cs="Calibri"/>
                <w:sz w:val="22"/>
                <w:szCs w:val="22"/>
              </w:rPr>
              <w:t>•</w:t>
            </w:r>
            <w:r>
              <w:rPr>
                <w:rFonts w:ascii="Calibri" w:hAnsi="Calibri" w:cs="Calibri"/>
                <w:sz w:val="22"/>
                <w:szCs w:val="22"/>
              </w:rPr>
              <w:t xml:space="preserve"> </w:t>
            </w:r>
            <w:r w:rsidRPr="003311E2">
              <w:rPr>
                <w:rFonts w:ascii="Calibri" w:hAnsi="Calibri" w:cs="Calibri"/>
                <w:sz w:val="22"/>
                <w:szCs w:val="22"/>
              </w:rPr>
              <w:t xml:space="preserve">work with the person and their network to develop their sense of self efficacy, personal support systems and live independently to participate fully in their community.  </w:t>
            </w:r>
          </w:p>
          <w:p w14:paraId="7D49724F" w14:textId="77777777" w:rsidR="003311E2" w:rsidRDefault="003311E2" w:rsidP="002253E0">
            <w:pPr>
              <w:pStyle w:val="Default"/>
              <w:rPr>
                <w:rFonts w:ascii="Calibri" w:hAnsi="Calibri" w:cs="Calibri"/>
                <w:sz w:val="22"/>
                <w:szCs w:val="22"/>
              </w:rPr>
            </w:pPr>
            <w:r w:rsidRPr="003311E2">
              <w:rPr>
                <w:rFonts w:ascii="Calibri" w:hAnsi="Calibri" w:cs="Calibri"/>
                <w:sz w:val="22"/>
                <w:szCs w:val="22"/>
              </w:rPr>
              <w:t>•</w:t>
            </w:r>
            <w:r>
              <w:rPr>
                <w:rFonts w:ascii="Calibri" w:hAnsi="Calibri" w:cs="Calibri"/>
                <w:sz w:val="22"/>
                <w:szCs w:val="22"/>
              </w:rPr>
              <w:t xml:space="preserve"> </w:t>
            </w:r>
            <w:r w:rsidRPr="003311E2">
              <w:rPr>
                <w:rFonts w:ascii="Calibri" w:hAnsi="Calibri" w:cs="Calibri"/>
                <w:sz w:val="22"/>
                <w:szCs w:val="22"/>
              </w:rPr>
              <w:t>ensure engagement with primary care and other specialist service providers to enable access to early intervention and timely treatment.</w:t>
            </w:r>
          </w:p>
          <w:p w14:paraId="4AE7378E" w14:textId="77777777" w:rsidR="003311E2" w:rsidRDefault="003311E2" w:rsidP="002253E0">
            <w:pPr>
              <w:pStyle w:val="Default"/>
              <w:rPr>
                <w:rFonts w:ascii="Calibri" w:hAnsi="Calibri" w:cs="Calibri"/>
                <w:sz w:val="22"/>
                <w:szCs w:val="22"/>
              </w:rPr>
            </w:pPr>
          </w:p>
          <w:p w14:paraId="24208305" w14:textId="05B34EEB" w:rsidR="003311E2" w:rsidRDefault="003311E2" w:rsidP="002253E0">
            <w:pPr>
              <w:pStyle w:val="Default"/>
              <w:rPr>
                <w:rFonts w:ascii="Calibri" w:hAnsi="Calibri" w:cs="Calibri"/>
                <w:sz w:val="22"/>
                <w:szCs w:val="22"/>
              </w:rPr>
            </w:pPr>
            <w:r w:rsidRPr="003311E2">
              <w:rPr>
                <w:rFonts w:ascii="Calibri" w:hAnsi="Calibri" w:cs="Calibri"/>
                <w:sz w:val="22"/>
                <w:szCs w:val="22"/>
              </w:rPr>
              <w:t xml:space="preserve">Age specific adult (18-64) Clinical Community Treatment Services are provided on an extended hours basis and delivered via mobile outreach. Child and Adolescent (0-17) and Older Persons (65+) Clinical Community Treatment Services are primarily provided in business hours and may be provided over extended hours to meet </w:t>
            </w:r>
            <w:proofErr w:type="gramStart"/>
            <w:r w:rsidRPr="003311E2">
              <w:rPr>
                <w:rFonts w:ascii="Calibri" w:hAnsi="Calibri" w:cs="Calibri"/>
                <w:sz w:val="22"/>
                <w:szCs w:val="22"/>
              </w:rPr>
              <w:t>particular needs</w:t>
            </w:r>
            <w:proofErr w:type="gramEnd"/>
            <w:r w:rsidRPr="003311E2">
              <w:rPr>
                <w:rFonts w:ascii="Calibri" w:hAnsi="Calibri" w:cs="Calibri"/>
                <w:sz w:val="22"/>
                <w:szCs w:val="22"/>
              </w:rPr>
              <w:t>. All age services have an early intervention and prevention focus to assist people to manage crisis situations and reduce the need for inpatient care or the length of an inpatient stay. The approach places a strong emphasis on psycho education, vocational rehabilitation, and consultation, collaboration and co-ordination with other key services and health care providers.</w:t>
            </w:r>
          </w:p>
          <w:p w14:paraId="09928DB0" w14:textId="77777777" w:rsidR="003311E2" w:rsidRDefault="003311E2" w:rsidP="002253E0">
            <w:pPr>
              <w:pStyle w:val="Default"/>
              <w:rPr>
                <w:rFonts w:ascii="Calibri" w:hAnsi="Calibri" w:cs="Calibri"/>
                <w:sz w:val="22"/>
                <w:szCs w:val="22"/>
              </w:rPr>
            </w:pPr>
          </w:p>
          <w:p w14:paraId="31B7013D" w14:textId="5BC4C898" w:rsidR="003311E2" w:rsidRPr="00A25DC3" w:rsidRDefault="003311E2" w:rsidP="002253E0">
            <w:pPr>
              <w:pStyle w:val="Default"/>
              <w:rPr>
                <w:rFonts w:ascii="Calibri" w:hAnsi="Calibri" w:cs="Calibri"/>
                <w:sz w:val="22"/>
                <w:szCs w:val="22"/>
              </w:rPr>
            </w:pPr>
            <w:r>
              <w:rPr>
                <w:rFonts w:ascii="Calibri" w:hAnsi="Calibri" w:cs="Calibri"/>
                <w:sz w:val="22"/>
                <w:szCs w:val="22"/>
              </w:rPr>
              <w:t xml:space="preserve">Further information: Refer to page 118 National Mental Health Service Performance Framework </w:t>
            </w:r>
          </w:p>
        </w:tc>
      </w:tr>
      <w:tr w:rsidR="00A86901" w:rsidRPr="00C11A7F" w14:paraId="6E096F4E" w14:textId="77777777" w:rsidTr="008A7527">
        <w:tc>
          <w:tcPr>
            <w:tcW w:w="13948" w:type="dxa"/>
            <w:gridSpan w:val="2"/>
            <w:shd w:val="clear" w:color="auto" w:fill="EDEDED" w:themeFill="accent3" w:themeFillTint="33"/>
          </w:tcPr>
          <w:p w14:paraId="2E3CD022" w14:textId="09A61C09" w:rsidR="00A86901" w:rsidRPr="00C11A7F" w:rsidRDefault="00A86901" w:rsidP="00DD5E15">
            <w:pPr>
              <w:pStyle w:val="Default"/>
              <w:rPr>
                <w:rFonts w:ascii="Calibri" w:hAnsi="Calibri" w:cs="Calibri"/>
                <w:sz w:val="22"/>
                <w:szCs w:val="22"/>
              </w:rPr>
            </w:pPr>
            <w:r>
              <w:rPr>
                <w:rFonts w:ascii="Calibri" w:hAnsi="Calibri" w:cs="Calibri"/>
                <w:b/>
                <w:color w:val="auto"/>
                <w:sz w:val="22"/>
                <w:szCs w:val="22"/>
              </w:rPr>
              <w:lastRenderedPageBreak/>
              <w:t xml:space="preserve">Service Category – </w:t>
            </w:r>
            <w:r w:rsidRPr="00C11A7F">
              <w:rPr>
                <w:rFonts w:ascii="Calibri" w:hAnsi="Calibri" w:cs="Calibri"/>
                <w:b/>
                <w:color w:val="auto"/>
                <w:sz w:val="22"/>
                <w:szCs w:val="22"/>
              </w:rPr>
              <w:t>Monitoring and Ongoing Management</w:t>
            </w:r>
          </w:p>
        </w:tc>
      </w:tr>
      <w:tr w:rsidR="002820FA" w:rsidRPr="00C11A7F" w14:paraId="088A5248" w14:textId="77777777" w:rsidTr="00DD5E15">
        <w:tc>
          <w:tcPr>
            <w:tcW w:w="2545" w:type="dxa"/>
            <w:shd w:val="clear" w:color="auto" w:fill="EDEDED" w:themeFill="accent3" w:themeFillTint="33"/>
          </w:tcPr>
          <w:p w14:paraId="5C5D4F1B" w14:textId="5DFE7D30" w:rsidR="002820FA" w:rsidRPr="00C11A7F" w:rsidRDefault="002820FA" w:rsidP="002820FA">
            <w:pPr>
              <w:pStyle w:val="Default"/>
              <w:rPr>
                <w:rFonts w:ascii="Calibri" w:hAnsi="Calibri" w:cs="Calibri"/>
                <w:b/>
                <w:color w:val="auto"/>
                <w:sz w:val="22"/>
                <w:szCs w:val="22"/>
              </w:rPr>
            </w:pPr>
          </w:p>
        </w:tc>
        <w:tc>
          <w:tcPr>
            <w:tcW w:w="11403" w:type="dxa"/>
            <w:shd w:val="clear" w:color="auto" w:fill="EDEDED" w:themeFill="accent3" w:themeFillTint="33"/>
          </w:tcPr>
          <w:p w14:paraId="4CFC5D0B" w14:textId="6764F14B" w:rsidR="002820FA" w:rsidRPr="00C11A7F" w:rsidRDefault="002820FA" w:rsidP="00DD5E15">
            <w:pPr>
              <w:pStyle w:val="Default"/>
              <w:rPr>
                <w:rFonts w:ascii="Calibri" w:hAnsi="Calibri" w:cs="Calibri"/>
                <w:color w:val="auto"/>
                <w:sz w:val="22"/>
                <w:szCs w:val="22"/>
              </w:rPr>
            </w:pPr>
            <w:r w:rsidRPr="00C11A7F">
              <w:rPr>
                <w:rFonts w:ascii="Calibri" w:hAnsi="Calibri" w:cs="Calibri"/>
                <w:sz w:val="22"/>
                <w:szCs w:val="22"/>
              </w:rPr>
              <w:t xml:space="preserve">Involves the ongoing systematic collection, analysis, interpretation of information for the ongoing management of a </w:t>
            </w:r>
            <w:proofErr w:type="gramStart"/>
            <w:r w:rsidRPr="00C11A7F">
              <w:rPr>
                <w:rFonts w:ascii="Calibri" w:hAnsi="Calibri" w:cs="Calibri"/>
                <w:sz w:val="22"/>
                <w:szCs w:val="22"/>
              </w:rPr>
              <w:t>person‘</w:t>
            </w:r>
            <w:proofErr w:type="gramEnd"/>
            <w:r w:rsidRPr="00C11A7F">
              <w:rPr>
                <w:rFonts w:ascii="Calibri" w:hAnsi="Calibri" w:cs="Calibri"/>
                <w:sz w:val="22"/>
                <w:szCs w:val="22"/>
              </w:rPr>
              <w:t xml:space="preserve">s health status and/or ongoing need for specialist mental health services. This is performed by specialist trained mental health professionals. (E.g. psychiatrists, psychologists, mental health nurses and/or allied health professionals) Monitoring involves the collection and evaluation of data obtained through interview and observation, including taking a comprehensive history and exploration of presenting problem(s). Monitoring and ongoing assessment will include consultation with the </w:t>
            </w:r>
            <w:proofErr w:type="gramStart"/>
            <w:r w:rsidRPr="00C11A7F">
              <w:rPr>
                <w:rFonts w:ascii="Calibri" w:hAnsi="Calibri" w:cs="Calibri"/>
                <w:sz w:val="22"/>
                <w:szCs w:val="22"/>
              </w:rPr>
              <w:t>person‘</w:t>
            </w:r>
            <w:proofErr w:type="gramEnd"/>
            <w:r w:rsidRPr="00C11A7F">
              <w:rPr>
                <w:rFonts w:ascii="Calibri" w:hAnsi="Calibri" w:cs="Calibri"/>
                <w:sz w:val="22"/>
                <w:szCs w:val="22"/>
              </w:rPr>
              <w:t>s family and concludes with a formulation of problems/issues, a preliminary diagnosis or diagnosis, and an updated treatment.</w:t>
            </w:r>
          </w:p>
        </w:tc>
      </w:tr>
      <w:tr w:rsidR="00A86901" w:rsidRPr="00C11A7F" w14:paraId="24923A15" w14:textId="77777777" w:rsidTr="00DD5E15">
        <w:tc>
          <w:tcPr>
            <w:tcW w:w="2545" w:type="dxa"/>
          </w:tcPr>
          <w:p w14:paraId="373672D2" w14:textId="02DBD8EE" w:rsidR="00A86901" w:rsidRPr="00A86901" w:rsidRDefault="00A86901" w:rsidP="00A86901">
            <w:pPr>
              <w:pStyle w:val="Default"/>
              <w:rPr>
                <w:rFonts w:ascii="Calibri" w:hAnsi="Calibri" w:cs="Calibri"/>
                <w:i/>
                <w:iCs/>
                <w:color w:val="auto"/>
                <w:sz w:val="22"/>
                <w:szCs w:val="22"/>
              </w:rPr>
            </w:pPr>
            <w:r w:rsidRPr="00A86901">
              <w:rPr>
                <w:rFonts w:ascii="Calibri" w:hAnsi="Calibri" w:cs="Calibri"/>
                <w:i/>
                <w:iCs/>
                <w:color w:val="auto"/>
                <w:sz w:val="22"/>
                <w:szCs w:val="22"/>
              </w:rPr>
              <w:t xml:space="preserve">Service Element </w:t>
            </w:r>
          </w:p>
        </w:tc>
        <w:tc>
          <w:tcPr>
            <w:tcW w:w="11403" w:type="dxa"/>
          </w:tcPr>
          <w:p w14:paraId="3EDFA38D" w14:textId="77777777" w:rsidR="00A86901" w:rsidRPr="00C11A7F" w:rsidRDefault="00A86901" w:rsidP="002820FA">
            <w:pPr>
              <w:pStyle w:val="Default"/>
              <w:rPr>
                <w:rFonts w:ascii="Calibri" w:hAnsi="Calibri" w:cs="Calibri"/>
                <w:sz w:val="22"/>
                <w:szCs w:val="22"/>
              </w:rPr>
            </w:pPr>
          </w:p>
        </w:tc>
      </w:tr>
      <w:tr w:rsidR="002820FA" w:rsidRPr="00C11A7F" w14:paraId="251AA3E8" w14:textId="77777777" w:rsidTr="00DD5E15">
        <w:tc>
          <w:tcPr>
            <w:tcW w:w="2545" w:type="dxa"/>
          </w:tcPr>
          <w:p w14:paraId="5D51DD4C" w14:textId="2BB337E2"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Centre-based Monitoring and Ongoing Management</w:t>
            </w:r>
            <w:r w:rsidR="00B5761E" w:rsidRPr="00C75677">
              <w:rPr>
                <w:rFonts w:ascii="Calibri" w:hAnsi="Calibri" w:cs="Calibri"/>
                <w:i/>
                <w:iCs/>
                <w:color w:val="auto"/>
                <w:sz w:val="22"/>
                <w:szCs w:val="22"/>
              </w:rPr>
              <w:t xml:space="preserve"> (service element)</w:t>
            </w:r>
          </w:p>
        </w:tc>
        <w:tc>
          <w:tcPr>
            <w:tcW w:w="11403" w:type="dxa"/>
          </w:tcPr>
          <w:p w14:paraId="29D2A13F" w14:textId="5D40B9E6"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The nature of the </w:t>
            </w:r>
            <w:r w:rsidR="006E45BE" w:rsidRPr="00C11A7F">
              <w:rPr>
                <w:rFonts w:ascii="Calibri" w:hAnsi="Calibri" w:cs="Calibri"/>
                <w:b/>
                <w:bCs/>
                <w:sz w:val="22"/>
                <w:szCs w:val="22"/>
              </w:rPr>
              <w:t>centre-based</w:t>
            </w:r>
            <w:r w:rsidRPr="00C11A7F">
              <w:rPr>
                <w:rFonts w:ascii="Calibri" w:hAnsi="Calibri" w:cs="Calibri"/>
                <w:sz w:val="22"/>
                <w:szCs w:val="22"/>
              </w:rPr>
              <w:t xml:space="preserve"> support will depend on the person’s needs. Services provided by clinicians will include:</w:t>
            </w:r>
          </w:p>
          <w:p w14:paraId="1080BAEB"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Mental health status monitoring; </w:t>
            </w:r>
          </w:p>
          <w:p w14:paraId="358F725C"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Risk assessment; </w:t>
            </w:r>
          </w:p>
          <w:p w14:paraId="5B22F49C"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Risk management plan; </w:t>
            </w:r>
          </w:p>
          <w:p w14:paraId="670EDF8F"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Physical health review; </w:t>
            </w:r>
          </w:p>
          <w:p w14:paraId="40A35774" w14:textId="3EE11365"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lastRenderedPageBreak/>
              <w:t xml:space="preserve">o Family, friends, support people and carers </w:t>
            </w:r>
            <w:r w:rsidR="006E45BE" w:rsidRPr="00C11A7F">
              <w:rPr>
                <w:rFonts w:ascii="Calibri" w:hAnsi="Calibri" w:cs="Calibri"/>
                <w:sz w:val="22"/>
                <w:szCs w:val="22"/>
              </w:rPr>
              <w:t>need</w:t>
            </w:r>
            <w:r w:rsidRPr="00C11A7F">
              <w:rPr>
                <w:rFonts w:ascii="Calibri" w:hAnsi="Calibri" w:cs="Calibri"/>
                <w:sz w:val="22"/>
                <w:szCs w:val="22"/>
              </w:rPr>
              <w:t xml:space="preserve"> </w:t>
            </w:r>
            <w:r w:rsidR="006E45BE" w:rsidRPr="00C11A7F">
              <w:rPr>
                <w:rFonts w:ascii="Calibri" w:hAnsi="Calibri" w:cs="Calibri"/>
                <w:sz w:val="22"/>
                <w:szCs w:val="22"/>
              </w:rPr>
              <w:t>assessment.</w:t>
            </w:r>
            <w:r w:rsidRPr="00C11A7F">
              <w:rPr>
                <w:rFonts w:ascii="Calibri" w:hAnsi="Calibri" w:cs="Calibri"/>
                <w:sz w:val="22"/>
                <w:szCs w:val="22"/>
              </w:rPr>
              <w:t xml:space="preserve"> </w:t>
            </w:r>
          </w:p>
          <w:p w14:paraId="555EC333"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Social and environmental assessment; </w:t>
            </w:r>
          </w:p>
          <w:p w14:paraId="2F734F00"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Individualised Care Plan and Review. </w:t>
            </w:r>
          </w:p>
          <w:p w14:paraId="478DC711" w14:textId="75C9B9FC" w:rsidR="002820FA" w:rsidRPr="00C11A7F" w:rsidRDefault="002820FA" w:rsidP="002820FA">
            <w:pPr>
              <w:pStyle w:val="Default"/>
              <w:ind w:left="720"/>
              <w:rPr>
                <w:rFonts w:ascii="Calibri" w:hAnsi="Calibri" w:cs="Calibri"/>
                <w:color w:val="auto"/>
                <w:sz w:val="22"/>
                <w:szCs w:val="22"/>
              </w:rPr>
            </w:pPr>
          </w:p>
        </w:tc>
      </w:tr>
      <w:tr w:rsidR="002820FA" w:rsidRPr="00C11A7F" w14:paraId="07243AD8" w14:textId="77777777" w:rsidTr="00DD5E15">
        <w:tc>
          <w:tcPr>
            <w:tcW w:w="2545" w:type="dxa"/>
          </w:tcPr>
          <w:p w14:paraId="0A0EAEC3" w14:textId="5CB7ACAC" w:rsidR="002820FA" w:rsidRPr="00C75677" w:rsidRDefault="002820FA" w:rsidP="00A86901">
            <w:pPr>
              <w:pStyle w:val="Default"/>
              <w:tabs>
                <w:tab w:val="left" w:pos="1792"/>
              </w:tabs>
              <w:rPr>
                <w:rFonts w:ascii="Calibri" w:hAnsi="Calibri" w:cs="Calibri"/>
                <w:i/>
                <w:iCs/>
                <w:color w:val="auto"/>
                <w:sz w:val="22"/>
                <w:szCs w:val="22"/>
              </w:rPr>
            </w:pPr>
            <w:r w:rsidRPr="00C75677">
              <w:rPr>
                <w:rFonts w:ascii="Calibri" w:hAnsi="Calibri" w:cs="Calibri"/>
                <w:i/>
                <w:iCs/>
                <w:color w:val="auto"/>
                <w:sz w:val="22"/>
                <w:szCs w:val="22"/>
              </w:rPr>
              <w:lastRenderedPageBreak/>
              <w:t>Home-based monitoring and Ongoing management</w:t>
            </w:r>
            <w:r w:rsidR="00B5761E" w:rsidRPr="00C75677">
              <w:rPr>
                <w:rFonts w:ascii="Calibri" w:hAnsi="Calibri" w:cs="Calibri"/>
                <w:i/>
                <w:iCs/>
                <w:color w:val="auto"/>
                <w:sz w:val="22"/>
                <w:szCs w:val="22"/>
              </w:rPr>
              <w:t xml:space="preserve"> (service element)</w:t>
            </w:r>
          </w:p>
        </w:tc>
        <w:tc>
          <w:tcPr>
            <w:tcW w:w="11403" w:type="dxa"/>
          </w:tcPr>
          <w:p w14:paraId="6F321B74" w14:textId="7EFFF0FC"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Involves the ongoing systematic collection, analysis, interpretation of information for the ongoing management of a </w:t>
            </w:r>
            <w:r w:rsidR="006E45BE" w:rsidRPr="00C11A7F">
              <w:rPr>
                <w:rFonts w:ascii="Calibri" w:hAnsi="Calibri" w:cs="Calibri"/>
                <w:sz w:val="22"/>
                <w:szCs w:val="22"/>
              </w:rPr>
              <w:t>person ‘</w:t>
            </w:r>
            <w:r w:rsidRPr="00C11A7F">
              <w:rPr>
                <w:rFonts w:ascii="Calibri" w:hAnsi="Calibri" w:cs="Calibri"/>
                <w:sz w:val="22"/>
                <w:szCs w:val="22"/>
              </w:rPr>
              <w:t xml:space="preserve">s health status and/or ongoing need for specialist mental health services. This is performed by specialist trained mental health professionals. (E.g. psychiatrists, psychologists, mental health nurses and/or allied health professionals) Monitoring involves the collection and evaluation of data obtained through interview and observation, including taking a comprehensive history and exploration of presenting problem(s). Monitoring and ongoing assessment will include consultation with the </w:t>
            </w:r>
            <w:r w:rsidR="006E45BE" w:rsidRPr="00C11A7F">
              <w:rPr>
                <w:rFonts w:ascii="Calibri" w:hAnsi="Calibri" w:cs="Calibri"/>
                <w:sz w:val="22"/>
                <w:szCs w:val="22"/>
              </w:rPr>
              <w:t>person ‘</w:t>
            </w:r>
            <w:r w:rsidRPr="00C11A7F">
              <w:rPr>
                <w:rFonts w:ascii="Calibri" w:hAnsi="Calibri" w:cs="Calibri"/>
                <w:sz w:val="22"/>
                <w:szCs w:val="22"/>
              </w:rPr>
              <w:t>s family and concludes with a formulation of problems/issues, a preliminary diagnosis or diagnosis, and an updated treatment.</w:t>
            </w:r>
          </w:p>
          <w:p w14:paraId="70543397" w14:textId="77777777" w:rsidR="002820FA" w:rsidRPr="00C11A7F" w:rsidRDefault="002820FA" w:rsidP="002820FA">
            <w:pPr>
              <w:pStyle w:val="Default"/>
              <w:rPr>
                <w:rFonts w:ascii="Calibri" w:hAnsi="Calibri" w:cs="Calibri"/>
                <w:sz w:val="22"/>
                <w:szCs w:val="22"/>
              </w:rPr>
            </w:pPr>
          </w:p>
          <w:p w14:paraId="694C0AD5"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The nature of the </w:t>
            </w:r>
            <w:r w:rsidRPr="00C11A7F">
              <w:rPr>
                <w:rFonts w:ascii="Calibri" w:hAnsi="Calibri" w:cs="Calibri"/>
                <w:b/>
                <w:bCs/>
                <w:sz w:val="22"/>
                <w:szCs w:val="22"/>
              </w:rPr>
              <w:t xml:space="preserve">home/outreach </w:t>
            </w:r>
            <w:r w:rsidRPr="00C11A7F">
              <w:rPr>
                <w:rFonts w:ascii="Calibri" w:hAnsi="Calibri" w:cs="Calibri"/>
                <w:sz w:val="22"/>
                <w:szCs w:val="22"/>
              </w:rPr>
              <w:t xml:space="preserve">support will depend on the person’s needs. Services provided by clinicians will include: </w:t>
            </w:r>
          </w:p>
          <w:p w14:paraId="25488BA3"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Mental health status monitoring; </w:t>
            </w:r>
          </w:p>
          <w:p w14:paraId="6B21A229"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Risk assessment; </w:t>
            </w:r>
          </w:p>
          <w:p w14:paraId="0456F6B5"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Risk management plan; </w:t>
            </w:r>
          </w:p>
          <w:p w14:paraId="17434251"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Physical health review; </w:t>
            </w:r>
          </w:p>
          <w:p w14:paraId="0A53D89F" w14:textId="69ED4C6C"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Family, friends, support people and carers </w:t>
            </w:r>
            <w:r w:rsidR="006E45BE" w:rsidRPr="00C11A7F">
              <w:rPr>
                <w:rFonts w:ascii="Calibri" w:hAnsi="Calibri" w:cs="Calibri"/>
                <w:sz w:val="22"/>
                <w:szCs w:val="22"/>
              </w:rPr>
              <w:t>need</w:t>
            </w:r>
            <w:r w:rsidRPr="00C11A7F">
              <w:rPr>
                <w:rFonts w:ascii="Calibri" w:hAnsi="Calibri" w:cs="Calibri"/>
                <w:sz w:val="22"/>
                <w:szCs w:val="22"/>
              </w:rPr>
              <w:t xml:space="preserve"> </w:t>
            </w:r>
            <w:r w:rsidR="00864D2B" w:rsidRPr="00C11A7F">
              <w:rPr>
                <w:rFonts w:ascii="Calibri" w:hAnsi="Calibri" w:cs="Calibri"/>
                <w:sz w:val="22"/>
                <w:szCs w:val="22"/>
              </w:rPr>
              <w:t>assessment.</w:t>
            </w:r>
            <w:r w:rsidRPr="00C11A7F">
              <w:rPr>
                <w:rFonts w:ascii="Calibri" w:hAnsi="Calibri" w:cs="Calibri"/>
                <w:sz w:val="22"/>
                <w:szCs w:val="22"/>
              </w:rPr>
              <w:t xml:space="preserve"> </w:t>
            </w:r>
          </w:p>
          <w:p w14:paraId="4DAA1245" w14:textId="09DAC21A"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Social and environmental </w:t>
            </w:r>
            <w:r w:rsidR="00864D2B" w:rsidRPr="00C11A7F">
              <w:rPr>
                <w:rFonts w:ascii="Calibri" w:hAnsi="Calibri" w:cs="Calibri"/>
                <w:sz w:val="22"/>
                <w:szCs w:val="22"/>
              </w:rPr>
              <w:t>assessment.</w:t>
            </w:r>
            <w:r w:rsidRPr="00C11A7F">
              <w:rPr>
                <w:rFonts w:ascii="Calibri" w:hAnsi="Calibri" w:cs="Calibri"/>
                <w:sz w:val="22"/>
                <w:szCs w:val="22"/>
              </w:rPr>
              <w:t xml:space="preserve"> </w:t>
            </w:r>
          </w:p>
          <w:p w14:paraId="108BB7FD"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o Individualised Care Plan and Review. </w:t>
            </w:r>
          </w:p>
          <w:p w14:paraId="3D808968" w14:textId="2689C5A8" w:rsidR="002820FA" w:rsidRPr="00C11A7F" w:rsidRDefault="002820FA" w:rsidP="002820FA">
            <w:pPr>
              <w:pStyle w:val="Default"/>
              <w:rPr>
                <w:rFonts w:ascii="Calibri" w:hAnsi="Calibri" w:cs="Calibri"/>
                <w:color w:val="auto"/>
                <w:sz w:val="22"/>
                <w:szCs w:val="22"/>
              </w:rPr>
            </w:pPr>
          </w:p>
        </w:tc>
      </w:tr>
      <w:tr w:rsidR="002820FA" w:rsidRPr="00C11A7F" w14:paraId="3B72A8AB" w14:textId="77777777" w:rsidTr="00DD5E15">
        <w:tc>
          <w:tcPr>
            <w:tcW w:w="2545" w:type="dxa"/>
          </w:tcPr>
          <w:p w14:paraId="13F21EB4" w14:textId="3CC2D2AA"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General Physical Health Monitoring and Ongoing Management</w:t>
            </w:r>
            <w:r w:rsidR="00B5761E" w:rsidRPr="00C75677">
              <w:rPr>
                <w:rFonts w:ascii="Calibri" w:hAnsi="Calibri" w:cs="Calibri"/>
                <w:i/>
                <w:iCs/>
                <w:color w:val="auto"/>
                <w:sz w:val="22"/>
                <w:szCs w:val="22"/>
              </w:rPr>
              <w:t xml:space="preserve"> (service element)</w:t>
            </w:r>
          </w:p>
        </w:tc>
        <w:tc>
          <w:tcPr>
            <w:tcW w:w="11403" w:type="dxa"/>
          </w:tcPr>
          <w:p w14:paraId="0BB382E2" w14:textId="14659D9E"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Involves the ongoing systematic collection, analysis, interpretation of information for the ongoing management of a </w:t>
            </w:r>
            <w:r w:rsidR="00864D2B" w:rsidRPr="00C11A7F">
              <w:rPr>
                <w:rFonts w:ascii="Calibri" w:hAnsi="Calibri" w:cs="Calibri"/>
                <w:sz w:val="22"/>
                <w:szCs w:val="22"/>
              </w:rPr>
              <w:t>person ‘</w:t>
            </w:r>
            <w:r w:rsidRPr="00C11A7F">
              <w:rPr>
                <w:rFonts w:ascii="Calibri" w:hAnsi="Calibri" w:cs="Calibri"/>
                <w:sz w:val="22"/>
                <w:szCs w:val="22"/>
              </w:rPr>
              <w:t xml:space="preserve">s health status and/or ongoing need for specialist mental health services. This is performed by specialist trained mental health professionals. (E.g. psychiatrists, psychologists, mental health nurses and/or allied health professionals) Monitoring involves the collection and evaluation of data obtained through interview and observation, including taking a comprehensive history and exploration of presenting problem(s). Monitoring and ongoing assessment will include consultation with the </w:t>
            </w:r>
            <w:r w:rsidR="00864D2B" w:rsidRPr="00C11A7F">
              <w:rPr>
                <w:rFonts w:ascii="Calibri" w:hAnsi="Calibri" w:cs="Calibri"/>
                <w:sz w:val="22"/>
                <w:szCs w:val="22"/>
              </w:rPr>
              <w:t>person ‘</w:t>
            </w:r>
            <w:r w:rsidRPr="00C11A7F">
              <w:rPr>
                <w:rFonts w:ascii="Calibri" w:hAnsi="Calibri" w:cs="Calibri"/>
                <w:sz w:val="22"/>
                <w:szCs w:val="22"/>
              </w:rPr>
              <w:t>s family and concludes with a formulation of problems/issues, a preliminary diagnosis or diagnosis, and an updated treatment.</w:t>
            </w:r>
          </w:p>
          <w:p w14:paraId="5FCB7A3A" w14:textId="77777777" w:rsidR="002820FA" w:rsidRDefault="002820FA" w:rsidP="002820FA">
            <w:pPr>
              <w:pStyle w:val="Default"/>
              <w:rPr>
                <w:rFonts w:ascii="Calibri" w:hAnsi="Calibri" w:cs="Calibri"/>
                <w:sz w:val="22"/>
                <w:szCs w:val="22"/>
              </w:rPr>
            </w:pPr>
            <w:r w:rsidRPr="00C11A7F">
              <w:rPr>
                <w:rFonts w:ascii="Calibri" w:hAnsi="Calibri" w:cs="Calibri"/>
                <w:sz w:val="22"/>
                <w:szCs w:val="22"/>
              </w:rPr>
              <w:t>Monitoring required as part of good mental health treatment, including metabolic screening (Body Mass Index (BMI), waist circumference, weight, BP, blood tests etc.) and screening to comply with treatment guidelines (e.g. mandatory monitoring criteria - clozapine).</w:t>
            </w:r>
          </w:p>
          <w:p w14:paraId="1F361010" w14:textId="77777777" w:rsidR="003E7BEE" w:rsidRDefault="003E7BEE" w:rsidP="002820FA">
            <w:pPr>
              <w:pStyle w:val="Default"/>
              <w:rPr>
                <w:rFonts w:ascii="Calibri" w:hAnsi="Calibri" w:cs="Calibri"/>
                <w:sz w:val="22"/>
                <w:szCs w:val="22"/>
              </w:rPr>
            </w:pPr>
          </w:p>
          <w:p w14:paraId="2CBF2171" w14:textId="1C1CFD81" w:rsidR="003E7BEE" w:rsidRPr="00C11A7F" w:rsidRDefault="003E7BEE" w:rsidP="002820FA">
            <w:pPr>
              <w:pStyle w:val="Default"/>
              <w:rPr>
                <w:rFonts w:ascii="Calibri" w:hAnsi="Calibri" w:cs="Calibri"/>
                <w:color w:val="auto"/>
                <w:sz w:val="22"/>
                <w:szCs w:val="22"/>
              </w:rPr>
            </w:pPr>
          </w:p>
        </w:tc>
      </w:tr>
      <w:tr w:rsidR="00A86901" w:rsidRPr="00C11A7F" w14:paraId="16151FE4" w14:textId="77777777" w:rsidTr="00A7319B">
        <w:tc>
          <w:tcPr>
            <w:tcW w:w="13948" w:type="dxa"/>
            <w:gridSpan w:val="2"/>
            <w:shd w:val="clear" w:color="auto" w:fill="EDEDED" w:themeFill="accent3" w:themeFillTint="33"/>
          </w:tcPr>
          <w:p w14:paraId="59330A0B" w14:textId="7F879D61" w:rsidR="00A86901" w:rsidRPr="00A86901" w:rsidRDefault="00A86901" w:rsidP="002820FA">
            <w:pPr>
              <w:pStyle w:val="Default"/>
              <w:rPr>
                <w:rFonts w:ascii="Calibri" w:hAnsi="Calibri" w:cs="Calibri"/>
                <w:b/>
                <w:bCs/>
                <w:sz w:val="22"/>
                <w:szCs w:val="22"/>
              </w:rPr>
            </w:pPr>
            <w:r w:rsidRPr="00A86901">
              <w:rPr>
                <w:rFonts w:ascii="Calibri" w:hAnsi="Calibri" w:cs="Calibri"/>
                <w:b/>
                <w:bCs/>
                <w:sz w:val="22"/>
                <w:szCs w:val="22"/>
              </w:rPr>
              <w:lastRenderedPageBreak/>
              <w:t xml:space="preserve">Service Category </w:t>
            </w:r>
            <w:r w:rsidRPr="00C11A7F">
              <w:rPr>
                <w:rFonts w:ascii="Calibri" w:hAnsi="Calibri" w:cs="Calibri"/>
                <w:b/>
                <w:color w:val="auto"/>
                <w:sz w:val="22"/>
                <w:szCs w:val="22"/>
              </w:rPr>
              <w:t>Care coordination and Liaison</w:t>
            </w:r>
          </w:p>
        </w:tc>
      </w:tr>
      <w:tr w:rsidR="002820FA" w:rsidRPr="00C11A7F" w14:paraId="6ACF5FCC" w14:textId="77777777" w:rsidTr="00DD5E15">
        <w:tc>
          <w:tcPr>
            <w:tcW w:w="2545" w:type="dxa"/>
            <w:shd w:val="clear" w:color="auto" w:fill="EDEDED" w:themeFill="accent3" w:themeFillTint="33"/>
          </w:tcPr>
          <w:p w14:paraId="38BD7FF0" w14:textId="65A16CC2" w:rsidR="002820FA" w:rsidRPr="00C11A7F" w:rsidRDefault="002820FA" w:rsidP="002820FA">
            <w:pPr>
              <w:pStyle w:val="Default"/>
              <w:rPr>
                <w:rFonts w:ascii="Calibri" w:hAnsi="Calibri" w:cs="Calibri"/>
                <w:b/>
                <w:color w:val="auto"/>
                <w:sz w:val="22"/>
                <w:szCs w:val="22"/>
              </w:rPr>
            </w:pPr>
          </w:p>
        </w:tc>
        <w:tc>
          <w:tcPr>
            <w:tcW w:w="11403" w:type="dxa"/>
            <w:shd w:val="clear" w:color="auto" w:fill="EDEDED" w:themeFill="accent3" w:themeFillTint="33"/>
          </w:tcPr>
          <w:p w14:paraId="515C125C"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Involves working in partnership and liaison with primary care providers, acute health and emergency services, rehabilitation and support services, family, friends, support people and carers and other agencies that occur outside of the clinical encounter. Care Coordination and Liaison includes: </w:t>
            </w:r>
          </w:p>
          <w:p w14:paraId="5439398C"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Person centred interagency planning meeting (Case Conferences) </w:t>
            </w:r>
          </w:p>
          <w:p w14:paraId="32619FCE"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Liaison and/or consultation with family, friends, support people and carers </w:t>
            </w:r>
          </w:p>
          <w:p w14:paraId="663C638C"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Liaison with other services/agencies including schools – verbal and written </w:t>
            </w:r>
          </w:p>
          <w:p w14:paraId="35C3D72A"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Transition Planning / Handover / Referral / Discharge Planning </w:t>
            </w:r>
          </w:p>
          <w:p w14:paraId="35222FEA"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Multi-Disciplinary Team Reviews </w:t>
            </w:r>
          </w:p>
          <w:p w14:paraId="7B94ECAF"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 Medical records if outside of the clinical encounter. </w:t>
            </w:r>
          </w:p>
          <w:p w14:paraId="3B273956" w14:textId="214AA842" w:rsidR="002820FA" w:rsidRPr="00C11A7F" w:rsidRDefault="002820FA" w:rsidP="002820FA">
            <w:pPr>
              <w:pStyle w:val="Default"/>
              <w:ind w:left="720"/>
              <w:rPr>
                <w:rFonts w:ascii="Calibri" w:hAnsi="Calibri" w:cs="Calibri"/>
                <w:color w:val="auto"/>
                <w:sz w:val="22"/>
                <w:szCs w:val="22"/>
              </w:rPr>
            </w:pPr>
          </w:p>
        </w:tc>
      </w:tr>
      <w:tr w:rsidR="00A86901" w:rsidRPr="00C11A7F" w14:paraId="6315B5AA" w14:textId="77777777" w:rsidTr="00C06196">
        <w:tc>
          <w:tcPr>
            <w:tcW w:w="13948" w:type="dxa"/>
            <w:gridSpan w:val="2"/>
            <w:shd w:val="clear" w:color="auto" w:fill="EDEDED" w:themeFill="accent3" w:themeFillTint="33"/>
          </w:tcPr>
          <w:p w14:paraId="391E865F" w14:textId="41268040" w:rsidR="00A86901" w:rsidRPr="00C11A7F" w:rsidRDefault="00A86901" w:rsidP="002820FA">
            <w:pPr>
              <w:pStyle w:val="Default"/>
              <w:rPr>
                <w:rFonts w:ascii="Calibri" w:hAnsi="Calibri" w:cs="Calibri"/>
                <w:sz w:val="22"/>
                <w:szCs w:val="22"/>
              </w:rPr>
            </w:pPr>
            <w:r>
              <w:rPr>
                <w:rFonts w:ascii="Calibri" w:hAnsi="Calibri" w:cs="Calibri"/>
                <w:b/>
                <w:color w:val="auto"/>
                <w:sz w:val="22"/>
                <w:szCs w:val="22"/>
              </w:rPr>
              <w:t xml:space="preserve">Service Category </w:t>
            </w:r>
            <w:r w:rsidRPr="00C11A7F">
              <w:rPr>
                <w:rFonts w:ascii="Calibri" w:hAnsi="Calibri" w:cs="Calibri"/>
                <w:b/>
                <w:color w:val="auto"/>
                <w:sz w:val="22"/>
                <w:szCs w:val="22"/>
              </w:rPr>
              <w:t>Structured Psychological Therapies</w:t>
            </w:r>
          </w:p>
        </w:tc>
      </w:tr>
      <w:tr w:rsidR="002820FA" w:rsidRPr="00C11A7F" w14:paraId="2D8CCC19" w14:textId="77777777" w:rsidTr="00DD5E15">
        <w:tc>
          <w:tcPr>
            <w:tcW w:w="2545" w:type="dxa"/>
            <w:shd w:val="clear" w:color="auto" w:fill="EDEDED" w:themeFill="accent3" w:themeFillTint="33"/>
          </w:tcPr>
          <w:p w14:paraId="54A0ED83" w14:textId="29F5B6AD" w:rsidR="002820FA" w:rsidRPr="00C11A7F" w:rsidRDefault="002820FA" w:rsidP="002820FA">
            <w:pPr>
              <w:pStyle w:val="Default"/>
              <w:rPr>
                <w:rFonts w:ascii="Calibri" w:hAnsi="Calibri" w:cs="Calibri"/>
                <w:b/>
                <w:color w:val="auto"/>
                <w:sz w:val="22"/>
                <w:szCs w:val="22"/>
              </w:rPr>
            </w:pPr>
          </w:p>
        </w:tc>
        <w:tc>
          <w:tcPr>
            <w:tcW w:w="11403" w:type="dxa"/>
            <w:shd w:val="clear" w:color="auto" w:fill="EDEDED" w:themeFill="accent3" w:themeFillTint="33"/>
          </w:tcPr>
          <w:p w14:paraId="1306C988" w14:textId="77777777" w:rsidR="002820FA" w:rsidRPr="00C11A7F" w:rsidRDefault="002820FA" w:rsidP="002820FA">
            <w:pPr>
              <w:pStyle w:val="Default"/>
              <w:rPr>
                <w:rFonts w:ascii="Calibri" w:hAnsi="Calibri" w:cs="Calibri"/>
                <w:sz w:val="22"/>
                <w:szCs w:val="22"/>
              </w:rPr>
            </w:pPr>
            <w:r w:rsidRPr="00C11A7F">
              <w:rPr>
                <w:rFonts w:ascii="Calibri" w:hAnsi="Calibri" w:cs="Calibri"/>
                <w:sz w:val="22"/>
                <w:szCs w:val="22"/>
              </w:rPr>
              <w:t xml:space="preserve">A structured interaction between a participant and a qualified mental health professional(s) using a recognised, psychological method, for example, cognitive behavioural techniques, family therapy or psycho education counselling. These are recognised, structured or published techniques for the treatment of mental and emotional illnesses. Structured psychological interventions are designed to alleviate psychological distress or emotional disturbance, change maladaptive behaviour and foster mental health. The interventions embrace the following three approaches: Psychosocial therapy, Education and/or Counselling. Structured psychological therapies can be delivered on either an individual or group basis, typically in an office or community setting. </w:t>
            </w:r>
          </w:p>
          <w:p w14:paraId="066E1697" w14:textId="7D12F44F" w:rsidR="002820FA" w:rsidRDefault="002820FA" w:rsidP="002820FA">
            <w:pPr>
              <w:pStyle w:val="Default"/>
              <w:rPr>
                <w:rFonts w:ascii="Calibri" w:hAnsi="Calibri" w:cs="Calibri"/>
                <w:b/>
                <w:bCs/>
                <w:sz w:val="22"/>
                <w:szCs w:val="22"/>
              </w:rPr>
            </w:pPr>
            <w:r w:rsidRPr="00C11A7F">
              <w:rPr>
                <w:rFonts w:ascii="Calibri" w:hAnsi="Calibri" w:cs="Calibri"/>
                <w:b/>
                <w:bCs/>
                <w:sz w:val="22"/>
                <w:szCs w:val="22"/>
              </w:rPr>
              <w:t xml:space="preserve">Structured Psychological Therapies include but are not limited to: </w:t>
            </w:r>
          </w:p>
          <w:p w14:paraId="5B336B77" w14:textId="5EAE9C4E" w:rsidR="00A86901" w:rsidRDefault="00A86901" w:rsidP="002820FA">
            <w:pPr>
              <w:pStyle w:val="Default"/>
              <w:rPr>
                <w:rFonts w:ascii="Calibri" w:hAnsi="Calibri" w:cs="Calibri"/>
                <w:bCs/>
                <w:sz w:val="22"/>
                <w:szCs w:val="22"/>
              </w:rPr>
            </w:pPr>
          </w:p>
          <w:tbl>
            <w:tblPr>
              <w:tblStyle w:val="TableGrid"/>
              <w:tblW w:w="0" w:type="auto"/>
              <w:tblLook w:val="04A0" w:firstRow="1" w:lastRow="0" w:firstColumn="1" w:lastColumn="0" w:noHBand="0" w:noVBand="1"/>
            </w:tblPr>
            <w:tblGrid>
              <w:gridCol w:w="5588"/>
              <w:gridCol w:w="5589"/>
            </w:tblGrid>
            <w:tr w:rsidR="00A86901" w14:paraId="35A62470" w14:textId="77777777" w:rsidTr="00A86901">
              <w:tc>
                <w:tcPr>
                  <w:tcW w:w="5588" w:type="dxa"/>
                </w:tcPr>
                <w:p w14:paraId="3D8A4EA5"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Cognitive Behaviour Therapy </w:t>
                  </w:r>
                </w:p>
                <w:p w14:paraId="7DF7F05F"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Dialectical Behaviour therapy (DBT). </w:t>
                  </w:r>
                </w:p>
                <w:p w14:paraId="2BCD63F3"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Acceptance and Commitment Therapy (ACT) </w:t>
                  </w:r>
                </w:p>
                <w:p w14:paraId="01802970"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Insight-oriented therapy </w:t>
                  </w:r>
                </w:p>
                <w:p w14:paraId="2CC25E18"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Psycho education </w:t>
                  </w:r>
                </w:p>
                <w:p w14:paraId="37A07F3C"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Cognitive Skills Training/Remediation </w:t>
                  </w:r>
                </w:p>
                <w:p w14:paraId="68E94E88" w14:textId="233DEED6" w:rsidR="00A86901" w:rsidRDefault="00A86901" w:rsidP="00A86901">
                  <w:pPr>
                    <w:pStyle w:val="Default"/>
                    <w:rPr>
                      <w:rFonts w:ascii="Calibri" w:hAnsi="Calibri" w:cs="Calibri"/>
                      <w:sz w:val="22"/>
                      <w:szCs w:val="22"/>
                    </w:rPr>
                  </w:pPr>
                  <w:r w:rsidRPr="00C11A7F">
                    <w:rPr>
                      <w:rFonts w:ascii="Calibri" w:hAnsi="Calibri" w:cs="Calibri"/>
                      <w:sz w:val="22"/>
                      <w:szCs w:val="22"/>
                    </w:rPr>
                    <w:t>• Couple therapy</w:t>
                  </w:r>
                </w:p>
              </w:tc>
              <w:tc>
                <w:tcPr>
                  <w:tcW w:w="5589" w:type="dxa"/>
                </w:tcPr>
                <w:p w14:paraId="2397E7C0"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Supportive psychotherapy </w:t>
                  </w:r>
                </w:p>
                <w:p w14:paraId="15A283D9"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Play therapy </w:t>
                  </w:r>
                </w:p>
                <w:p w14:paraId="16A8E02B"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Interpersonal psychotherapy </w:t>
                  </w:r>
                </w:p>
                <w:p w14:paraId="67AC9E45"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Narrative therapy </w:t>
                  </w:r>
                </w:p>
                <w:p w14:paraId="6440B64C"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Family, friends, support people and carers -focussed therapy and interventions </w:t>
                  </w:r>
                </w:p>
                <w:p w14:paraId="219E7DC5" w14:textId="77777777" w:rsidR="00A86901" w:rsidRPr="00C11A7F" w:rsidRDefault="00A86901" w:rsidP="00A86901">
                  <w:pPr>
                    <w:pStyle w:val="Default"/>
                    <w:rPr>
                      <w:rFonts w:ascii="Calibri" w:hAnsi="Calibri" w:cs="Calibri"/>
                      <w:sz w:val="22"/>
                      <w:szCs w:val="22"/>
                    </w:rPr>
                  </w:pPr>
                </w:p>
                <w:p w14:paraId="597697B0" w14:textId="77777777" w:rsidR="00A86901" w:rsidRDefault="00A86901" w:rsidP="002820FA">
                  <w:pPr>
                    <w:pStyle w:val="Default"/>
                    <w:rPr>
                      <w:rFonts w:ascii="Calibri" w:hAnsi="Calibri" w:cs="Calibri"/>
                      <w:sz w:val="22"/>
                      <w:szCs w:val="22"/>
                    </w:rPr>
                  </w:pPr>
                </w:p>
              </w:tc>
            </w:tr>
          </w:tbl>
          <w:p w14:paraId="04F8AF76" w14:textId="652FD54E" w:rsidR="002820FA" w:rsidRDefault="002820FA" w:rsidP="002820FA">
            <w:pPr>
              <w:pStyle w:val="Default"/>
              <w:rPr>
                <w:rFonts w:ascii="Calibri" w:hAnsi="Calibri" w:cs="Calibri"/>
                <w:b/>
                <w:bCs/>
                <w:sz w:val="22"/>
                <w:szCs w:val="22"/>
              </w:rPr>
            </w:pPr>
            <w:r w:rsidRPr="00C11A7F">
              <w:rPr>
                <w:rFonts w:ascii="Calibri" w:hAnsi="Calibri" w:cs="Calibri"/>
                <w:b/>
                <w:bCs/>
                <w:sz w:val="22"/>
                <w:szCs w:val="22"/>
              </w:rPr>
              <w:t xml:space="preserve">Techniques often used within cognitive and/or behavioural therapies include: </w:t>
            </w:r>
          </w:p>
          <w:tbl>
            <w:tblPr>
              <w:tblStyle w:val="TableGrid"/>
              <w:tblW w:w="0" w:type="auto"/>
              <w:tblLook w:val="04A0" w:firstRow="1" w:lastRow="0" w:firstColumn="1" w:lastColumn="0" w:noHBand="0" w:noVBand="1"/>
            </w:tblPr>
            <w:tblGrid>
              <w:gridCol w:w="5588"/>
              <w:gridCol w:w="5589"/>
            </w:tblGrid>
            <w:tr w:rsidR="00A86901" w14:paraId="19602E2C" w14:textId="77777777" w:rsidTr="00A86901">
              <w:tc>
                <w:tcPr>
                  <w:tcW w:w="5588" w:type="dxa"/>
                </w:tcPr>
                <w:p w14:paraId="10C3801B"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Cognitive restructuring </w:t>
                  </w:r>
                </w:p>
                <w:p w14:paraId="37165264"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Cognitive remediation </w:t>
                  </w:r>
                </w:p>
                <w:p w14:paraId="6E63A436"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Desensitisation (graded exposure or exposure therapy) </w:t>
                  </w:r>
                </w:p>
                <w:p w14:paraId="7F9F9C4E"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lastRenderedPageBreak/>
                    <w:t xml:space="preserve">• Relapse-prevention </w:t>
                  </w:r>
                </w:p>
                <w:p w14:paraId="293C63BC"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Relaxation </w:t>
                  </w:r>
                </w:p>
                <w:p w14:paraId="0CCADF78"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Response-prevention </w:t>
                  </w:r>
                </w:p>
                <w:p w14:paraId="48B1B72A" w14:textId="77777777" w:rsidR="00A86901" w:rsidRDefault="00A86901" w:rsidP="002820FA">
                  <w:pPr>
                    <w:pStyle w:val="Default"/>
                    <w:rPr>
                      <w:rFonts w:ascii="Calibri" w:hAnsi="Calibri" w:cs="Calibri"/>
                      <w:sz w:val="22"/>
                      <w:szCs w:val="22"/>
                    </w:rPr>
                  </w:pPr>
                </w:p>
              </w:tc>
              <w:tc>
                <w:tcPr>
                  <w:tcW w:w="5589" w:type="dxa"/>
                </w:tcPr>
                <w:p w14:paraId="39C88375"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lastRenderedPageBreak/>
                    <w:t xml:space="preserve">• Rational emotive therapy </w:t>
                  </w:r>
                </w:p>
                <w:p w14:paraId="5C67F3A6"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Role play/rehearsal </w:t>
                  </w:r>
                </w:p>
                <w:p w14:paraId="1AFB0079"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t xml:space="preserve">• Structured problem solving </w:t>
                  </w:r>
                </w:p>
                <w:p w14:paraId="2A4DDB47" w14:textId="77777777" w:rsidR="00A86901" w:rsidRPr="00C11A7F" w:rsidRDefault="00A86901" w:rsidP="00A86901">
                  <w:pPr>
                    <w:pStyle w:val="Default"/>
                    <w:rPr>
                      <w:rFonts w:ascii="Calibri" w:hAnsi="Calibri" w:cs="Calibri"/>
                      <w:sz w:val="22"/>
                      <w:szCs w:val="22"/>
                    </w:rPr>
                  </w:pPr>
                  <w:r w:rsidRPr="00C11A7F">
                    <w:rPr>
                      <w:rFonts w:ascii="Calibri" w:hAnsi="Calibri" w:cs="Calibri"/>
                      <w:sz w:val="22"/>
                      <w:szCs w:val="22"/>
                    </w:rPr>
                    <w:lastRenderedPageBreak/>
                    <w:t xml:space="preserve">• Treatment adherence </w:t>
                  </w:r>
                </w:p>
                <w:p w14:paraId="64CCA198" w14:textId="77777777" w:rsidR="00A86901" w:rsidRDefault="00A86901" w:rsidP="002820FA">
                  <w:pPr>
                    <w:pStyle w:val="Default"/>
                    <w:rPr>
                      <w:rFonts w:ascii="Calibri" w:hAnsi="Calibri" w:cs="Calibri"/>
                      <w:sz w:val="22"/>
                      <w:szCs w:val="22"/>
                    </w:rPr>
                  </w:pPr>
                </w:p>
              </w:tc>
            </w:tr>
          </w:tbl>
          <w:p w14:paraId="5B963C1B" w14:textId="182E8E96" w:rsidR="002820FA" w:rsidRPr="0056620A" w:rsidRDefault="002820FA" w:rsidP="00A86901">
            <w:pPr>
              <w:pStyle w:val="Default"/>
              <w:rPr>
                <w:rFonts w:ascii="Calibri" w:hAnsi="Calibri" w:cs="Calibri"/>
                <w:color w:val="auto"/>
                <w:sz w:val="22"/>
                <w:szCs w:val="22"/>
              </w:rPr>
            </w:pPr>
          </w:p>
        </w:tc>
      </w:tr>
      <w:tr w:rsidR="00A86901" w:rsidRPr="00C11A7F" w14:paraId="45FB8B56" w14:textId="77777777" w:rsidTr="00DD5E15">
        <w:tc>
          <w:tcPr>
            <w:tcW w:w="2545" w:type="dxa"/>
          </w:tcPr>
          <w:p w14:paraId="61D49C22" w14:textId="3106EA5C" w:rsidR="00A86901" w:rsidRPr="00A86901" w:rsidRDefault="00A86901" w:rsidP="00A86901">
            <w:pPr>
              <w:pStyle w:val="Default"/>
              <w:rPr>
                <w:rFonts w:ascii="Calibri" w:hAnsi="Calibri" w:cs="Calibri"/>
                <w:i/>
                <w:iCs/>
                <w:color w:val="auto"/>
                <w:sz w:val="22"/>
                <w:szCs w:val="22"/>
              </w:rPr>
            </w:pPr>
            <w:r w:rsidRPr="00A86901">
              <w:rPr>
                <w:rFonts w:ascii="Calibri" w:hAnsi="Calibri" w:cs="Calibri"/>
                <w:i/>
                <w:iCs/>
                <w:color w:val="auto"/>
                <w:sz w:val="22"/>
                <w:szCs w:val="22"/>
              </w:rPr>
              <w:lastRenderedPageBreak/>
              <w:t xml:space="preserve">Service Elements </w:t>
            </w:r>
          </w:p>
        </w:tc>
        <w:tc>
          <w:tcPr>
            <w:tcW w:w="11403" w:type="dxa"/>
          </w:tcPr>
          <w:p w14:paraId="3476A097" w14:textId="77777777" w:rsidR="00A86901" w:rsidRPr="00C11A7F" w:rsidRDefault="00A86901" w:rsidP="002820FA">
            <w:pPr>
              <w:pStyle w:val="Default"/>
              <w:ind w:left="720"/>
              <w:rPr>
                <w:rFonts w:ascii="Calibri" w:hAnsi="Calibri" w:cs="Calibri"/>
                <w:sz w:val="22"/>
                <w:szCs w:val="22"/>
              </w:rPr>
            </w:pPr>
          </w:p>
        </w:tc>
      </w:tr>
      <w:tr w:rsidR="002820FA" w:rsidRPr="00C11A7F" w14:paraId="6529C558" w14:textId="77777777" w:rsidTr="00DD5E15">
        <w:tc>
          <w:tcPr>
            <w:tcW w:w="2545" w:type="dxa"/>
          </w:tcPr>
          <w:p w14:paraId="309B00DC" w14:textId="705F9D72"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 xml:space="preserve">SPT Low Intensity </w:t>
            </w:r>
            <w:r w:rsidR="00B5761E" w:rsidRPr="00C75677">
              <w:rPr>
                <w:rFonts w:ascii="Calibri" w:hAnsi="Calibri" w:cs="Calibri"/>
                <w:i/>
                <w:iCs/>
                <w:color w:val="auto"/>
                <w:sz w:val="22"/>
                <w:szCs w:val="22"/>
              </w:rPr>
              <w:t>–</w:t>
            </w:r>
            <w:r w:rsidRPr="00C75677">
              <w:rPr>
                <w:rFonts w:ascii="Calibri" w:hAnsi="Calibri" w:cs="Calibri"/>
                <w:i/>
                <w:iCs/>
                <w:color w:val="auto"/>
                <w:sz w:val="22"/>
                <w:szCs w:val="22"/>
              </w:rPr>
              <w:t xml:space="preserve"> Individual</w:t>
            </w:r>
            <w:r w:rsidR="00B5761E" w:rsidRPr="00C75677">
              <w:rPr>
                <w:rFonts w:ascii="Calibri" w:hAnsi="Calibri" w:cs="Calibri"/>
                <w:i/>
                <w:iCs/>
                <w:color w:val="auto"/>
                <w:sz w:val="22"/>
                <w:szCs w:val="22"/>
              </w:rPr>
              <w:t xml:space="preserve"> </w:t>
            </w:r>
          </w:p>
        </w:tc>
        <w:tc>
          <w:tcPr>
            <w:tcW w:w="11403" w:type="dxa"/>
          </w:tcPr>
          <w:p w14:paraId="7B96D9AD" w14:textId="6101D56E" w:rsidR="002820FA" w:rsidRPr="00C11A7F" w:rsidRDefault="002820FA" w:rsidP="00A86901">
            <w:pPr>
              <w:pStyle w:val="Default"/>
              <w:rPr>
                <w:rFonts w:ascii="Calibri" w:hAnsi="Calibri" w:cs="Calibri"/>
                <w:color w:val="auto"/>
                <w:sz w:val="22"/>
                <w:szCs w:val="22"/>
              </w:rPr>
            </w:pPr>
            <w:r w:rsidRPr="00C11A7F">
              <w:rPr>
                <w:rFonts w:ascii="Calibri" w:hAnsi="Calibri" w:cs="Calibri"/>
                <w:sz w:val="22"/>
                <w:szCs w:val="22"/>
              </w:rPr>
              <w:t xml:space="preserve">A structured brief intervention between the consumer and a vocationally qualified worker. The intervention is </w:t>
            </w:r>
            <w:proofErr w:type="gramStart"/>
            <w:r w:rsidRPr="00C11A7F">
              <w:rPr>
                <w:rFonts w:ascii="Calibri" w:hAnsi="Calibri" w:cs="Calibri"/>
                <w:sz w:val="22"/>
                <w:szCs w:val="22"/>
              </w:rPr>
              <w:t>easy-to-use, and</w:t>
            </w:r>
            <w:proofErr w:type="gramEnd"/>
            <w:r w:rsidRPr="00C11A7F">
              <w:rPr>
                <w:rFonts w:ascii="Calibri" w:hAnsi="Calibri" w:cs="Calibri"/>
                <w:sz w:val="22"/>
                <w:szCs w:val="22"/>
              </w:rPr>
              <w:t xml:space="preserve"> delivered in accessible and non-stigmatising ways. It includes an assessment; evidence based cognitive behavioural therapy (CBT); measurement of clinical outcomes at each session; and a clinical risk management system that enables people requiring higher intensity services to be promptly identified and stepped up to appropriate services. Providers delivering these services have undergone a specific training program to become a low intensity worker and receive frequent supervision from a tertiary qualified professional with a mental health background (e.g. mental health nurse, psychologist, social worker). Psychological interventions are designed to alleviate psychological distress or emotional disturbance, change maladaptive behaviour and foster mental wellbeing. It may be delivered face to face or via telephone; video conferencing and/or Skype (as a substitute for face to face consultation).</w:t>
            </w:r>
          </w:p>
        </w:tc>
      </w:tr>
      <w:tr w:rsidR="002820FA" w:rsidRPr="00C11A7F" w14:paraId="0685943F" w14:textId="77777777" w:rsidTr="00DD5E15">
        <w:tc>
          <w:tcPr>
            <w:tcW w:w="2545" w:type="dxa"/>
          </w:tcPr>
          <w:p w14:paraId="0E84B8C8" w14:textId="1F281999"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 xml:space="preserve">SPT Brief Intervention </w:t>
            </w:r>
            <w:r w:rsidR="00B5761E" w:rsidRPr="00C75677">
              <w:rPr>
                <w:rFonts w:ascii="Calibri" w:hAnsi="Calibri" w:cs="Calibri"/>
                <w:i/>
                <w:iCs/>
                <w:color w:val="auto"/>
                <w:sz w:val="22"/>
                <w:szCs w:val="22"/>
              </w:rPr>
              <w:t>–</w:t>
            </w:r>
            <w:r w:rsidRPr="00C75677">
              <w:rPr>
                <w:rFonts w:ascii="Calibri" w:hAnsi="Calibri" w:cs="Calibri"/>
                <w:i/>
                <w:iCs/>
                <w:color w:val="auto"/>
                <w:sz w:val="22"/>
                <w:szCs w:val="22"/>
              </w:rPr>
              <w:t xml:space="preserve"> Individual</w:t>
            </w:r>
            <w:r w:rsidR="00B5761E" w:rsidRPr="00C75677">
              <w:rPr>
                <w:rFonts w:ascii="Calibri" w:hAnsi="Calibri" w:cs="Calibri"/>
                <w:i/>
                <w:iCs/>
                <w:color w:val="auto"/>
                <w:sz w:val="22"/>
                <w:szCs w:val="22"/>
              </w:rPr>
              <w:t xml:space="preserve"> </w:t>
            </w:r>
          </w:p>
        </w:tc>
        <w:tc>
          <w:tcPr>
            <w:tcW w:w="11403" w:type="dxa"/>
          </w:tcPr>
          <w:p w14:paraId="1749D538" w14:textId="205767A1" w:rsidR="002820FA" w:rsidRPr="00C11A7F" w:rsidRDefault="002820FA" w:rsidP="00A86901">
            <w:pPr>
              <w:pStyle w:val="Default"/>
              <w:rPr>
                <w:rFonts w:ascii="Calibri" w:hAnsi="Calibri" w:cs="Calibri"/>
                <w:color w:val="auto"/>
                <w:sz w:val="22"/>
                <w:szCs w:val="22"/>
              </w:rPr>
            </w:pPr>
            <w:r w:rsidRPr="00C11A7F">
              <w:rPr>
                <w:rFonts w:ascii="Calibri" w:hAnsi="Calibri" w:cs="Calibri"/>
                <w:sz w:val="22"/>
                <w:szCs w:val="22"/>
              </w:rPr>
              <w:t xml:space="preserve">A structured interaction, </w:t>
            </w:r>
            <w:r w:rsidRPr="00C11A7F">
              <w:rPr>
                <w:rFonts w:ascii="Calibri" w:hAnsi="Calibri" w:cs="Calibri"/>
                <w:b/>
                <w:bCs/>
                <w:sz w:val="22"/>
                <w:szCs w:val="22"/>
              </w:rPr>
              <w:t>less than 15 minutes</w:t>
            </w:r>
            <w:r w:rsidRPr="00C11A7F">
              <w:rPr>
                <w:rFonts w:ascii="Calibri" w:hAnsi="Calibri" w:cs="Calibri"/>
                <w:sz w:val="22"/>
                <w:szCs w:val="22"/>
              </w:rPr>
              <w:t>, between the person and a qualified mental health professional using a recognised, psychological method - e.g., CBT, family therapy or psycho-education counselling. Psychological interventions are designed to alleviate psychological distress or emotional disturbance, change maladaptive behaviour and foster mental wellbeing. It may be face to face; telephone; video conferencing and/or Skype (as a substitute for face to face consultation).</w:t>
            </w:r>
          </w:p>
        </w:tc>
      </w:tr>
      <w:tr w:rsidR="002820FA" w:rsidRPr="00C11A7F" w14:paraId="6E951E7C" w14:textId="77777777" w:rsidTr="00DD5E15">
        <w:tc>
          <w:tcPr>
            <w:tcW w:w="2545" w:type="dxa"/>
          </w:tcPr>
          <w:p w14:paraId="348A26D5" w14:textId="65FF12CD"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 xml:space="preserve">SPT Brief Intervention </w:t>
            </w:r>
            <w:r w:rsidR="00B5761E" w:rsidRPr="00C75677">
              <w:rPr>
                <w:rFonts w:ascii="Calibri" w:hAnsi="Calibri" w:cs="Calibri"/>
                <w:i/>
                <w:iCs/>
                <w:color w:val="auto"/>
                <w:sz w:val="22"/>
                <w:szCs w:val="22"/>
              </w:rPr>
              <w:t>–</w:t>
            </w:r>
            <w:r w:rsidRPr="00C75677">
              <w:rPr>
                <w:rFonts w:ascii="Calibri" w:hAnsi="Calibri" w:cs="Calibri"/>
                <w:i/>
                <w:iCs/>
                <w:color w:val="auto"/>
                <w:sz w:val="22"/>
                <w:szCs w:val="22"/>
              </w:rPr>
              <w:t xml:space="preserve"> Family</w:t>
            </w:r>
          </w:p>
          <w:p w14:paraId="4D94F2A1" w14:textId="65764C7E" w:rsidR="00B5761E" w:rsidRPr="00C75677" w:rsidRDefault="00B5761E" w:rsidP="00DD5E15">
            <w:pPr>
              <w:pStyle w:val="Default"/>
              <w:ind w:left="720"/>
              <w:rPr>
                <w:rFonts w:ascii="Calibri" w:hAnsi="Calibri" w:cs="Calibri"/>
                <w:i/>
                <w:iCs/>
                <w:color w:val="auto"/>
                <w:sz w:val="22"/>
                <w:szCs w:val="22"/>
              </w:rPr>
            </w:pPr>
          </w:p>
        </w:tc>
        <w:tc>
          <w:tcPr>
            <w:tcW w:w="11403" w:type="dxa"/>
          </w:tcPr>
          <w:p w14:paraId="55CB2D49" w14:textId="0E60827B" w:rsidR="002820FA" w:rsidRPr="00C11A7F" w:rsidRDefault="002820FA" w:rsidP="00A86901">
            <w:pPr>
              <w:pStyle w:val="Default"/>
              <w:rPr>
                <w:rFonts w:ascii="Calibri" w:hAnsi="Calibri" w:cs="Calibri"/>
                <w:color w:val="auto"/>
                <w:sz w:val="22"/>
                <w:szCs w:val="22"/>
              </w:rPr>
            </w:pPr>
            <w:r w:rsidRPr="00C11A7F">
              <w:rPr>
                <w:rFonts w:ascii="Calibri" w:hAnsi="Calibri" w:cs="Calibri"/>
                <w:sz w:val="22"/>
                <w:szCs w:val="22"/>
              </w:rPr>
              <w:t xml:space="preserve">A structured interaction, </w:t>
            </w:r>
            <w:r w:rsidRPr="00C11A7F">
              <w:rPr>
                <w:rFonts w:ascii="Calibri" w:hAnsi="Calibri" w:cs="Calibri"/>
                <w:b/>
                <w:bCs/>
                <w:sz w:val="22"/>
                <w:szCs w:val="22"/>
              </w:rPr>
              <w:t>less than 15 minutes</w:t>
            </w:r>
            <w:r w:rsidRPr="00C11A7F">
              <w:rPr>
                <w:rFonts w:ascii="Calibri" w:hAnsi="Calibri" w:cs="Calibri"/>
                <w:sz w:val="22"/>
                <w:szCs w:val="22"/>
              </w:rPr>
              <w:t xml:space="preserve">, </w:t>
            </w:r>
            <w:r w:rsidRPr="00C11A7F">
              <w:rPr>
                <w:rFonts w:ascii="Calibri" w:hAnsi="Calibri" w:cs="Calibri"/>
                <w:b/>
                <w:bCs/>
                <w:sz w:val="22"/>
                <w:szCs w:val="22"/>
              </w:rPr>
              <w:t>between the person’s family</w:t>
            </w:r>
            <w:r w:rsidRPr="00C11A7F">
              <w:rPr>
                <w:rFonts w:ascii="Calibri" w:hAnsi="Calibri" w:cs="Calibri"/>
                <w:sz w:val="22"/>
                <w:szCs w:val="22"/>
              </w:rPr>
              <w:t xml:space="preserve"> and a qualified mental health professional using a recognised, psychological method - e.g., CBT, family therapy or psycho-education counselling. Psychological interventions are designed to alleviate psychological distress or emotional disturbance, change maladaptive behaviour and foster mental health. Family interventions focus on building personal capacity, resilience, coping skills and mutual support for family, friends, support people and carers. Includes services such as access to education and information, individual advocacy, intensive support to assist in navigating the mental wellbeing and community care systems. These may be face to face; telephone; video conferencing and/or Skype, dyadic work</w:t>
            </w:r>
          </w:p>
        </w:tc>
      </w:tr>
      <w:tr w:rsidR="002820FA" w:rsidRPr="00C11A7F" w14:paraId="1580D2DC" w14:textId="77777777" w:rsidTr="00DD5E15">
        <w:tc>
          <w:tcPr>
            <w:tcW w:w="2545" w:type="dxa"/>
          </w:tcPr>
          <w:p w14:paraId="063C8014" w14:textId="058127A1"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 xml:space="preserve">SPT Extended Intervention </w:t>
            </w:r>
            <w:r w:rsidR="00B5761E" w:rsidRPr="00C75677">
              <w:rPr>
                <w:rFonts w:ascii="Calibri" w:hAnsi="Calibri" w:cs="Calibri"/>
                <w:i/>
                <w:iCs/>
                <w:color w:val="auto"/>
                <w:sz w:val="22"/>
                <w:szCs w:val="22"/>
              </w:rPr>
              <w:t>–</w:t>
            </w:r>
            <w:r w:rsidRPr="00C75677">
              <w:rPr>
                <w:rFonts w:ascii="Calibri" w:hAnsi="Calibri" w:cs="Calibri"/>
                <w:i/>
                <w:iCs/>
                <w:color w:val="auto"/>
                <w:sz w:val="22"/>
                <w:szCs w:val="22"/>
              </w:rPr>
              <w:t xml:space="preserve"> Individual</w:t>
            </w:r>
          </w:p>
          <w:p w14:paraId="69BF7A7F" w14:textId="06616C12" w:rsidR="00B5761E" w:rsidRPr="00C75677" w:rsidRDefault="00B5761E" w:rsidP="00DD5E15">
            <w:pPr>
              <w:pStyle w:val="Default"/>
              <w:ind w:left="720"/>
              <w:rPr>
                <w:rFonts w:ascii="Calibri" w:hAnsi="Calibri" w:cs="Calibri"/>
                <w:i/>
                <w:iCs/>
                <w:color w:val="auto"/>
                <w:sz w:val="22"/>
                <w:szCs w:val="22"/>
              </w:rPr>
            </w:pPr>
          </w:p>
        </w:tc>
        <w:tc>
          <w:tcPr>
            <w:tcW w:w="11403" w:type="dxa"/>
          </w:tcPr>
          <w:p w14:paraId="1A464990" w14:textId="0423B416" w:rsidR="002820FA" w:rsidRPr="00C11A7F" w:rsidRDefault="002820FA" w:rsidP="00A86901">
            <w:pPr>
              <w:pStyle w:val="Default"/>
              <w:rPr>
                <w:rFonts w:ascii="Calibri" w:hAnsi="Calibri" w:cs="Calibri"/>
                <w:color w:val="auto"/>
                <w:sz w:val="22"/>
                <w:szCs w:val="22"/>
              </w:rPr>
            </w:pPr>
            <w:r w:rsidRPr="00C11A7F">
              <w:rPr>
                <w:rFonts w:ascii="Calibri" w:hAnsi="Calibri" w:cs="Calibri"/>
                <w:sz w:val="22"/>
                <w:szCs w:val="22"/>
              </w:rPr>
              <w:t xml:space="preserve">A </w:t>
            </w:r>
            <w:r w:rsidRPr="00C11A7F">
              <w:rPr>
                <w:rFonts w:ascii="Calibri" w:hAnsi="Calibri" w:cs="Calibri"/>
                <w:b/>
                <w:bCs/>
                <w:sz w:val="22"/>
                <w:szCs w:val="22"/>
              </w:rPr>
              <w:t>structured interaction</w:t>
            </w:r>
            <w:r w:rsidRPr="00C11A7F">
              <w:rPr>
                <w:rFonts w:ascii="Calibri" w:hAnsi="Calibri" w:cs="Calibri"/>
                <w:sz w:val="22"/>
                <w:szCs w:val="22"/>
              </w:rPr>
              <w:t xml:space="preserve">, </w:t>
            </w:r>
            <w:r w:rsidRPr="00C11A7F">
              <w:rPr>
                <w:rFonts w:ascii="Calibri" w:hAnsi="Calibri" w:cs="Calibri"/>
                <w:b/>
                <w:bCs/>
                <w:sz w:val="22"/>
                <w:szCs w:val="22"/>
              </w:rPr>
              <w:t>lasting 45 minutes</w:t>
            </w:r>
            <w:r w:rsidRPr="00C11A7F">
              <w:rPr>
                <w:rFonts w:ascii="Calibri" w:hAnsi="Calibri" w:cs="Calibri"/>
                <w:sz w:val="22"/>
                <w:szCs w:val="22"/>
              </w:rPr>
              <w:t xml:space="preserve">, between the person and a </w:t>
            </w:r>
            <w:r w:rsidRPr="00C11A7F">
              <w:rPr>
                <w:rFonts w:ascii="Calibri" w:hAnsi="Calibri" w:cs="Calibri"/>
                <w:b/>
                <w:bCs/>
                <w:sz w:val="22"/>
                <w:szCs w:val="22"/>
              </w:rPr>
              <w:t xml:space="preserve">qualified mental health professional </w:t>
            </w:r>
            <w:r w:rsidRPr="00C11A7F">
              <w:rPr>
                <w:rFonts w:ascii="Calibri" w:hAnsi="Calibri" w:cs="Calibri"/>
                <w:sz w:val="22"/>
                <w:szCs w:val="22"/>
              </w:rPr>
              <w:t>using a recognised, psychological method - e.g., CBT, family therapy or psycho-education counselling. Psychological interventions are designed to alleviate psychological distress or emotional disturbance, change maladaptive behaviour and foster mental wellbeing. These may be face to face; telephone; video conferencing and/or Skype.</w:t>
            </w:r>
          </w:p>
        </w:tc>
      </w:tr>
      <w:tr w:rsidR="002820FA" w:rsidRPr="00C11A7F" w14:paraId="3FA7EF4E" w14:textId="77777777" w:rsidTr="00DD5E15">
        <w:tc>
          <w:tcPr>
            <w:tcW w:w="2545" w:type="dxa"/>
          </w:tcPr>
          <w:p w14:paraId="172F77D8" w14:textId="46DA0735" w:rsidR="002820FA" w:rsidRPr="00C75677" w:rsidRDefault="002820FA" w:rsidP="00A86901">
            <w:pPr>
              <w:pStyle w:val="Default"/>
              <w:rPr>
                <w:rFonts w:ascii="Calibri" w:hAnsi="Calibri" w:cs="Calibri"/>
                <w:i/>
                <w:iCs/>
                <w:color w:val="auto"/>
                <w:sz w:val="22"/>
                <w:szCs w:val="22"/>
              </w:rPr>
            </w:pPr>
            <w:r w:rsidRPr="00C75677">
              <w:rPr>
                <w:rFonts w:ascii="Calibri" w:hAnsi="Calibri" w:cs="Calibri"/>
                <w:i/>
                <w:iCs/>
                <w:color w:val="auto"/>
                <w:sz w:val="22"/>
                <w:szCs w:val="22"/>
              </w:rPr>
              <w:t xml:space="preserve">SPT Extended Intervention </w:t>
            </w:r>
            <w:r w:rsidR="00B5761E" w:rsidRPr="00C75677">
              <w:rPr>
                <w:rFonts w:ascii="Calibri" w:hAnsi="Calibri" w:cs="Calibri"/>
                <w:i/>
                <w:iCs/>
                <w:color w:val="auto"/>
                <w:sz w:val="22"/>
                <w:szCs w:val="22"/>
              </w:rPr>
              <w:t>–</w:t>
            </w:r>
            <w:r w:rsidRPr="00C75677">
              <w:rPr>
                <w:rFonts w:ascii="Calibri" w:hAnsi="Calibri" w:cs="Calibri"/>
                <w:i/>
                <w:iCs/>
                <w:color w:val="auto"/>
                <w:sz w:val="22"/>
                <w:szCs w:val="22"/>
              </w:rPr>
              <w:t xml:space="preserve"> Family</w:t>
            </w:r>
          </w:p>
          <w:p w14:paraId="0A260895" w14:textId="3067B119" w:rsidR="00B5761E" w:rsidRPr="00C75677" w:rsidRDefault="00B5761E" w:rsidP="00DD5E15">
            <w:pPr>
              <w:pStyle w:val="Default"/>
              <w:ind w:left="720"/>
              <w:rPr>
                <w:rFonts w:ascii="Calibri" w:hAnsi="Calibri" w:cs="Calibri"/>
                <w:i/>
                <w:iCs/>
                <w:color w:val="auto"/>
                <w:sz w:val="22"/>
                <w:szCs w:val="22"/>
              </w:rPr>
            </w:pPr>
          </w:p>
        </w:tc>
        <w:tc>
          <w:tcPr>
            <w:tcW w:w="11403" w:type="dxa"/>
          </w:tcPr>
          <w:p w14:paraId="0804EA94" w14:textId="1230875D" w:rsidR="002820FA" w:rsidRPr="00C11A7F" w:rsidRDefault="002820FA" w:rsidP="00C75677">
            <w:pPr>
              <w:pStyle w:val="Default"/>
              <w:rPr>
                <w:rFonts w:ascii="Calibri" w:hAnsi="Calibri" w:cs="Calibri"/>
                <w:color w:val="auto"/>
                <w:sz w:val="22"/>
                <w:szCs w:val="22"/>
              </w:rPr>
            </w:pPr>
            <w:r w:rsidRPr="00C11A7F">
              <w:rPr>
                <w:rFonts w:ascii="Calibri" w:hAnsi="Calibri" w:cs="Calibri"/>
                <w:sz w:val="22"/>
                <w:szCs w:val="22"/>
              </w:rPr>
              <w:t>A structured interaction</w:t>
            </w:r>
            <w:r w:rsidRPr="00C11A7F">
              <w:rPr>
                <w:rFonts w:ascii="Calibri" w:hAnsi="Calibri" w:cs="Calibri"/>
                <w:b/>
                <w:bCs/>
                <w:sz w:val="22"/>
                <w:szCs w:val="22"/>
              </w:rPr>
              <w:t>, lasting 45 minutes</w:t>
            </w:r>
            <w:r w:rsidRPr="00C11A7F">
              <w:rPr>
                <w:rFonts w:ascii="Calibri" w:hAnsi="Calibri" w:cs="Calibri"/>
                <w:sz w:val="22"/>
                <w:szCs w:val="22"/>
              </w:rPr>
              <w:t xml:space="preserve">, </w:t>
            </w:r>
            <w:r w:rsidRPr="00C11A7F">
              <w:rPr>
                <w:rFonts w:ascii="Calibri" w:hAnsi="Calibri" w:cs="Calibri"/>
                <w:b/>
                <w:bCs/>
                <w:sz w:val="22"/>
                <w:szCs w:val="22"/>
              </w:rPr>
              <w:t>between the person’s family</w:t>
            </w:r>
            <w:r w:rsidRPr="00C11A7F">
              <w:rPr>
                <w:rFonts w:ascii="Calibri" w:hAnsi="Calibri" w:cs="Calibri"/>
                <w:sz w:val="22"/>
                <w:szCs w:val="22"/>
              </w:rPr>
              <w:t xml:space="preserve"> and a qualified mental health professional using a recognised, psychological method - e.g., CBT, family therapy or psycho-education counselling. The scope of interventions is limited to family, friends, support people and carers. It should be noted that in this context, family, friends, support people and carers includes people who have a significant emotional connection to the person, such as friends and partners support </w:t>
            </w:r>
            <w:r w:rsidRPr="00C11A7F">
              <w:rPr>
                <w:rFonts w:ascii="Calibri" w:hAnsi="Calibri" w:cs="Calibri"/>
                <w:sz w:val="22"/>
                <w:szCs w:val="22"/>
              </w:rPr>
              <w:lastRenderedPageBreak/>
              <w:t>person, and those who have a formal role as the person‘s carer. These may be face to face; telephone; video conferencing and/or Skype.</w:t>
            </w:r>
          </w:p>
        </w:tc>
      </w:tr>
      <w:tr w:rsidR="00A86901" w:rsidRPr="00C11A7F" w14:paraId="269FB26B" w14:textId="77777777" w:rsidTr="00607CDC">
        <w:tc>
          <w:tcPr>
            <w:tcW w:w="13948" w:type="dxa"/>
            <w:gridSpan w:val="2"/>
            <w:shd w:val="clear" w:color="auto" w:fill="EDEDED" w:themeFill="accent3" w:themeFillTint="33"/>
          </w:tcPr>
          <w:p w14:paraId="6B0E820A" w14:textId="54DFCA2A" w:rsidR="00A86901" w:rsidRPr="00C11A7F" w:rsidRDefault="00A86901" w:rsidP="002820FA">
            <w:pPr>
              <w:pStyle w:val="Default"/>
              <w:rPr>
                <w:rFonts w:ascii="Calibri" w:hAnsi="Calibri" w:cs="Calibri"/>
                <w:sz w:val="22"/>
                <w:szCs w:val="22"/>
              </w:rPr>
            </w:pPr>
            <w:r>
              <w:rPr>
                <w:rFonts w:ascii="Calibri" w:hAnsi="Calibri" w:cs="Calibri"/>
                <w:b/>
                <w:color w:val="auto"/>
                <w:sz w:val="22"/>
                <w:szCs w:val="22"/>
              </w:rPr>
              <w:lastRenderedPageBreak/>
              <w:t xml:space="preserve">Service Category </w:t>
            </w:r>
            <w:r w:rsidRPr="00C11A7F">
              <w:rPr>
                <w:rFonts w:ascii="Calibri" w:hAnsi="Calibri" w:cs="Calibri"/>
                <w:b/>
                <w:color w:val="auto"/>
                <w:sz w:val="22"/>
                <w:szCs w:val="22"/>
              </w:rPr>
              <w:t>Specialist Clinical Interventions- other</w:t>
            </w:r>
          </w:p>
        </w:tc>
      </w:tr>
      <w:tr w:rsidR="002820FA" w:rsidRPr="00C11A7F" w14:paraId="511EF157" w14:textId="77777777" w:rsidTr="00DD5E15">
        <w:tc>
          <w:tcPr>
            <w:tcW w:w="2545" w:type="dxa"/>
            <w:shd w:val="clear" w:color="auto" w:fill="EDEDED" w:themeFill="accent3" w:themeFillTint="33"/>
          </w:tcPr>
          <w:p w14:paraId="28945E60" w14:textId="285B9795" w:rsidR="002820FA" w:rsidRPr="00C11A7F" w:rsidRDefault="002820FA" w:rsidP="002820FA">
            <w:pPr>
              <w:pStyle w:val="Default"/>
              <w:rPr>
                <w:rFonts w:ascii="Calibri" w:hAnsi="Calibri" w:cs="Calibri"/>
                <w:b/>
                <w:color w:val="auto"/>
                <w:sz w:val="22"/>
                <w:szCs w:val="22"/>
              </w:rPr>
            </w:pPr>
          </w:p>
        </w:tc>
        <w:tc>
          <w:tcPr>
            <w:tcW w:w="11403" w:type="dxa"/>
            <w:shd w:val="clear" w:color="auto" w:fill="EDEDED" w:themeFill="accent3" w:themeFillTint="33"/>
          </w:tcPr>
          <w:p w14:paraId="26BA38BA" w14:textId="7A531DBE" w:rsidR="002820FA" w:rsidRPr="00C11A7F" w:rsidRDefault="002820FA" w:rsidP="002820FA">
            <w:pPr>
              <w:pStyle w:val="Default"/>
              <w:rPr>
                <w:rFonts w:ascii="Calibri" w:hAnsi="Calibri" w:cs="Calibri"/>
                <w:color w:val="auto"/>
                <w:sz w:val="22"/>
                <w:szCs w:val="22"/>
              </w:rPr>
            </w:pPr>
            <w:r w:rsidRPr="00C11A7F">
              <w:rPr>
                <w:rFonts w:ascii="Calibri" w:hAnsi="Calibri" w:cs="Calibri"/>
                <w:sz w:val="22"/>
                <w:szCs w:val="22"/>
              </w:rPr>
              <w:t>Interventions carried out by specialist trained mental health clinicians during a service contact to improve, maintain or assess the health of a person that are not defined elsewhere. 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rsidR="00A86901" w:rsidRPr="00C11A7F" w14:paraId="1EF9F0BA" w14:textId="77777777" w:rsidTr="00FD69FD">
        <w:tc>
          <w:tcPr>
            <w:tcW w:w="13948" w:type="dxa"/>
            <w:gridSpan w:val="2"/>
            <w:shd w:val="clear" w:color="auto" w:fill="EDEDED" w:themeFill="accent3" w:themeFillTint="33"/>
          </w:tcPr>
          <w:p w14:paraId="79DFEFA8" w14:textId="6B6BCA6B" w:rsidR="00A86901" w:rsidRPr="00D7096A" w:rsidRDefault="00A86901" w:rsidP="00A86901">
            <w:pPr>
              <w:pStyle w:val="Default"/>
              <w:rPr>
                <w:rFonts w:ascii="Calibri" w:hAnsi="Calibri" w:cs="Calibri"/>
                <w:color w:val="FF0000"/>
                <w:sz w:val="22"/>
                <w:szCs w:val="22"/>
              </w:rPr>
            </w:pPr>
            <w:r>
              <w:rPr>
                <w:rFonts w:ascii="Calibri" w:hAnsi="Calibri" w:cs="Calibri"/>
                <w:b/>
                <w:color w:val="auto"/>
                <w:sz w:val="22"/>
                <w:szCs w:val="22"/>
              </w:rPr>
              <w:t xml:space="preserve">Service Category Physical Therapies </w:t>
            </w:r>
          </w:p>
        </w:tc>
      </w:tr>
      <w:tr w:rsidR="00A86901" w:rsidRPr="00C11A7F" w14:paraId="0D7030B2" w14:textId="77777777" w:rsidTr="00C75677">
        <w:tc>
          <w:tcPr>
            <w:tcW w:w="2545" w:type="dxa"/>
            <w:shd w:val="clear" w:color="auto" w:fill="F2F2F2" w:themeFill="background1" w:themeFillShade="F2"/>
          </w:tcPr>
          <w:p w14:paraId="2B1D722B" w14:textId="4212A26B" w:rsidR="00A86901" w:rsidRPr="00C11A7F" w:rsidRDefault="00A86901" w:rsidP="00A86901">
            <w:pPr>
              <w:pStyle w:val="Default"/>
              <w:rPr>
                <w:rFonts w:ascii="Calibri" w:hAnsi="Calibri" w:cs="Calibri"/>
                <w:color w:val="auto"/>
                <w:sz w:val="22"/>
                <w:szCs w:val="22"/>
              </w:rPr>
            </w:pPr>
            <w:r w:rsidRPr="00C11A7F">
              <w:rPr>
                <w:rFonts w:ascii="Calibri" w:hAnsi="Calibri" w:cs="Calibri"/>
                <w:color w:val="auto"/>
                <w:sz w:val="22"/>
                <w:szCs w:val="22"/>
              </w:rPr>
              <w:t>Other Evidence-based Physical Therapies</w:t>
            </w:r>
            <w:r>
              <w:rPr>
                <w:rFonts w:ascii="Calibri" w:hAnsi="Calibri" w:cs="Calibri"/>
                <w:color w:val="auto"/>
                <w:sz w:val="22"/>
                <w:szCs w:val="22"/>
              </w:rPr>
              <w:t xml:space="preserve"> (service element)</w:t>
            </w:r>
          </w:p>
        </w:tc>
        <w:tc>
          <w:tcPr>
            <w:tcW w:w="11403" w:type="dxa"/>
            <w:shd w:val="clear" w:color="auto" w:fill="F2F2F2" w:themeFill="background1" w:themeFillShade="F2"/>
          </w:tcPr>
          <w:p w14:paraId="1E455FAC" w14:textId="77777777" w:rsidR="00A86901" w:rsidRPr="00C11A7F" w:rsidRDefault="00A86901" w:rsidP="00A86901">
            <w:pPr>
              <w:pStyle w:val="Default"/>
              <w:rPr>
                <w:rFonts w:ascii="Calibri" w:hAnsi="Calibri" w:cs="Calibri"/>
                <w:color w:val="auto"/>
                <w:sz w:val="22"/>
                <w:szCs w:val="22"/>
              </w:rPr>
            </w:pPr>
            <w:r w:rsidRPr="00C11A7F">
              <w:rPr>
                <w:rFonts w:ascii="Calibri" w:hAnsi="Calibri" w:cs="Calibri"/>
                <w:color w:val="auto"/>
                <w:sz w:val="22"/>
                <w:szCs w:val="22"/>
              </w:rPr>
              <w:t xml:space="preserve">Other evidence-based activities such as: </w:t>
            </w:r>
          </w:p>
          <w:p w14:paraId="667404C0" w14:textId="77777777" w:rsidR="00A86901" w:rsidRPr="00C11A7F" w:rsidRDefault="00A86901" w:rsidP="00A86901">
            <w:pPr>
              <w:pStyle w:val="Default"/>
              <w:numPr>
                <w:ilvl w:val="0"/>
                <w:numId w:val="14"/>
              </w:numPr>
              <w:rPr>
                <w:rFonts w:ascii="Calibri" w:hAnsi="Calibri" w:cs="Calibri"/>
                <w:color w:val="auto"/>
                <w:sz w:val="22"/>
                <w:szCs w:val="22"/>
              </w:rPr>
            </w:pPr>
            <w:r w:rsidRPr="00C11A7F">
              <w:rPr>
                <w:rFonts w:ascii="Calibri" w:hAnsi="Calibri" w:cs="Calibri"/>
                <w:color w:val="auto"/>
                <w:sz w:val="22"/>
                <w:szCs w:val="22"/>
              </w:rPr>
              <w:t xml:space="preserve">light therapy as a treatment for Seasonal Affective Disorder </w:t>
            </w:r>
          </w:p>
          <w:p w14:paraId="0BE72D98" w14:textId="77777777" w:rsidR="00A86901" w:rsidRPr="00C11A7F" w:rsidRDefault="00A86901" w:rsidP="00A86901">
            <w:pPr>
              <w:pStyle w:val="Default"/>
              <w:numPr>
                <w:ilvl w:val="0"/>
                <w:numId w:val="14"/>
              </w:numPr>
              <w:rPr>
                <w:rFonts w:ascii="Calibri" w:hAnsi="Calibri" w:cs="Calibri"/>
                <w:color w:val="auto"/>
                <w:sz w:val="22"/>
                <w:szCs w:val="22"/>
              </w:rPr>
            </w:pPr>
            <w:r w:rsidRPr="00C11A7F">
              <w:rPr>
                <w:rFonts w:ascii="Calibri" w:hAnsi="Calibri" w:cs="Calibri"/>
                <w:color w:val="auto"/>
                <w:sz w:val="22"/>
                <w:szCs w:val="22"/>
              </w:rPr>
              <w:t xml:space="preserve">exercise for older adults </w:t>
            </w:r>
          </w:p>
          <w:p w14:paraId="46DFA956" w14:textId="72503138" w:rsidR="00A86901" w:rsidRPr="00C11A7F" w:rsidRDefault="00A86901" w:rsidP="00A86901">
            <w:pPr>
              <w:pStyle w:val="Default"/>
              <w:rPr>
                <w:rFonts w:ascii="Calibri" w:hAnsi="Calibri" w:cs="Calibri"/>
                <w:color w:val="auto"/>
                <w:sz w:val="22"/>
                <w:szCs w:val="22"/>
              </w:rPr>
            </w:pPr>
          </w:p>
        </w:tc>
      </w:tr>
      <w:tr w:rsidR="00A86901" w:rsidRPr="00C11A7F" w14:paraId="2AA3ABB2" w14:textId="77777777" w:rsidTr="00934435">
        <w:tc>
          <w:tcPr>
            <w:tcW w:w="13948" w:type="dxa"/>
            <w:gridSpan w:val="2"/>
            <w:shd w:val="clear" w:color="auto" w:fill="EDEDED" w:themeFill="accent3" w:themeFillTint="33"/>
          </w:tcPr>
          <w:p w14:paraId="4D755DFE" w14:textId="3CE68D4D" w:rsidR="00A86901" w:rsidRPr="00C11A7F" w:rsidRDefault="00A86901" w:rsidP="00A86901">
            <w:pPr>
              <w:pStyle w:val="Default"/>
              <w:rPr>
                <w:rFonts w:ascii="Calibri" w:hAnsi="Calibri" w:cs="Calibri"/>
                <w:color w:val="auto"/>
                <w:sz w:val="22"/>
                <w:szCs w:val="22"/>
              </w:rPr>
            </w:pPr>
            <w:r>
              <w:rPr>
                <w:rFonts w:ascii="Calibri" w:hAnsi="Calibri" w:cs="Calibri"/>
                <w:b/>
                <w:color w:val="auto"/>
                <w:sz w:val="22"/>
                <w:szCs w:val="22"/>
              </w:rPr>
              <w:t xml:space="preserve">Service Category </w:t>
            </w:r>
            <w:r w:rsidRPr="00C11A7F">
              <w:rPr>
                <w:rFonts w:ascii="Calibri" w:hAnsi="Calibri" w:cs="Calibri"/>
                <w:b/>
                <w:color w:val="auto"/>
                <w:sz w:val="22"/>
                <w:szCs w:val="22"/>
              </w:rPr>
              <w:t xml:space="preserve">Pharmacotherapy </w:t>
            </w:r>
          </w:p>
        </w:tc>
      </w:tr>
      <w:tr w:rsidR="00A86901" w:rsidRPr="00C11A7F" w14:paraId="7289B1CE" w14:textId="77777777" w:rsidTr="00934435">
        <w:tc>
          <w:tcPr>
            <w:tcW w:w="13948" w:type="dxa"/>
            <w:gridSpan w:val="2"/>
            <w:shd w:val="clear" w:color="auto" w:fill="EDEDED" w:themeFill="accent3" w:themeFillTint="33"/>
          </w:tcPr>
          <w:p w14:paraId="4B115228" w14:textId="0F2B2D40" w:rsidR="00A86901" w:rsidRPr="00C75677" w:rsidRDefault="00A86901" w:rsidP="00A86901">
            <w:pPr>
              <w:pStyle w:val="Default"/>
              <w:rPr>
                <w:rFonts w:ascii="Calibri" w:hAnsi="Calibri" w:cs="Calibri"/>
                <w:bCs/>
                <w:i/>
                <w:iCs/>
                <w:color w:val="auto"/>
                <w:sz w:val="22"/>
                <w:szCs w:val="22"/>
              </w:rPr>
            </w:pPr>
            <w:r w:rsidRPr="00C75677">
              <w:rPr>
                <w:rFonts w:ascii="Calibri" w:hAnsi="Calibri" w:cs="Calibri"/>
                <w:bCs/>
                <w:i/>
                <w:iCs/>
                <w:color w:val="auto"/>
                <w:sz w:val="22"/>
                <w:szCs w:val="22"/>
              </w:rPr>
              <w:t xml:space="preserve">Service Element </w:t>
            </w:r>
          </w:p>
        </w:tc>
      </w:tr>
      <w:tr w:rsidR="00A86901" w:rsidRPr="00C11A7F" w14:paraId="083AA1CD" w14:textId="77777777" w:rsidTr="00DD5E15">
        <w:tc>
          <w:tcPr>
            <w:tcW w:w="2545" w:type="dxa"/>
          </w:tcPr>
          <w:p w14:paraId="2408D816" w14:textId="0673B03E" w:rsidR="00A86901" w:rsidRPr="00C75677" w:rsidRDefault="00A86901" w:rsidP="00A86901">
            <w:pPr>
              <w:pStyle w:val="Default"/>
              <w:rPr>
                <w:rFonts w:ascii="Calibri" w:hAnsi="Calibri" w:cs="Calibri"/>
                <w:i/>
                <w:iCs/>
                <w:color w:val="auto"/>
                <w:sz w:val="22"/>
                <w:szCs w:val="22"/>
              </w:rPr>
            </w:pPr>
            <w:proofErr w:type="spellStart"/>
            <w:r w:rsidRPr="00C75677">
              <w:rPr>
                <w:rFonts w:ascii="Calibri" w:hAnsi="Calibri" w:cs="Calibri"/>
                <w:i/>
                <w:iCs/>
                <w:color w:val="auto"/>
                <w:sz w:val="22"/>
                <w:szCs w:val="22"/>
              </w:rPr>
              <w:t>Pharmocotherapy</w:t>
            </w:r>
            <w:proofErr w:type="spellEnd"/>
            <w:r w:rsidRPr="00C75677">
              <w:rPr>
                <w:rFonts w:ascii="Calibri" w:hAnsi="Calibri" w:cs="Calibri"/>
                <w:i/>
                <w:iCs/>
                <w:color w:val="auto"/>
                <w:sz w:val="22"/>
                <w:szCs w:val="22"/>
              </w:rPr>
              <w:t xml:space="preserve"> Prescription </w:t>
            </w:r>
          </w:p>
        </w:tc>
        <w:tc>
          <w:tcPr>
            <w:tcW w:w="11403" w:type="dxa"/>
          </w:tcPr>
          <w:p w14:paraId="4A6E658D" w14:textId="06578995" w:rsidR="00A86901" w:rsidRPr="00C11A7F" w:rsidRDefault="00A86901" w:rsidP="00A86901">
            <w:pPr>
              <w:pStyle w:val="Default"/>
              <w:rPr>
                <w:rFonts w:ascii="Calibri" w:hAnsi="Calibri" w:cs="Calibri"/>
                <w:color w:val="auto"/>
                <w:sz w:val="22"/>
                <w:szCs w:val="22"/>
              </w:rPr>
            </w:pPr>
            <w:r w:rsidRPr="00C11A7F">
              <w:rPr>
                <w:rFonts w:ascii="Calibri" w:hAnsi="Calibri" w:cs="Calibri"/>
                <w:sz w:val="22"/>
                <w:szCs w:val="22"/>
              </w:rPr>
              <w:t>The clinical assessment and subsequent judgement that pharmacotherapy is appropriate and indicated for the person. It typically will also involve the prescribing of an appropriate pharmacological agent and may include the preparation and administration of oral or depot intramuscular injection (IMI). As well as details of the medication prescribed, the administration route and whether the prescription is new or a repeat, is collected.</w:t>
            </w:r>
          </w:p>
        </w:tc>
      </w:tr>
      <w:tr w:rsidR="00A86901" w:rsidRPr="00C11A7F" w14:paraId="65E62475" w14:textId="77777777" w:rsidTr="00DD5E15">
        <w:trPr>
          <w:trHeight w:val="1062"/>
        </w:trPr>
        <w:tc>
          <w:tcPr>
            <w:tcW w:w="2545" w:type="dxa"/>
          </w:tcPr>
          <w:p w14:paraId="4C5DFC34" w14:textId="00357FA8" w:rsidR="00A86901" w:rsidRPr="00C75677" w:rsidRDefault="00A86901" w:rsidP="00A86901">
            <w:pPr>
              <w:pStyle w:val="Default"/>
              <w:rPr>
                <w:rFonts w:ascii="Calibri" w:hAnsi="Calibri" w:cs="Calibri"/>
                <w:i/>
                <w:iCs/>
                <w:color w:val="auto"/>
                <w:sz w:val="22"/>
                <w:szCs w:val="22"/>
              </w:rPr>
            </w:pPr>
            <w:proofErr w:type="spellStart"/>
            <w:r w:rsidRPr="00C75677">
              <w:rPr>
                <w:rFonts w:ascii="Calibri" w:hAnsi="Calibri" w:cs="Calibri"/>
                <w:i/>
                <w:iCs/>
                <w:color w:val="auto"/>
                <w:sz w:val="22"/>
                <w:szCs w:val="22"/>
              </w:rPr>
              <w:t>Pharmocotherapy</w:t>
            </w:r>
            <w:proofErr w:type="spellEnd"/>
            <w:r w:rsidRPr="00C75677">
              <w:rPr>
                <w:rFonts w:ascii="Calibri" w:hAnsi="Calibri" w:cs="Calibri"/>
                <w:i/>
                <w:iCs/>
                <w:color w:val="auto"/>
                <w:sz w:val="22"/>
                <w:szCs w:val="22"/>
              </w:rPr>
              <w:t xml:space="preserve"> Review </w:t>
            </w:r>
          </w:p>
        </w:tc>
        <w:tc>
          <w:tcPr>
            <w:tcW w:w="11403" w:type="dxa"/>
          </w:tcPr>
          <w:p w14:paraId="61892891" w14:textId="651B3010" w:rsidR="00A86901" w:rsidRPr="00C11A7F" w:rsidRDefault="00A86901" w:rsidP="00A86901">
            <w:pPr>
              <w:pStyle w:val="Default"/>
              <w:rPr>
                <w:rFonts w:ascii="Calibri" w:hAnsi="Calibri" w:cs="Calibri"/>
                <w:color w:val="auto"/>
                <w:sz w:val="22"/>
                <w:szCs w:val="22"/>
              </w:rPr>
            </w:pPr>
            <w:r w:rsidRPr="00C11A7F">
              <w:rPr>
                <w:rFonts w:ascii="Calibri" w:hAnsi="Calibri" w:cs="Calibri"/>
                <w:sz w:val="22"/>
                <w:szCs w:val="22"/>
              </w:rPr>
              <w:t>Review of a person’s current medication regime to determine appropriateness of the regime and an assessment of the person’s ability to manage medication safely.</w:t>
            </w:r>
          </w:p>
        </w:tc>
      </w:tr>
    </w:tbl>
    <w:p w14:paraId="254A6C95" w14:textId="77777777" w:rsidR="00A61B78" w:rsidRDefault="00A61B78">
      <w:r>
        <w:br w:type="page"/>
      </w:r>
    </w:p>
    <w:tbl>
      <w:tblPr>
        <w:tblStyle w:val="TableGrid"/>
        <w:tblW w:w="0" w:type="auto"/>
        <w:tblLook w:val="04A0" w:firstRow="1" w:lastRow="0" w:firstColumn="1" w:lastColumn="0" w:noHBand="0" w:noVBand="1"/>
      </w:tblPr>
      <w:tblGrid>
        <w:gridCol w:w="2405"/>
        <w:gridCol w:w="11543"/>
      </w:tblGrid>
      <w:tr w:rsidR="002820FA" w:rsidRPr="00C11A7F" w14:paraId="263BB1EB" w14:textId="77777777" w:rsidTr="00C75677">
        <w:tc>
          <w:tcPr>
            <w:tcW w:w="13948" w:type="dxa"/>
            <w:gridSpan w:val="2"/>
            <w:shd w:val="clear" w:color="auto" w:fill="F2F2F2" w:themeFill="background1" w:themeFillShade="F2"/>
          </w:tcPr>
          <w:p w14:paraId="5FD26A0F" w14:textId="1E9A9AE6" w:rsidR="002820FA" w:rsidRPr="00C11A7F" w:rsidRDefault="00C75677" w:rsidP="002820FA">
            <w:pPr>
              <w:pStyle w:val="Default"/>
              <w:rPr>
                <w:rFonts w:ascii="Calibri" w:hAnsi="Calibri" w:cs="Calibri"/>
                <w:color w:val="auto"/>
                <w:sz w:val="22"/>
                <w:szCs w:val="22"/>
              </w:rPr>
            </w:pPr>
            <w:r>
              <w:rPr>
                <w:rFonts w:ascii="Calibri" w:hAnsi="Calibri" w:cs="Calibri"/>
                <w:b/>
                <w:color w:val="auto"/>
                <w:sz w:val="22"/>
                <w:szCs w:val="22"/>
              </w:rPr>
              <w:lastRenderedPageBreak/>
              <w:t xml:space="preserve">Service Stream </w:t>
            </w:r>
            <w:r w:rsidR="002820FA">
              <w:rPr>
                <w:rFonts w:ascii="Calibri" w:hAnsi="Calibri" w:cs="Calibri"/>
                <w:b/>
                <w:color w:val="auto"/>
                <w:sz w:val="22"/>
                <w:szCs w:val="22"/>
              </w:rPr>
              <w:t>Specialised Mental Health Community Support Services</w:t>
            </w:r>
          </w:p>
        </w:tc>
      </w:tr>
      <w:tr w:rsidR="00C75677" w:rsidRPr="00C11A7F" w14:paraId="692BD635" w14:textId="77777777" w:rsidTr="00C75677">
        <w:tc>
          <w:tcPr>
            <w:tcW w:w="13948" w:type="dxa"/>
            <w:gridSpan w:val="2"/>
            <w:shd w:val="clear" w:color="auto" w:fill="F2F2F2" w:themeFill="background1" w:themeFillShade="F2"/>
          </w:tcPr>
          <w:p w14:paraId="0F1D1142" w14:textId="41BEF25A" w:rsidR="00C75677" w:rsidRDefault="00C75677" w:rsidP="00C75677">
            <w:pPr>
              <w:pStyle w:val="Default"/>
              <w:rPr>
                <w:rFonts w:ascii="Calibri" w:hAnsi="Calibri" w:cs="Calibri"/>
                <w:b/>
                <w:color w:val="auto"/>
                <w:sz w:val="22"/>
                <w:szCs w:val="22"/>
              </w:rPr>
            </w:pPr>
            <w:r>
              <w:rPr>
                <w:rFonts w:ascii="Calibri" w:hAnsi="Calibri" w:cs="Calibri"/>
                <w:b/>
                <w:color w:val="auto"/>
                <w:sz w:val="22"/>
                <w:szCs w:val="22"/>
              </w:rPr>
              <w:t xml:space="preserve">Service Category </w:t>
            </w:r>
            <w:r w:rsidRPr="00C11A7F">
              <w:rPr>
                <w:rFonts w:ascii="Calibri" w:hAnsi="Calibri" w:cs="Calibri"/>
                <w:b/>
                <w:color w:val="auto"/>
                <w:sz w:val="22"/>
                <w:szCs w:val="22"/>
              </w:rPr>
              <w:t xml:space="preserve">Group Support and Rehabilitation Services </w:t>
            </w:r>
          </w:p>
        </w:tc>
      </w:tr>
      <w:tr w:rsidR="00C75677" w:rsidRPr="00C11A7F" w14:paraId="7575B4C2" w14:textId="77777777" w:rsidTr="00447F25">
        <w:tc>
          <w:tcPr>
            <w:tcW w:w="2405" w:type="dxa"/>
            <w:shd w:val="clear" w:color="auto" w:fill="EDEDED" w:themeFill="accent3" w:themeFillTint="33"/>
          </w:tcPr>
          <w:p w14:paraId="1EE43C7F" w14:textId="2E662894" w:rsidR="00C75677" w:rsidRPr="00C11A7F" w:rsidRDefault="00C75677" w:rsidP="00C75677">
            <w:pPr>
              <w:pStyle w:val="Default"/>
              <w:rPr>
                <w:rFonts w:ascii="Calibri" w:hAnsi="Calibri" w:cs="Calibri"/>
                <w:b/>
                <w:color w:val="auto"/>
                <w:sz w:val="22"/>
                <w:szCs w:val="22"/>
              </w:rPr>
            </w:pPr>
          </w:p>
        </w:tc>
        <w:tc>
          <w:tcPr>
            <w:tcW w:w="11543" w:type="dxa"/>
            <w:shd w:val="clear" w:color="auto" w:fill="EDEDED" w:themeFill="accent3" w:themeFillTint="33"/>
          </w:tcPr>
          <w:p w14:paraId="32B56F25" w14:textId="7775066A" w:rsidR="00C75677" w:rsidRPr="00C11A7F" w:rsidRDefault="00C75677" w:rsidP="00C75677">
            <w:pPr>
              <w:pStyle w:val="Default"/>
              <w:rPr>
                <w:rFonts w:ascii="Calibri" w:hAnsi="Calibri" w:cs="Calibri"/>
                <w:color w:val="auto"/>
                <w:sz w:val="22"/>
                <w:szCs w:val="22"/>
              </w:rPr>
            </w:pPr>
            <w:r w:rsidRPr="00C11A7F">
              <w:rPr>
                <w:rFonts w:ascii="Calibri" w:hAnsi="Calibri" w:cs="Calibri"/>
                <w:sz w:val="22"/>
                <w:szCs w:val="22"/>
              </w:rPr>
              <w:t>Services targeted for people with moderate to severe mental illness that aim to improve the quality of life and psychosocial functioning of people using mental health services. Included in this element are psychosocial group programs, recovery-oriented groups (</w:t>
            </w:r>
            <w:proofErr w:type="spellStart"/>
            <w:r w:rsidRPr="00C11A7F">
              <w:rPr>
                <w:rFonts w:ascii="Calibri" w:hAnsi="Calibri" w:cs="Calibri"/>
                <w:sz w:val="22"/>
                <w:szCs w:val="22"/>
              </w:rPr>
              <w:t>eg.</w:t>
            </w:r>
            <w:proofErr w:type="spellEnd"/>
            <w:r w:rsidRPr="00C11A7F">
              <w:rPr>
                <w:rFonts w:ascii="Calibri" w:hAnsi="Calibri" w:cs="Calibri"/>
                <w:sz w:val="22"/>
                <w:szCs w:val="22"/>
              </w:rPr>
              <w:t xml:space="preserve"> Exercise/Sport/Recreational, Community Access, life skills, health management, volunteering, opportunity programs, individual/ family/ friend/ carer education, arts based therapeutic services, leadership programs, relaxation/mindfulness and groups for specialised populations). Groups may be centre based (</w:t>
            </w:r>
            <w:proofErr w:type="spellStart"/>
            <w:r w:rsidRPr="00C11A7F">
              <w:rPr>
                <w:rFonts w:ascii="Calibri" w:hAnsi="Calibri" w:cs="Calibri"/>
                <w:sz w:val="22"/>
                <w:szCs w:val="22"/>
              </w:rPr>
              <w:t>eg</w:t>
            </w:r>
            <w:proofErr w:type="spellEnd"/>
            <w:r w:rsidRPr="00C11A7F">
              <w:rPr>
                <w:rFonts w:ascii="Calibri" w:hAnsi="Calibri" w:cs="Calibri"/>
                <w:sz w:val="22"/>
                <w:szCs w:val="22"/>
              </w:rPr>
              <w:t xml:space="preserve"> day program) or Sessional (</w:t>
            </w:r>
            <w:proofErr w:type="spellStart"/>
            <w:r w:rsidRPr="00C11A7F">
              <w:rPr>
                <w:rFonts w:ascii="Calibri" w:hAnsi="Calibri" w:cs="Calibri"/>
                <w:sz w:val="22"/>
                <w:szCs w:val="22"/>
              </w:rPr>
              <w:t>eg</w:t>
            </w:r>
            <w:proofErr w:type="spellEnd"/>
            <w:r w:rsidRPr="00C11A7F">
              <w:rPr>
                <w:rFonts w:ascii="Calibri" w:hAnsi="Calibri" w:cs="Calibri"/>
                <w:sz w:val="22"/>
                <w:szCs w:val="22"/>
              </w:rPr>
              <w:t xml:space="preserve"> 2hrs per week) in nature and may or may not be structured, time limited or ongoing.</w:t>
            </w:r>
          </w:p>
        </w:tc>
      </w:tr>
      <w:tr w:rsidR="00C75677" w:rsidRPr="00C11A7F" w14:paraId="4C301A3D" w14:textId="77777777" w:rsidTr="00C75677">
        <w:trPr>
          <w:trHeight w:val="375"/>
        </w:trPr>
        <w:tc>
          <w:tcPr>
            <w:tcW w:w="2405" w:type="dxa"/>
          </w:tcPr>
          <w:p w14:paraId="67FE90AE" w14:textId="5D3979F8" w:rsidR="00C75677" w:rsidRPr="00C75677" w:rsidRDefault="00C75677" w:rsidP="00C75677">
            <w:pPr>
              <w:pStyle w:val="Default"/>
              <w:rPr>
                <w:rFonts w:ascii="Calibri" w:hAnsi="Calibri" w:cs="Calibri"/>
                <w:i/>
                <w:iCs/>
                <w:color w:val="auto"/>
                <w:sz w:val="22"/>
                <w:szCs w:val="22"/>
              </w:rPr>
            </w:pPr>
            <w:r w:rsidRPr="00C75677">
              <w:rPr>
                <w:rFonts w:ascii="Calibri" w:hAnsi="Calibri" w:cs="Calibri"/>
                <w:i/>
                <w:iCs/>
                <w:color w:val="auto"/>
                <w:sz w:val="22"/>
                <w:szCs w:val="22"/>
              </w:rPr>
              <w:t xml:space="preserve">Service Element </w:t>
            </w:r>
          </w:p>
        </w:tc>
        <w:tc>
          <w:tcPr>
            <w:tcW w:w="11543" w:type="dxa"/>
          </w:tcPr>
          <w:p w14:paraId="2C016298" w14:textId="77777777" w:rsidR="00C75677" w:rsidRPr="00C11A7F" w:rsidRDefault="00C75677" w:rsidP="00C75677">
            <w:pPr>
              <w:pStyle w:val="Default"/>
              <w:rPr>
                <w:rFonts w:ascii="Calibri" w:hAnsi="Calibri" w:cs="Calibri"/>
                <w:sz w:val="22"/>
                <w:szCs w:val="22"/>
              </w:rPr>
            </w:pPr>
          </w:p>
        </w:tc>
      </w:tr>
      <w:tr w:rsidR="00C75677" w:rsidRPr="00C11A7F" w14:paraId="4B98AA0F" w14:textId="77777777" w:rsidTr="002820FA">
        <w:trPr>
          <w:trHeight w:val="2134"/>
        </w:trPr>
        <w:tc>
          <w:tcPr>
            <w:tcW w:w="2405" w:type="dxa"/>
          </w:tcPr>
          <w:p w14:paraId="491177EB" w14:textId="5DC2A28B" w:rsidR="00C75677" w:rsidRPr="00C75677" w:rsidRDefault="00C75677" w:rsidP="00C75677">
            <w:pPr>
              <w:pStyle w:val="Default"/>
              <w:rPr>
                <w:rFonts w:ascii="Calibri" w:hAnsi="Calibri" w:cs="Calibri"/>
                <w:i/>
                <w:iCs/>
                <w:color w:val="auto"/>
                <w:sz w:val="22"/>
                <w:szCs w:val="22"/>
              </w:rPr>
            </w:pPr>
            <w:r w:rsidRPr="00C75677">
              <w:rPr>
                <w:rFonts w:ascii="Calibri" w:hAnsi="Calibri" w:cs="Calibri"/>
                <w:i/>
                <w:iCs/>
                <w:color w:val="auto"/>
                <w:sz w:val="22"/>
                <w:szCs w:val="22"/>
              </w:rPr>
              <w:t>Group Support and Rehabilitation (service element)</w:t>
            </w:r>
          </w:p>
        </w:tc>
        <w:tc>
          <w:tcPr>
            <w:tcW w:w="11543" w:type="dxa"/>
          </w:tcPr>
          <w:p w14:paraId="1AB923A1" w14:textId="5EFA2A0B" w:rsidR="00C75677" w:rsidRPr="00C11A7F" w:rsidRDefault="00C75677" w:rsidP="00C75677">
            <w:pPr>
              <w:pStyle w:val="Default"/>
              <w:rPr>
                <w:rFonts w:ascii="Calibri" w:hAnsi="Calibri" w:cs="Calibri"/>
                <w:color w:val="auto"/>
                <w:sz w:val="22"/>
                <w:szCs w:val="22"/>
              </w:rPr>
            </w:pPr>
            <w:r w:rsidRPr="00C11A7F">
              <w:rPr>
                <w:rFonts w:ascii="Calibri" w:hAnsi="Calibri" w:cs="Calibri"/>
                <w:sz w:val="22"/>
                <w:szCs w:val="22"/>
              </w:rPr>
              <w:t>Group based services targeted for people with moderate to severe mental illness that aim to improve the quality of life and psychosocial functioning of people using mental health services. Included in this element are psychosocial group programs, recovery-oriented groups (</w:t>
            </w:r>
            <w:proofErr w:type="spellStart"/>
            <w:r w:rsidRPr="00C11A7F">
              <w:rPr>
                <w:rFonts w:ascii="Calibri" w:hAnsi="Calibri" w:cs="Calibri"/>
                <w:sz w:val="22"/>
                <w:szCs w:val="22"/>
              </w:rPr>
              <w:t>eg.</w:t>
            </w:r>
            <w:proofErr w:type="spellEnd"/>
            <w:r w:rsidRPr="00C11A7F">
              <w:rPr>
                <w:rFonts w:ascii="Calibri" w:hAnsi="Calibri" w:cs="Calibri"/>
                <w:sz w:val="22"/>
                <w:szCs w:val="22"/>
              </w:rPr>
              <w:t xml:space="preserve"> Exercise/Sport/Recreational, Community Access, life skills, health management, volunteering, opportunity programs, individual/ family/ friend/ carer education, arts based therapeutic services, leadership programs, relaxation/mindfulness and groups for specialised populations). Groups may be centre based (</w:t>
            </w:r>
            <w:proofErr w:type="spellStart"/>
            <w:r w:rsidRPr="00C11A7F">
              <w:rPr>
                <w:rFonts w:ascii="Calibri" w:hAnsi="Calibri" w:cs="Calibri"/>
                <w:sz w:val="22"/>
                <w:szCs w:val="22"/>
              </w:rPr>
              <w:t>eg</w:t>
            </w:r>
            <w:proofErr w:type="spellEnd"/>
            <w:r w:rsidRPr="00C11A7F">
              <w:rPr>
                <w:rFonts w:ascii="Calibri" w:hAnsi="Calibri" w:cs="Calibri"/>
                <w:sz w:val="22"/>
                <w:szCs w:val="22"/>
              </w:rPr>
              <w:t xml:space="preserve"> day program) or Sessional (</w:t>
            </w:r>
            <w:proofErr w:type="spellStart"/>
            <w:r w:rsidRPr="00C11A7F">
              <w:rPr>
                <w:rFonts w:ascii="Calibri" w:hAnsi="Calibri" w:cs="Calibri"/>
                <w:sz w:val="22"/>
                <w:szCs w:val="22"/>
              </w:rPr>
              <w:t>eg</w:t>
            </w:r>
            <w:proofErr w:type="spellEnd"/>
            <w:r w:rsidRPr="00C11A7F">
              <w:rPr>
                <w:rFonts w:ascii="Calibri" w:hAnsi="Calibri" w:cs="Calibri"/>
                <w:sz w:val="22"/>
                <w:szCs w:val="22"/>
              </w:rPr>
              <w:t xml:space="preserve"> 2hrs per week) in nature and may or may not be structured, time limited or ongoing. </w:t>
            </w:r>
          </w:p>
        </w:tc>
      </w:tr>
      <w:tr w:rsidR="00C75677" w:rsidRPr="00C11A7F" w14:paraId="79034E54" w14:textId="77777777" w:rsidTr="00F70878">
        <w:tc>
          <w:tcPr>
            <w:tcW w:w="2405" w:type="dxa"/>
          </w:tcPr>
          <w:p w14:paraId="3AC0E1BC" w14:textId="275D0F0B" w:rsidR="00C75677" w:rsidRPr="00C75677" w:rsidRDefault="00C75677" w:rsidP="00C75677">
            <w:pPr>
              <w:pStyle w:val="Default"/>
              <w:rPr>
                <w:rFonts w:ascii="Calibri" w:hAnsi="Calibri" w:cs="Calibri"/>
                <w:i/>
                <w:iCs/>
                <w:color w:val="auto"/>
                <w:sz w:val="22"/>
                <w:szCs w:val="22"/>
              </w:rPr>
            </w:pPr>
            <w:r w:rsidRPr="00C75677">
              <w:rPr>
                <w:rFonts w:ascii="Calibri" w:hAnsi="Calibri" w:cs="Calibri"/>
                <w:i/>
                <w:iCs/>
                <w:color w:val="auto"/>
                <w:sz w:val="22"/>
                <w:szCs w:val="22"/>
              </w:rPr>
              <w:t>Group Based Peer Work (service element)</w:t>
            </w:r>
          </w:p>
        </w:tc>
        <w:tc>
          <w:tcPr>
            <w:tcW w:w="11543" w:type="dxa"/>
          </w:tcPr>
          <w:p w14:paraId="275CB965" w14:textId="4B17AC55" w:rsidR="00C75677" w:rsidRPr="00C11A7F" w:rsidRDefault="00C75677" w:rsidP="00C75677">
            <w:pPr>
              <w:pStyle w:val="Default"/>
              <w:rPr>
                <w:rFonts w:ascii="Calibri" w:hAnsi="Calibri" w:cs="Calibri"/>
                <w:sz w:val="22"/>
                <w:szCs w:val="22"/>
              </w:rPr>
            </w:pPr>
            <w:r w:rsidRPr="00C11A7F">
              <w:rPr>
                <w:rFonts w:ascii="Calibri" w:hAnsi="Calibri" w:cs="Calibri"/>
                <w:sz w:val="22"/>
                <w:szCs w:val="22"/>
              </w:rPr>
              <w:t xml:space="preserve">Group based services that share a common interest and </w:t>
            </w:r>
            <w:r w:rsidRPr="00C11A7F">
              <w:rPr>
                <w:rFonts w:ascii="Calibri" w:hAnsi="Calibri" w:cs="Calibri"/>
                <w:b/>
                <w:bCs/>
                <w:sz w:val="22"/>
                <w:szCs w:val="22"/>
              </w:rPr>
              <w:t>are led and self-managed by peer workers</w:t>
            </w:r>
            <w:r w:rsidRPr="00C11A7F">
              <w:rPr>
                <w:rFonts w:ascii="Calibri" w:hAnsi="Calibri" w:cs="Calibri"/>
                <w:sz w:val="22"/>
                <w:szCs w:val="22"/>
              </w:rPr>
              <w:t xml:space="preserve">. Includes services that aim to empower and support the individual, family, friends or support person by working through group processes and sharing life experiences with people who have similar experiences and to help develop support networks for crisis situations. Have a mental health promotion and prevention and psychological education function through ‘wellbeing’ benefit. </w:t>
            </w:r>
          </w:p>
          <w:p w14:paraId="09A423EF" w14:textId="2C856A43" w:rsidR="00C75677" w:rsidRPr="00C11A7F" w:rsidRDefault="00C75677" w:rsidP="00C75677">
            <w:pPr>
              <w:pStyle w:val="Default"/>
              <w:ind w:left="720"/>
              <w:rPr>
                <w:rFonts w:ascii="Calibri" w:hAnsi="Calibri" w:cs="Calibri"/>
                <w:color w:val="auto"/>
                <w:sz w:val="22"/>
                <w:szCs w:val="22"/>
              </w:rPr>
            </w:pPr>
          </w:p>
        </w:tc>
      </w:tr>
      <w:tr w:rsidR="00C75677" w:rsidRPr="00C11A7F" w14:paraId="7166867D" w14:textId="77777777" w:rsidTr="00A01E37">
        <w:tc>
          <w:tcPr>
            <w:tcW w:w="13948" w:type="dxa"/>
            <w:gridSpan w:val="2"/>
            <w:shd w:val="clear" w:color="auto" w:fill="EDEDED" w:themeFill="accent3" w:themeFillTint="33"/>
          </w:tcPr>
          <w:p w14:paraId="620192B8" w14:textId="5EF6208D" w:rsidR="00C75677" w:rsidRPr="00C11A7F" w:rsidRDefault="00C75677" w:rsidP="00C75677">
            <w:pPr>
              <w:pStyle w:val="Default"/>
              <w:rPr>
                <w:rFonts w:ascii="Calibri" w:hAnsi="Calibri" w:cs="Calibri"/>
                <w:color w:val="auto"/>
                <w:sz w:val="22"/>
                <w:szCs w:val="22"/>
              </w:rPr>
            </w:pPr>
            <w:r>
              <w:rPr>
                <w:rFonts w:ascii="Calibri" w:hAnsi="Calibri" w:cs="Calibri"/>
                <w:b/>
                <w:color w:val="auto"/>
                <w:sz w:val="22"/>
                <w:szCs w:val="22"/>
              </w:rPr>
              <w:t xml:space="preserve">Service Category Individual </w:t>
            </w:r>
            <w:r w:rsidRPr="00C11A7F">
              <w:rPr>
                <w:rFonts w:ascii="Calibri" w:hAnsi="Calibri" w:cs="Calibri"/>
                <w:b/>
                <w:color w:val="auto"/>
                <w:sz w:val="22"/>
                <w:szCs w:val="22"/>
              </w:rPr>
              <w:t>Support and Rehabilitation Services</w:t>
            </w:r>
          </w:p>
        </w:tc>
      </w:tr>
      <w:tr w:rsidR="00C75677" w:rsidRPr="00C11A7F" w14:paraId="5D0A8ED2" w14:textId="77777777" w:rsidTr="00D77B9E">
        <w:tc>
          <w:tcPr>
            <w:tcW w:w="2405" w:type="dxa"/>
            <w:shd w:val="clear" w:color="auto" w:fill="EDEDED" w:themeFill="accent3" w:themeFillTint="33"/>
          </w:tcPr>
          <w:p w14:paraId="0248DD5C" w14:textId="234BBB95" w:rsidR="00C75677" w:rsidRPr="00C11A7F" w:rsidRDefault="00C75677" w:rsidP="00C75677">
            <w:pPr>
              <w:pStyle w:val="Default"/>
              <w:rPr>
                <w:rFonts w:ascii="Calibri" w:hAnsi="Calibri" w:cs="Calibri"/>
                <w:b/>
                <w:color w:val="auto"/>
                <w:sz w:val="22"/>
                <w:szCs w:val="22"/>
              </w:rPr>
            </w:pPr>
          </w:p>
        </w:tc>
        <w:tc>
          <w:tcPr>
            <w:tcW w:w="11543" w:type="dxa"/>
            <w:shd w:val="clear" w:color="auto" w:fill="EDEDED" w:themeFill="accent3" w:themeFillTint="33"/>
          </w:tcPr>
          <w:p w14:paraId="36F5A7A3" w14:textId="77777777" w:rsidR="00C75677" w:rsidRPr="00C11A7F" w:rsidRDefault="00C75677" w:rsidP="00C75677">
            <w:pPr>
              <w:pStyle w:val="Default"/>
              <w:rPr>
                <w:rFonts w:ascii="Calibri" w:hAnsi="Calibri" w:cs="Calibri"/>
                <w:color w:val="auto"/>
                <w:sz w:val="22"/>
                <w:szCs w:val="22"/>
              </w:rPr>
            </w:pPr>
            <w:r w:rsidRPr="00C11A7F">
              <w:rPr>
                <w:rFonts w:ascii="Calibri" w:hAnsi="Calibri" w:cs="Calibri"/>
                <w:color w:val="auto"/>
                <w:sz w:val="22"/>
                <w:szCs w:val="22"/>
              </w:rPr>
              <w:t xml:space="preserve">Personalised support and psychosocial rehabilitation provided on an individual basis. This may include functions such as: </w:t>
            </w:r>
          </w:p>
          <w:p w14:paraId="092CE060"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assessment of priorities, strengths values and needs </w:t>
            </w:r>
          </w:p>
          <w:p w14:paraId="19A87348"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goal setting </w:t>
            </w:r>
          </w:p>
          <w:p w14:paraId="6E5B51AB"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skills development, coaching, counselling, co-ordination of services, building personal and community resources </w:t>
            </w:r>
          </w:p>
          <w:p w14:paraId="4058F605"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support to access community transport, domestic support services, vocational, recreational and health management activities. </w:t>
            </w:r>
          </w:p>
          <w:p w14:paraId="2FE3030C" w14:textId="77777777" w:rsidR="00C75677" w:rsidRPr="00C11A7F" w:rsidRDefault="00C75677" w:rsidP="00C75677">
            <w:pPr>
              <w:pStyle w:val="Default"/>
              <w:rPr>
                <w:rFonts w:ascii="Calibri" w:hAnsi="Calibri" w:cs="Calibri"/>
                <w:color w:val="auto"/>
                <w:sz w:val="22"/>
                <w:szCs w:val="22"/>
              </w:rPr>
            </w:pPr>
          </w:p>
          <w:p w14:paraId="32F8A60C" w14:textId="77777777" w:rsidR="00C75677" w:rsidRPr="00C11A7F" w:rsidRDefault="00C75677" w:rsidP="00C75677">
            <w:pPr>
              <w:pStyle w:val="Default"/>
              <w:rPr>
                <w:rFonts w:ascii="Calibri" w:hAnsi="Calibri" w:cs="Calibri"/>
                <w:sz w:val="22"/>
                <w:szCs w:val="22"/>
              </w:rPr>
            </w:pPr>
            <w:r w:rsidRPr="00C11A7F">
              <w:rPr>
                <w:rFonts w:ascii="Calibri" w:hAnsi="Calibri" w:cs="Calibri"/>
                <w:sz w:val="22"/>
                <w:szCs w:val="22"/>
              </w:rPr>
              <w:lastRenderedPageBreak/>
              <w:t>Can occur in a wide variety of settings e.g. in the person’s home, in the community, in residential facilities or inpatient facilities.</w:t>
            </w:r>
          </w:p>
          <w:p w14:paraId="5B080091" w14:textId="77777777" w:rsidR="00C75677" w:rsidRPr="00C11A7F" w:rsidRDefault="00C75677" w:rsidP="00C75677">
            <w:pPr>
              <w:pStyle w:val="Default"/>
              <w:rPr>
                <w:rFonts w:ascii="Calibri" w:hAnsi="Calibri" w:cs="Calibri"/>
                <w:color w:val="auto"/>
                <w:sz w:val="22"/>
                <w:szCs w:val="22"/>
              </w:rPr>
            </w:pPr>
          </w:p>
        </w:tc>
      </w:tr>
      <w:tr w:rsidR="00C52663" w:rsidRPr="00C75677" w14:paraId="0E9909DF" w14:textId="77777777" w:rsidTr="00285250">
        <w:tc>
          <w:tcPr>
            <w:tcW w:w="13948" w:type="dxa"/>
            <w:gridSpan w:val="2"/>
            <w:shd w:val="clear" w:color="auto" w:fill="auto"/>
          </w:tcPr>
          <w:p w14:paraId="79640ECF" w14:textId="1A57DE0A" w:rsidR="00C52663" w:rsidRPr="00C75677" w:rsidRDefault="00C52663" w:rsidP="00C75677">
            <w:pPr>
              <w:pStyle w:val="Default"/>
              <w:rPr>
                <w:rFonts w:ascii="Calibri" w:hAnsi="Calibri" w:cs="Calibri"/>
                <w:b/>
                <w:color w:val="auto"/>
                <w:sz w:val="22"/>
                <w:szCs w:val="22"/>
              </w:rPr>
            </w:pPr>
            <w:r w:rsidRPr="00C75677">
              <w:rPr>
                <w:rFonts w:ascii="Calibri" w:hAnsi="Calibri" w:cs="Calibri"/>
                <w:bCs/>
                <w:i/>
                <w:iCs/>
                <w:color w:val="auto"/>
                <w:sz w:val="22"/>
                <w:szCs w:val="22"/>
              </w:rPr>
              <w:lastRenderedPageBreak/>
              <w:t>Service Element</w:t>
            </w:r>
          </w:p>
        </w:tc>
      </w:tr>
      <w:tr w:rsidR="00C75677" w:rsidRPr="00C11A7F" w14:paraId="5BE227E7" w14:textId="77777777" w:rsidTr="00C45941">
        <w:tc>
          <w:tcPr>
            <w:tcW w:w="2405" w:type="dxa"/>
          </w:tcPr>
          <w:p w14:paraId="0EE0E9CD" w14:textId="3D96E332" w:rsidR="00C75677" w:rsidRPr="00C75677" w:rsidRDefault="00C75677" w:rsidP="00C75677">
            <w:pPr>
              <w:pStyle w:val="Default"/>
              <w:rPr>
                <w:rFonts w:ascii="Calibri" w:hAnsi="Calibri" w:cs="Calibri"/>
                <w:i/>
                <w:iCs/>
                <w:color w:val="auto"/>
                <w:sz w:val="22"/>
                <w:szCs w:val="22"/>
              </w:rPr>
            </w:pPr>
            <w:r w:rsidRPr="00C75677">
              <w:rPr>
                <w:rFonts w:ascii="Calibri" w:hAnsi="Calibri" w:cs="Calibri"/>
                <w:i/>
                <w:iCs/>
                <w:color w:val="auto"/>
                <w:sz w:val="22"/>
                <w:szCs w:val="22"/>
              </w:rPr>
              <w:t>Individual Support and Rehabilitation (service element)</w:t>
            </w:r>
          </w:p>
        </w:tc>
        <w:tc>
          <w:tcPr>
            <w:tcW w:w="11543" w:type="dxa"/>
          </w:tcPr>
          <w:p w14:paraId="60CFCF21" w14:textId="77777777" w:rsidR="00C75677" w:rsidRPr="00C11A7F" w:rsidRDefault="00C75677" w:rsidP="00C75677">
            <w:pPr>
              <w:pStyle w:val="Default"/>
              <w:rPr>
                <w:rFonts w:ascii="Calibri" w:hAnsi="Calibri" w:cs="Calibri"/>
                <w:color w:val="auto"/>
                <w:sz w:val="22"/>
                <w:szCs w:val="22"/>
              </w:rPr>
            </w:pPr>
            <w:r w:rsidRPr="00C11A7F">
              <w:rPr>
                <w:rFonts w:ascii="Calibri" w:hAnsi="Calibri" w:cs="Calibri"/>
                <w:color w:val="auto"/>
                <w:sz w:val="22"/>
                <w:szCs w:val="22"/>
              </w:rPr>
              <w:t xml:space="preserve">Personalised support and psychosocial rehabilitation provided on an individual basis. This may include functions such as: </w:t>
            </w:r>
          </w:p>
          <w:p w14:paraId="1F4A1981"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assessment of priorities, strengths values and needs </w:t>
            </w:r>
          </w:p>
          <w:p w14:paraId="78C12EA5"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goal setting </w:t>
            </w:r>
          </w:p>
          <w:p w14:paraId="26276668"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skills development, coaching, counselling, co-ordination of services, building personal and community resources </w:t>
            </w:r>
          </w:p>
          <w:p w14:paraId="50905E00" w14:textId="77777777" w:rsidR="00C75677" w:rsidRPr="00C11A7F" w:rsidRDefault="00C75677" w:rsidP="00C75677">
            <w:pPr>
              <w:pStyle w:val="Default"/>
              <w:numPr>
                <w:ilvl w:val="0"/>
                <w:numId w:val="16"/>
              </w:numPr>
              <w:spacing w:after="58"/>
              <w:rPr>
                <w:rFonts w:ascii="Calibri" w:hAnsi="Calibri" w:cs="Calibri"/>
                <w:color w:val="auto"/>
                <w:sz w:val="22"/>
                <w:szCs w:val="22"/>
              </w:rPr>
            </w:pPr>
            <w:r w:rsidRPr="00C11A7F">
              <w:rPr>
                <w:rFonts w:ascii="Calibri" w:hAnsi="Calibri" w:cs="Calibri"/>
                <w:color w:val="auto"/>
                <w:sz w:val="22"/>
                <w:szCs w:val="22"/>
              </w:rPr>
              <w:t xml:space="preserve">support to access community transport, domestic support services, vocational, recreational and health management activities. </w:t>
            </w:r>
          </w:p>
          <w:p w14:paraId="4D730502" w14:textId="77777777" w:rsidR="00C75677" w:rsidRPr="00C11A7F" w:rsidRDefault="00C75677" w:rsidP="00C75677">
            <w:pPr>
              <w:pStyle w:val="Default"/>
              <w:rPr>
                <w:rFonts w:ascii="Calibri" w:hAnsi="Calibri" w:cs="Calibri"/>
                <w:color w:val="auto"/>
                <w:sz w:val="22"/>
                <w:szCs w:val="22"/>
              </w:rPr>
            </w:pPr>
          </w:p>
          <w:p w14:paraId="509403DA" w14:textId="77777777" w:rsidR="00C75677" w:rsidRPr="00C11A7F" w:rsidRDefault="00C75677" w:rsidP="00C75677">
            <w:pPr>
              <w:pStyle w:val="Default"/>
              <w:rPr>
                <w:rFonts w:ascii="Calibri" w:hAnsi="Calibri" w:cs="Calibri"/>
                <w:sz w:val="22"/>
                <w:szCs w:val="22"/>
              </w:rPr>
            </w:pPr>
            <w:r w:rsidRPr="00C11A7F">
              <w:rPr>
                <w:rFonts w:ascii="Calibri" w:hAnsi="Calibri" w:cs="Calibri"/>
                <w:sz w:val="22"/>
                <w:szCs w:val="22"/>
              </w:rPr>
              <w:t>Can occur in a wide variety of settings e.g. in the person’s home, in the community, in residential facilities or inpatient facilities.</w:t>
            </w:r>
          </w:p>
          <w:p w14:paraId="1B3BB02B" w14:textId="77777777" w:rsidR="00C75677" w:rsidRPr="00C11A7F" w:rsidRDefault="00C75677" w:rsidP="00C75677">
            <w:pPr>
              <w:pStyle w:val="Default"/>
              <w:ind w:left="720"/>
              <w:rPr>
                <w:rFonts w:ascii="Calibri" w:hAnsi="Calibri" w:cs="Calibri"/>
                <w:color w:val="auto"/>
                <w:sz w:val="22"/>
                <w:szCs w:val="22"/>
              </w:rPr>
            </w:pPr>
          </w:p>
        </w:tc>
      </w:tr>
      <w:tr w:rsidR="00C75677" w:rsidRPr="00C11A7F" w14:paraId="18F87C0D" w14:textId="77777777" w:rsidTr="00DF0366">
        <w:tc>
          <w:tcPr>
            <w:tcW w:w="2405" w:type="dxa"/>
          </w:tcPr>
          <w:p w14:paraId="0E21B14C" w14:textId="166A75B3" w:rsidR="00C75677" w:rsidRPr="00C75677" w:rsidRDefault="00C75677" w:rsidP="00C75677">
            <w:pPr>
              <w:pStyle w:val="Default"/>
              <w:rPr>
                <w:rFonts w:ascii="Calibri" w:hAnsi="Calibri" w:cs="Calibri"/>
                <w:i/>
                <w:iCs/>
                <w:color w:val="auto"/>
                <w:sz w:val="22"/>
                <w:szCs w:val="22"/>
              </w:rPr>
            </w:pPr>
            <w:r w:rsidRPr="00C75677">
              <w:rPr>
                <w:rFonts w:ascii="Calibri" w:hAnsi="Calibri" w:cs="Calibri"/>
                <w:i/>
                <w:iCs/>
                <w:color w:val="auto"/>
                <w:sz w:val="22"/>
                <w:szCs w:val="22"/>
              </w:rPr>
              <w:t>Individual Peer Work (service element)</w:t>
            </w:r>
          </w:p>
        </w:tc>
        <w:tc>
          <w:tcPr>
            <w:tcW w:w="11543" w:type="dxa"/>
          </w:tcPr>
          <w:p w14:paraId="17377EFA" w14:textId="77777777" w:rsidR="00C75677" w:rsidRPr="00C11A7F" w:rsidRDefault="00C75677" w:rsidP="00C75677">
            <w:pPr>
              <w:pStyle w:val="Default"/>
              <w:rPr>
                <w:rFonts w:ascii="Calibri" w:hAnsi="Calibri" w:cs="Calibri"/>
                <w:color w:val="auto"/>
                <w:sz w:val="22"/>
                <w:szCs w:val="22"/>
              </w:rPr>
            </w:pPr>
            <w:r w:rsidRPr="00C11A7F">
              <w:rPr>
                <w:rFonts w:ascii="Calibri" w:hAnsi="Calibri" w:cs="Calibri"/>
                <w:color w:val="auto"/>
                <w:sz w:val="22"/>
                <w:szCs w:val="22"/>
              </w:rPr>
              <w:t xml:space="preserve">A structured form of peer support. Individually oriented services that are led and self-managed by peer workers that are matched with an individual </w:t>
            </w:r>
            <w:proofErr w:type="gramStart"/>
            <w:r w:rsidRPr="00C11A7F">
              <w:rPr>
                <w:rFonts w:ascii="Calibri" w:hAnsi="Calibri" w:cs="Calibri"/>
                <w:color w:val="auto"/>
                <w:sz w:val="22"/>
                <w:szCs w:val="22"/>
              </w:rPr>
              <w:t>on the basis of</w:t>
            </w:r>
            <w:proofErr w:type="gramEnd"/>
            <w:r w:rsidRPr="00C11A7F">
              <w:rPr>
                <w:rFonts w:ascii="Calibri" w:hAnsi="Calibri" w:cs="Calibri"/>
                <w:color w:val="auto"/>
                <w:sz w:val="22"/>
                <w:szCs w:val="22"/>
              </w:rPr>
              <w:t xml:space="preserve"> shared experience. Individual peer work can take place on the telephone, online or face to face. </w:t>
            </w:r>
          </w:p>
          <w:p w14:paraId="4BABCD86" w14:textId="77777777" w:rsidR="00C75677" w:rsidRPr="00C11A7F" w:rsidRDefault="00C75677" w:rsidP="00C75677">
            <w:pPr>
              <w:pStyle w:val="Default"/>
              <w:rPr>
                <w:rFonts w:ascii="Calibri" w:hAnsi="Calibri" w:cs="Calibri"/>
                <w:color w:val="auto"/>
                <w:sz w:val="22"/>
                <w:szCs w:val="22"/>
              </w:rPr>
            </w:pPr>
          </w:p>
        </w:tc>
      </w:tr>
    </w:tbl>
    <w:p w14:paraId="1EE320E7" w14:textId="0A71FE49" w:rsidR="000C1181" w:rsidRDefault="000C1181"/>
    <w:p w14:paraId="1816C2D9" w14:textId="77777777" w:rsidR="00650EEB" w:rsidRPr="00323469" w:rsidRDefault="00650EEB" w:rsidP="00650EEB">
      <w:pPr>
        <w:pStyle w:val="Default"/>
        <w:widowControl w:val="0"/>
        <w:numPr>
          <w:ilvl w:val="0"/>
          <w:numId w:val="18"/>
        </w:numPr>
        <w:spacing w:before="120" w:after="120"/>
        <w:ind w:left="397"/>
        <w:rPr>
          <w:rFonts w:asciiTheme="minorHAnsi" w:hAnsiTheme="minorHAnsi"/>
          <w:b/>
        </w:rPr>
      </w:pPr>
      <w:r>
        <w:rPr>
          <w:rFonts w:asciiTheme="minorHAnsi" w:hAnsiTheme="minorHAnsi"/>
          <w:b/>
        </w:rPr>
        <w:t>ACCOUNTABILITY</w:t>
      </w:r>
    </w:p>
    <w:p w14:paraId="3C3DCCE8" w14:textId="4E691BFE" w:rsidR="00650EEB" w:rsidRDefault="00650EEB" w:rsidP="00650EEB">
      <w:pPr>
        <w:pStyle w:val="ListParagraph"/>
        <w:spacing w:before="120" w:after="120"/>
        <w:ind w:left="397"/>
        <w:rPr>
          <w:rFonts w:asciiTheme="minorHAnsi" w:hAnsiTheme="minorHAnsi"/>
          <w:sz w:val="22"/>
          <w:szCs w:val="22"/>
        </w:rPr>
      </w:pPr>
      <w:r>
        <w:rPr>
          <w:rFonts w:asciiTheme="minorHAnsi" w:hAnsiTheme="minorHAnsi"/>
          <w:sz w:val="22"/>
          <w:szCs w:val="22"/>
        </w:rPr>
        <w:t>T</w:t>
      </w:r>
      <w:r w:rsidRPr="003C2F71">
        <w:rPr>
          <w:rFonts w:asciiTheme="minorHAnsi" w:hAnsiTheme="minorHAnsi"/>
          <w:sz w:val="22"/>
          <w:szCs w:val="22"/>
        </w:rPr>
        <w:t xml:space="preserve">he </w:t>
      </w:r>
      <w:r w:rsidR="00C52663">
        <w:rPr>
          <w:rFonts w:asciiTheme="minorHAnsi" w:hAnsiTheme="minorHAnsi"/>
          <w:sz w:val="22"/>
          <w:szCs w:val="22"/>
        </w:rPr>
        <w:t xml:space="preserve">Program Manager </w:t>
      </w:r>
      <w:r>
        <w:rPr>
          <w:rFonts w:asciiTheme="minorHAnsi" w:hAnsiTheme="minorHAnsi"/>
          <w:sz w:val="22"/>
          <w:szCs w:val="22"/>
        </w:rPr>
        <w:t>Commissioning</w:t>
      </w:r>
      <w:r w:rsidRPr="003C2F71">
        <w:rPr>
          <w:rFonts w:asciiTheme="minorHAnsi" w:hAnsiTheme="minorHAnsi"/>
          <w:sz w:val="22"/>
          <w:szCs w:val="22"/>
        </w:rPr>
        <w:t xml:space="preserve"> is accountable for the content and execution of th</w:t>
      </w:r>
      <w:r w:rsidR="00C52663">
        <w:rPr>
          <w:rFonts w:asciiTheme="minorHAnsi" w:hAnsiTheme="minorHAnsi"/>
          <w:sz w:val="22"/>
          <w:szCs w:val="22"/>
        </w:rPr>
        <w:t>is Document</w:t>
      </w:r>
      <w:r>
        <w:rPr>
          <w:rFonts w:asciiTheme="minorHAnsi" w:hAnsiTheme="minorHAnsi"/>
          <w:sz w:val="22"/>
          <w:szCs w:val="22"/>
        </w:rPr>
        <w:t>.</w:t>
      </w:r>
    </w:p>
    <w:p w14:paraId="2E7FB717" w14:textId="77777777" w:rsidR="00650EEB" w:rsidRPr="00323469" w:rsidRDefault="00650EEB" w:rsidP="00650EEB">
      <w:pPr>
        <w:pStyle w:val="Default"/>
        <w:widowControl w:val="0"/>
        <w:numPr>
          <w:ilvl w:val="0"/>
          <w:numId w:val="18"/>
        </w:numPr>
        <w:spacing w:before="120" w:after="120"/>
        <w:ind w:left="397"/>
        <w:rPr>
          <w:rFonts w:asciiTheme="minorHAnsi" w:hAnsiTheme="minorHAnsi"/>
          <w:b/>
        </w:rPr>
      </w:pPr>
      <w:r>
        <w:rPr>
          <w:rFonts w:asciiTheme="minorHAnsi" w:hAnsiTheme="minorHAnsi"/>
          <w:b/>
        </w:rPr>
        <w:t>ROLES AND RESPONSIBILITIES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4811"/>
        <w:gridCol w:w="4828"/>
      </w:tblGrid>
      <w:tr w:rsidR="00650EEB" w:rsidRPr="007E4B01" w14:paraId="17ECD415" w14:textId="77777777" w:rsidTr="00097751">
        <w:tc>
          <w:tcPr>
            <w:tcW w:w="4811" w:type="dxa"/>
            <w:tcBorders>
              <w:top w:val="single" w:sz="12" w:space="0" w:color="auto"/>
              <w:bottom w:val="single" w:sz="12" w:space="0" w:color="auto"/>
            </w:tcBorders>
          </w:tcPr>
          <w:p w14:paraId="749FA71F" w14:textId="77777777" w:rsidR="00650EEB" w:rsidRPr="007E4B01" w:rsidRDefault="00650EEB" w:rsidP="00097751">
            <w:pPr>
              <w:pStyle w:val="Default"/>
              <w:rPr>
                <w:rFonts w:asciiTheme="minorHAnsi" w:hAnsiTheme="minorHAnsi"/>
                <w:sz w:val="22"/>
                <w:szCs w:val="22"/>
              </w:rPr>
            </w:pPr>
            <w:r w:rsidRPr="007E4B01">
              <w:rPr>
                <w:rFonts w:asciiTheme="minorHAnsi" w:hAnsiTheme="minorHAnsi"/>
                <w:b/>
                <w:sz w:val="22"/>
                <w:szCs w:val="22"/>
              </w:rPr>
              <w:t>Party/Parties</w:t>
            </w:r>
          </w:p>
        </w:tc>
        <w:tc>
          <w:tcPr>
            <w:tcW w:w="4828" w:type="dxa"/>
            <w:tcBorders>
              <w:top w:val="single" w:sz="12" w:space="0" w:color="auto"/>
              <w:bottom w:val="single" w:sz="12" w:space="0" w:color="auto"/>
            </w:tcBorders>
          </w:tcPr>
          <w:p w14:paraId="2BDB5230" w14:textId="77777777" w:rsidR="00650EEB" w:rsidRPr="007E4B01" w:rsidRDefault="00650EEB" w:rsidP="00097751">
            <w:pPr>
              <w:pStyle w:val="Default"/>
              <w:rPr>
                <w:rFonts w:asciiTheme="minorHAnsi" w:hAnsiTheme="minorHAnsi"/>
                <w:sz w:val="22"/>
                <w:szCs w:val="22"/>
              </w:rPr>
            </w:pPr>
            <w:r w:rsidRPr="007E4B01">
              <w:rPr>
                <w:rFonts w:asciiTheme="minorHAnsi" w:hAnsiTheme="minorHAnsi"/>
                <w:b/>
                <w:sz w:val="22"/>
                <w:szCs w:val="22"/>
              </w:rPr>
              <w:t>Roles and Responsibilities</w:t>
            </w:r>
          </w:p>
        </w:tc>
      </w:tr>
      <w:tr w:rsidR="00650EEB" w14:paraId="7CD368A0" w14:textId="77777777" w:rsidTr="00097751">
        <w:tc>
          <w:tcPr>
            <w:tcW w:w="4811" w:type="dxa"/>
            <w:tcBorders>
              <w:top w:val="single" w:sz="12" w:space="0" w:color="auto"/>
            </w:tcBorders>
          </w:tcPr>
          <w:p w14:paraId="7390D888" w14:textId="3E97A9DD" w:rsidR="00650EEB" w:rsidRPr="003C2F71" w:rsidRDefault="00C52663" w:rsidP="00097751">
            <w:pPr>
              <w:pStyle w:val="CM47"/>
              <w:spacing w:after="0" w:line="360" w:lineRule="auto"/>
              <w:rPr>
                <w:rFonts w:asciiTheme="minorHAnsi" w:hAnsiTheme="minorHAnsi" w:cs="Arial"/>
                <w:sz w:val="22"/>
                <w:szCs w:val="22"/>
              </w:rPr>
            </w:pPr>
            <w:r>
              <w:rPr>
                <w:rFonts w:asciiTheme="minorHAnsi" w:hAnsiTheme="minorHAnsi" w:cs="Arial"/>
                <w:sz w:val="22"/>
                <w:szCs w:val="22"/>
              </w:rPr>
              <w:t>Program Manager – Commissioning</w:t>
            </w:r>
          </w:p>
        </w:tc>
        <w:tc>
          <w:tcPr>
            <w:tcW w:w="4828" w:type="dxa"/>
            <w:tcBorders>
              <w:top w:val="single" w:sz="12" w:space="0" w:color="auto"/>
            </w:tcBorders>
          </w:tcPr>
          <w:p w14:paraId="3D2CDAD1" w14:textId="2A995098" w:rsidR="00650EEB" w:rsidRPr="003C2F71" w:rsidRDefault="00C52663" w:rsidP="00097751">
            <w:pPr>
              <w:pStyle w:val="Default"/>
              <w:rPr>
                <w:rFonts w:asciiTheme="minorHAnsi" w:hAnsiTheme="minorHAnsi"/>
                <w:sz w:val="22"/>
                <w:szCs w:val="22"/>
              </w:rPr>
            </w:pPr>
            <w:r>
              <w:rPr>
                <w:rFonts w:asciiTheme="minorHAnsi" w:hAnsiTheme="minorHAnsi"/>
                <w:sz w:val="22"/>
                <w:szCs w:val="22"/>
              </w:rPr>
              <w:t>Accountability for aligning NMHSPF Taxonomy, Service Classifications with GCPHN Service Specifications.</w:t>
            </w:r>
          </w:p>
        </w:tc>
      </w:tr>
      <w:tr w:rsidR="00650EEB" w14:paraId="3E577DB3" w14:textId="77777777" w:rsidTr="00097751">
        <w:tc>
          <w:tcPr>
            <w:tcW w:w="4811" w:type="dxa"/>
          </w:tcPr>
          <w:p w14:paraId="5561C71F" w14:textId="047F6901" w:rsidR="00650EEB" w:rsidRPr="003C2F71" w:rsidRDefault="00C52663" w:rsidP="00097751">
            <w:pPr>
              <w:pStyle w:val="CM47"/>
              <w:spacing w:after="0" w:line="360" w:lineRule="auto"/>
              <w:rPr>
                <w:rFonts w:asciiTheme="minorHAnsi" w:hAnsiTheme="minorHAnsi" w:cs="Arial"/>
                <w:sz w:val="22"/>
                <w:szCs w:val="22"/>
              </w:rPr>
            </w:pPr>
            <w:r w:rsidRPr="00DD5E15">
              <w:rPr>
                <w:rFonts w:ascii="Calibri" w:hAnsi="Calibri" w:cs="Calibri"/>
                <w:sz w:val="20"/>
                <w:szCs w:val="20"/>
              </w:rPr>
              <w:t>NMHSPF PST sits with the Programs Manager-Planning &amp; Stakeholder Engagement.</w:t>
            </w:r>
          </w:p>
        </w:tc>
        <w:tc>
          <w:tcPr>
            <w:tcW w:w="4828" w:type="dxa"/>
          </w:tcPr>
          <w:p w14:paraId="2320D9FD" w14:textId="75CBD2E6" w:rsidR="00650EEB" w:rsidRPr="003C2F71" w:rsidRDefault="00C52663" w:rsidP="00097751">
            <w:pPr>
              <w:pStyle w:val="Default"/>
              <w:rPr>
                <w:rFonts w:asciiTheme="minorHAnsi" w:hAnsiTheme="minorHAnsi"/>
                <w:sz w:val="22"/>
                <w:szCs w:val="22"/>
              </w:rPr>
            </w:pPr>
            <w:r>
              <w:rPr>
                <w:rFonts w:asciiTheme="minorHAnsi" w:hAnsiTheme="minorHAnsi"/>
                <w:sz w:val="22"/>
                <w:szCs w:val="22"/>
              </w:rPr>
              <w:t>Accountability for the NMHSPF Service Planning Tool</w:t>
            </w:r>
          </w:p>
        </w:tc>
      </w:tr>
      <w:tr w:rsidR="00650EEB" w14:paraId="637D8F3D" w14:textId="77777777" w:rsidTr="00097751">
        <w:tc>
          <w:tcPr>
            <w:tcW w:w="4811" w:type="dxa"/>
          </w:tcPr>
          <w:p w14:paraId="3D7E1E1C" w14:textId="51339B4B" w:rsidR="00650EEB" w:rsidRPr="003C2F71" w:rsidRDefault="00650EEB" w:rsidP="00097751">
            <w:pPr>
              <w:pStyle w:val="CM47"/>
              <w:spacing w:after="0" w:line="360" w:lineRule="auto"/>
              <w:rPr>
                <w:rFonts w:asciiTheme="minorHAnsi" w:hAnsiTheme="minorHAnsi" w:cs="Arial"/>
                <w:sz w:val="22"/>
                <w:szCs w:val="22"/>
              </w:rPr>
            </w:pPr>
          </w:p>
        </w:tc>
        <w:tc>
          <w:tcPr>
            <w:tcW w:w="4828" w:type="dxa"/>
          </w:tcPr>
          <w:p w14:paraId="3CDC1E27" w14:textId="7FA52438" w:rsidR="00650EEB" w:rsidRPr="003C2F71" w:rsidRDefault="00650EEB" w:rsidP="00097751">
            <w:pPr>
              <w:pStyle w:val="Default"/>
              <w:rPr>
                <w:rFonts w:asciiTheme="minorHAnsi" w:hAnsiTheme="minorHAnsi"/>
                <w:sz w:val="22"/>
                <w:szCs w:val="22"/>
              </w:rPr>
            </w:pPr>
          </w:p>
        </w:tc>
      </w:tr>
      <w:tr w:rsidR="006E45BE" w14:paraId="5C471446" w14:textId="77777777" w:rsidTr="00097751">
        <w:tc>
          <w:tcPr>
            <w:tcW w:w="4811" w:type="dxa"/>
          </w:tcPr>
          <w:p w14:paraId="3407EF16" w14:textId="43D978F8" w:rsidR="006E45BE" w:rsidRDefault="00C52663" w:rsidP="00097751">
            <w:pPr>
              <w:pStyle w:val="CM47"/>
              <w:spacing w:after="0" w:line="360" w:lineRule="auto"/>
              <w:rPr>
                <w:rFonts w:asciiTheme="minorHAnsi" w:hAnsiTheme="minorHAnsi" w:cs="Arial"/>
                <w:sz w:val="22"/>
                <w:szCs w:val="22"/>
              </w:rPr>
            </w:pPr>
            <w:r>
              <w:rPr>
                <w:rFonts w:asciiTheme="minorHAnsi" w:hAnsiTheme="minorHAnsi" w:cs="Arial"/>
                <w:sz w:val="22"/>
                <w:szCs w:val="22"/>
              </w:rPr>
              <w:t xml:space="preserve">Program Co-ordinator (Service Design and Relationship Management </w:t>
            </w:r>
            <w:r w:rsidR="006E45BE">
              <w:rPr>
                <w:rFonts w:asciiTheme="minorHAnsi" w:hAnsiTheme="minorHAnsi" w:cs="Arial"/>
                <w:sz w:val="22"/>
                <w:szCs w:val="22"/>
              </w:rPr>
              <w:t xml:space="preserve">Senior Project Officer </w:t>
            </w:r>
          </w:p>
        </w:tc>
        <w:tc>
          <w:tcPr>
            <w:tcW w:w="4828" w:type="dxa"/>
          </w:tcPr>
          <w:p w14:paraId="2F6BF948" w14:textId="489DAF92" w:rsidR="006E45BE" w:rsidRPr="003C2F71" w:rsidRDefault="00C52663" w:rsidP="00097751">
            <w:pPr>
              <w:pStyle w:val="Default"/>
              <w:rPr>
                <w:rFonts w:asciiTheme="minorHAnsi" w:hAnsiTheme="minorHAnsi"/>
                <w:sz w:val="22"/>
                <w:szCs w:val="22"/>
              </w:rPr>
            </w:pPr>
            <w:r>
              <w:rPr>
                <w:rFonts w:asciiTheme="minorHAnsi" w:hAnsiTheme="minorHAnsi"/>
                <w:sz w:val="22"/>
                <w:szCs w:val="22"/>
              </w:rPr>
              <w:t xml:space="preserve">Responsibility for ensuring the Service Classification and updated annually. </w:t>
            </w:r>
          </w:p>
        </w:tc>
      </w:tr>
    </w:tbl>
    <w:p w14:paraId="62ED0587" w14:textId="77777777" w:rsidR="00650EEB" w:rsidRDefault="00650EEB" w:rsidP="00650EEB">
      <w:pPr>
        <w:pStyle w:val="Default"/>
        <w:widowControl w:val="0"/>
        <w:numPr>
          <w:ilvl w:val="0"/>
          <w:numId w:val="18"/>
        </w:numPr>
        <w:spacing w:before="120" w:after="120"/>
        <w:rPr>
          <w:rFonts w:asciiTheme="minorHAnsi" w:hAnsiTheme="minorHAnsi"/>
          <w:b/>
        </w:rPr>
      </w:pPr>
      <w:r>
        <w:rPr>
          <w:rFonts w:asciiTheme="minorHAnsi" w:hAnsiTheme="minorHAnsi"/>
          <w:b/>
        </w:rPr>
        <w:t>MONITORING, EVALUATION AND REVIEW</w:t>
      </w:r>
    </w:p>
    <w:p w14:paraId="39F9FB3D" w14:textId="46D48FA9" w:rsidR="00650EEB" w:rsidRPr="00741F8A" w:rsidRDefault="00650EEB" w:rsidP="00650EEB">
      <w:pPr>
        <w:pStyle w:val="Default"/>
        <w:spacing w:before="120" w:after="240"/>
        <w:ind w:left="360"/>
        <w:rPr>
          <w:rFonts w:asciiTheme="minorHAnsi" w:hAnsiTheme="minorHAnsi" w:cs="Times New Roman"/>
          <w:color w:val="auto"/>
          <w:sz w:val="22"/>
          <w:szCs w:val="22"/>
        </w:rPr>
      </w:pPr>
      <w:r>
        <w:rPr>
          <w:rFonts w:asciiTheme="minorHAnsi" w:hAnsiTheme="minorHAnsi" w:cs="Times New Roman"/>
          <w:color w:val="auto"/>
          <w:sz w:val="22"/>
          <w:szCs w:val="22"/>
        </w:rPr>
        <w:t xml:space="preserve">This </w:t>
      </w:r>
      <w:r w:rsidR="00CB425D">
        <w:rPr>
          <w:rFonts w:asciiTheme="minorHAnsi" w:hAnsiTheme="minorHAnsi" w:cs="Times New Roman"/>
          <w:color w:val="auto"/>
          <w:sz w:val="22"/>
          <w:szCs w:val="22"/>
        </w:rPr>
        <w:t>Classification</w:t>
      </w:r>
      <w:r w:rsidRPr="007E4B01">
        <w:rPr>
          <w:rFonts w:asciiTheme="minorHAnsi" w:hAnsiTheme="minorHAnsi" w:cs="Times New Roman"/>
          <w:color w:val="auto"/>
          <w:sz w:val="22"/>
          <w:szCs w:val="22"/>
        </w:rPr>
        <w:t xml:space="preserve"> will be reviewed </w:t>
      </w:r>
      <w:r w:rsidR="00C52663">
        <w:rPr>
          <w:rFonts w:asciiTheme="minorHAnsi" w:hAnsiTheme="minorHAnsi" w:cs="Times New Roman"/>
          <w:color w:val="auto"/>
          <w:sz w:val="22"/>
          <w:szCs w:val="22"/>
        </w:rPr>
        <w:t xml:space="preserve">annually </w:t>
      </w:r>
      <w:r>
        <w:rPr>
          <w:rFonts w:asciiTheme="minorHAnsi" w:hAnsiTheme="minorHAnsi" w:cs="Times New Roman"/>
          <w:color w:val="auto"/>
          <w:sz w:val="22"/>
          <w:szCs w:val="22"/>
        </w:rPr>
        <w:t>and in</w:t>
      </w:r>
      <w:r w:rsidRPr="007E4B01">
        <w:rPr>
          <w:rFonts w:asciiTheme="minorHAnsi" w:hAnsiTheme="minorHAnsi" w:cs="Times New Roman"/>
          <w:color w:val="auto"/>
          <w:sz w:val="22"/>
          <w:szCs w:val="22"/>
        </w:rPr>
        <w:t xml:space="preserve"> line with the </w:t>
      </w:r>
      <w:r w:rsidR="00CB425D">
        <w:rPr>
          <w:rFonts w:asciiTheme="minorHAnsi" w:hAnsiTheme="minorHAnsi" w:cs="Times New Roman"/>
          <w:color w:val="auto"/>
          <w:sz w:val="22"/>
          <w:szCs w:val="22"/>
        </w:rPr>
        <w:t>Quality Management System (QMS)</w:t>
      </w:r>
      <w:r w:rsidRPr="007E4B01">
        <w:rPr>
          <w:rFonts w:asciiTheme="minorHAnsi" w:hAnsiTheme="minorHAnsi" w:cs="Times New Roman"/>
          <w:color w:val="auto"/>
          <w:sz w:val="22"/>
          <w:szCs w:val="22"/>
        </w:rPr>
        <w:t xml:space="preserve"> Review Process</w:t>
      </w:r>
      <w:r>
        <w:rPr>
          <w:rFonts w:asciiTheme="minorHAnsi" w:hAnsiTheme="minorHAnsi" w:cs="Times New Roman"/>
          <w:color w:val="auto"/>
          <w:sz w:val="22"/>
          <w:szCs w:val="22"/>
        </w:rPr>
        <w:t>.</w:t>
      </w:r>
    </w:p>
    <w:p w14:paraId="46281BEA" w14:textId="77777777" w:rsidR="00650EEB" w:rsidRPr="00A9481A" w:rsidRDefault="00650EEB" w:rsidP="00650EEB">
      <w:pPr>
        <w:pStyle w:val="Default"/>
        <w:widowControl w:val="0"/>
        <w:numPr>
          <w:ilvl w:val="0"/>
          <w:numId w:val="18"/>
        </w:numPr>
        <w:spacing w:before="120" w:after="120"/>
        <w:rPr>
          <w:rFonts w:asciiTheme="minorHAnsi" w:hAnsiTheme="minorHAnsi"/>
          <w:b/>
        </w:rPr>
      </w:pPr>
      <w:r>
        <w:rPr>
          <w:rFonts w:asciiTheme="minorHAnsi" w:hAnsiTheme="minorHAnsi"/>
          <w:b/>
        </w:rPr>
        <w:t>DEFINITIONS AND ABBREVIATIONS</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4809"/>
        <w:gridCol w:w="4830"/>
      </w:tblGrid>
      <w:tr w:rsidR="00650EEB" w:rsidRPr="007E4B01" w14:paraId="3F26AE5F" w14:textId="77777777" w:rsidTr="00097751">
        <w:tc>
          <w:tcPr>
            <w:tcW w:w="4809" w:type="dxa"/>
            <w:tcBorders>
              <w:top w:val="single" w:sz="12" w:space="0" w:color="auto"/>
              <w:bottom w:val="single" w:sz="12" w:space="0" w:color="auto"/>
            </w:tcBorders>
          </w:tcPr>
          <w:p w14:paraId="0BC3C829" w14:textId="77777777" w:rsidR="00650EEB" w:rsidRPr="007E4B01" w:rsidRDefault="00650EEB" w:rsidP="00097751">
            <w:pPr>
              <w:pStyle w:val="Default"/>
              <w:rPr>
                <w:rFonts w:asciiTheme="minorHAnsi" w:hAnsiTheme="minorHAnsi"/>
                <w:sz w:val="22"/>
                <w:szCs w:val="22"/>
              </w:rPr>
            </w:pPr>
            <w:r w:rsidRPr="007E4B01">
              <w:rPr>
                <w:rFonts w:asciiTheme="minorHAnsi" w:hAnsiTheme="minorHAnsi"/>
                <w:b/>
                <w:sz w:val="22"/>
                <w:szCs w:val="22"/>
              </w:rPr>
              <w:t>Term</w:t>
            </w:r>
          </w:p>
        </w:tc>
        <w:tc>
          <w:tcPr>
            <w:tcW w:w="4830" w:type="dxa"/>
            <w:tcBorders>
              <w:top w:val="single" w:sz="12" w:space="0" w:color="auto"/>
              <w:bottom w:val="single" w:sz="12" w:space="0" w:color="auto"/>
            </w:tcBorders>
          </w:tcPr>
          <w:p w14:paraId="70E292CD" w14:textId="77777777" w:rsidR="00650EEB" w:rsidRPr="007E4B01" w:rsidRDefault="00650EEB" w:rsidP="00097751">
            <w:pPr>
              <w:pStyle w:val="Default"/>
              <w:rPr>
                <w:rFonts w:asciiTheme="minorHAnsi" w:hAnsiTheme="minorHAnsi"/>
                <w:sz w:val="22"/>
                <w:szCs w:val="22"/>
              </w:rPr>
            </w:pPr>
            <w:r w:rsidRPr="007E4B01">
              <w:rPr>
                <w:rFonts w:asciiTheme="minorHAnsi" w:hAnsiTheme="minorHAnsi"/>
                <w:b/>
                <w:sz w:val="22"/>
                <w:szCs w:val="22"/>
              </w:rPr>
              <w:t>Meaning</w:t>
            </w:r>
          </w:p>
        </w:tc>
      </w:tr>
      <w:tr w:rsidR="00650EEB" w14:paraId="6CD44A07" w14:textId="77777777" w:rsidTr="00097751">
        <w:tc>
          <w:tcPr>
            <w:tcW w:w="4809" w:type="dxa"/>
            <w:tcBorders>
              <w:top w:val="single" w:sz="12" w:space="0" w:color="auto"/>
            </w:tcBorders>
          </w:tcPr>
          <w:p w14:paraId="49FC3B91" w14:textId="578E836C" w:rsidR="00650EEB" w:rsidRPr="00CB425D" w:rsidRDefault="00CB425D" w:rsidP="00097751">
            <w:pPr>
              <w:pStyle w:val="Default"/>
              <w:rPr>
                <w:rFonts w:asciiTheme="minorHAnsi" w:hAnsiTheme="minorHAnsi"/>
                <w:sz w:val="22"/>
                <w:szCs w:val="22"/>
              </w:rPr>
            </w:pPr>
            <w:r w:rsidRPr="00CB425D">
              <w:rPr>
                <w:rFonts w:asciiTheme="minorHAnsi" w:hAnsiTheme="minorHAnsi"/>
                <w:sz w:val="22"/>
                <w:szCs w:val="22"/>
              </w:rPr>
              <w:t xml:space="preserve">NMHSPF </w:t>
            </w:r>
          </w:p>
        </w:tc>
        <w:tc>
          <w:tcPr>
            <w:tcW w:w="4830" w:type="dxa"/>
            <w:tcBorders>
              <w:top w:val="single" w:sz="12" w:space="0" w:color="auto"/>
            </w:tcBorders>
          </w:tcPr>
          <w:p w14:paraId="6C860755" w14:textId="0CB831A2" w:rsidR="00650EEB" w:rsidRPr="00CB425D" w:rsidRDefault="00CB425D" w:rsidP="00097751">
            <w:pPr>
              <w:pStyle w:val="Default"/>
              <w:rPr>
                <w:rFonts w:asciiTheme="minorHAnsi" w:hAnsiTheme="minorHAnsi"/>
                <w:sz w:val="22"/>
                <w:szCs w:val="22"/>
              </w:rPr>
            </w:pPr>
            <w:r w:rsidRPr="00CB425D">
              <w:rPr>
                <w:rFonts w:asciiTheme="minorHAnsi" w:hAnsiTheme="minorHAnsi"/>
                <w:sz w:val="22"/>
                <w:szCs w:val="22"/>
              </w:rPr>
              <w:t>National Mental Health Service Planning Framework</w:t>
            </w:r>
          </w:p>
        </w:tc>
      </w:tr>
      <w:tr w:rsidR="00650EEB" w14:paraId="77FB7B0A" w14:textId="77777777" w:rsidTr="00097751">
        <w:tc>
          <w:tcPr>
            <w:tcW w:w="4809" w:type="dxa"/>
          </w:tcPr>
          <w:p w14:paraId="2728DC04" w14:textId="77777777" w:rsidR="00650EEB" w:rsidRDefault="00650EEB" w:rsidP="00097751">
            <w:pPr>
              <w:pStyle w:val="Default"/>
              <w:rPr>
                <w:rFonts w:asciiTheme="minorHAnsi" w:hAnsiTheme="minorHAnsi"/>
              </w:rPr>
            </w:pPr>
          </w:p>
        </w:tc>
        <w:tc>
          <w:tcPr>
            <w:tcW w:w="4830" w:type="dxa"/>
          </w:tcPr>
          <w:p w14:paraId="658D4777" w14:textId="77777777" w:rsidR="00650EEB" w:rsidRDefault="00650EEB" w:rsidP="00097751">
            <w:pPr>
              <w:pStyle w:val="Default"/>
              <w:rPr>
                <w:rFonts w:asciiTheme="minorHAnsi" w:hAnsiTheme="minorHAnsi"/>
              </w:rPr>
            </w:pPr>
          </w:p>
        </w:tc>
      </w:tr>
    </w:tbl>
    <w:p w14:paraId="05AC3489" w14:textId="77777777" w:rsidR="00650EEB" w:rsidRDefault="00650EEB" w:rsidP="00650EEB">
      <w:pPr>
        <w:pStyle w:val="Default"/>
        <w:widowControl w:val="0"/>
        <w:numPr>
          <w:ilvl w:val="0"/>
          <w:numId w:val="18"/>
        </w:numPr>
        <w:spacing w:before="120" w:after="120"/>
        <w:rPr>
          <w:rFonts w:asciiTheme="minorHAnsi" w:hAnsiTheme="minorHAnsi"/>
          <w:b/>
        </w:rPr>
      </w:pPr>
      <w:r>
        <w:rPr>
          <w:rFonts w:asciiTheme="minorHAnsi" w:hAnsiTheme="minorHAnsi"/>
          <w:b/>
        </w:rPr>
        <w:t>ASSOCIATED DOCUMENTS</w:t>
      </w:r>
    </w:p>
    <w:p w14:paraId="09A5BE94" w14:textId="6E7D465F" w:rsidR="00CB425D" w:rsidRDefault="00650EEB" w:rsidP="00CB425D">
      <w:pPr>
        <w:pStyle w:val="Default"/>
        <w:spacing w:before="120" w:after="120"/>
        <w:ind w:left="360"/>
        <w:rPr>
          <w:rFonts w:asciiTheme="minorHAnsi" w:hAnsiTheme="minorHAnsi"/>
        </w:rPr>
      </w:pPr>
      <w:r>
        <w:rPr>
          <w:rFonts w:asciiTheme="minorHAnsi" w:hAnsiTheme="minorHAnsi"/>
        </w:rPr>
        <w:t xml:space="preserve">Please see intranet: </w:t>
      </w:r>
    </w:p>
    <w:p w14:paraId="74BDF584" w14:textId="0DCBC6BD" w:rsidR="00CB425D" w:rsidRDefault="00CB425D" w:rsidP="00CB425D">
      <w:pPr>
        <w:pStyle w:val="Default"/>
        <w:spacing w:before="120" w:after="120"/>
        <w:ind w:left="360"/>
        <w:rPr>
          <w:rFonts w:asciiTheme="minorHAnsi" w:hAnsiTheme="minorHAnsi"/>
        </w:rPr>
      </w:pPr>
      <w:r>
        <w:rPr>
          <w:rFonts w:asciiTheme="minorHAnsi" w:hAnsiTheme="minorHAnsi"/>
        </w:rPr>
        <w:t>Service Schedule 2: Service Description - Template</w:t>
      </w:r>
    </w:p>
    <w:p w14:paraId="11FBD0BF" w14:textId="77777777" w:rsidR="00CB425D" w:rsidRDefault="00CB425D" w:rsidP="00CB425D">
      <w:pPr>
        <w:pStyle w:val="Default"/>
        <w:spacing w:before="120" w:after="120"/>
        <w:ind w:left="360"/>
      </w:pPr>
    </w:p>
    <w:p w14:paraId="452DA075" w14:textId="7D11933A" w:rsidR="00650EEB" w:rsidRDefault="00650EEB" w:rsidP="00CB425D">
      <w:pPr>
        <w:pStyle w:val="Default"/>
        <w:spacing w:before="120" w:after="120"/>
        <w:ind w:left="360"/>
        <w:rPr>
          <w:rFonts w:asciiTheme="minorHAnsi" w:hAnsiTheme="minorHAnsi"/>
          <w:b/>
        </w:rPr>
      </w:pPr>
      <w:r>
        <w:rPr>
          <w:rFonts w:asciiTheme="minorHAnsi" w:hAnsiTheme="minorHAnsi"/>
          <w:b/>
        </w:rPr>
        <w:t>REFERENCES</w:t>
      </w:r>
    </w:p>
    <w:p w14:paraId="04A5FAC4" w14:textId="77777777" w:rsidR="00CB425D" w:rsidRDefault="00CB425D" w:rsidP="00CB425D">
      <w:pPr>
        <w:pStyle w:val="Default"/>
        <w:spacing w:before="120" w:after="120"/>
        <w:ind w:left="360"/>
        <w:rPr>
          <w:rFonts w:asciiTheme="minorHAnsi" w:hAnsiTheme="minorHAnsi"/>
        </w:rPr>
      </w:pPr>
      <w:r>
        <w:rPr>
          <w:rFonts w:asciiTheme="minorHAnsi" w:hAnsiTheme="minorHAnsi"/>
        </w:rPr>
        <w:t xml:space="preserve">National Mental Health Service Planning Framework – Service Elements and Activity Descriptions – October 2016 V2.2 </w:t>
      </w:r>
    </w:p>
    <w:p w14:paraId="264A1F78" w14:textId="77777777" w:rsidR="00CB425D" w:rsidRDefault="00CB425D" w:rsidP="00CB425D">
      <w:pPr>
        <w:pStyle w:val="Default"/>
        <w:spacing w:before="120" w:after="120"/>
        <w:ind w:left="360"/>
        <w:rPr>
          <w:rFonts w:asciiTheme="minorHAnsi" w:hAnsiTheme="minorHAnsi"/>
          <w:b/>
        </w:rPr>
      </w:pPr>
    </w:p>
    <w:p w14:paraId="598AE5A7" w14:textId="77777777" w:rsidR="00650EEB" w:rsidRDefault="00650EEB" w:rsidP="00650EEB">
      <w:pPr>
        <w:pStyle w:val="Default"/>
        <w:widowControl w:val="0"/>
        <w:numPr>
          <w:ilvl w:val="0"/>
          <w:numId w:val="18"/>
        </w:numPr>
        <w:spacing w:before="120" w:after="120"/>
        <w:rPr>
          <w:rFonts w:asciiTheme="minorHAnsi" w:hAnsiTheme="minorHAnsi"/>
          <w:b/>
        </w:rPr>
      </w:pPr>
      <w:r>
        <w:rPr>
          <w:rFonts w:asciiTheme="minorHAnsi" w:hAnsiTheme="minorHAnsi"/>
          <w:b/>
        </w:rPr>
        <w:t>RELEVANT LEGISLATION</w:t>
      </w:r>
    </w:p>
    <w:p w14:paraId="40992D62" w14:textId="77777777" w:rsidR="00650EEB" w:rsidRPr="004A1729" w:rsidRDefault="00650EEB" w:rsidP="00650EEB">
      <w:pPr>
        <w:pStyle w:val="ListParagraph"/>
        <w:pBdr>
          <w:bottom w:val="single" w:sz="12" w:space="1" w:color="auto"/>
        </w:pBdr>
        <w:ind w:left="0"/>
        <w:rPr>
          <w:rFonts w:asciiTheme="minorHAnsi" w:hAnsiTheme="minorHAnsi"/>
        </w:rPr>
      </w:pPr>
    </w:p>
    <w:p w14:paraId="5234EB1E" w14:textId="4AAAB89F" w:rsidR="000C1181" w:rsidRDefault="000C1181"/>
    <w:p w14:paraId="3ADA299A" w14:textId="77777777" w:rsidR="000C1181" w:rsidRDefault="000C1181" w:rsidP="000C1181">
      <w:pPr>
        <w:pStyle w:val="Default"/>
        <w:rPr>
          <w:b/>
          <w:bCs/>
          <w:color w:val="auto"/>
          <w:sz w:val="20"/>
          <w:szCs w:val="20"/>
        </w:rPr>
      </w:pPr>
    </w:p>
    <w:p w14:paraId="2ACCB0F3" w14:textId="77777777" w:rsidR="000C1181" w:rsidRDefault="000C1181" w:rsidP="000C1181">
      <w:pPr>
        <w:pStyle w:val="Default"/>
        <w:rPr>
          <w:b/>
          <w:bCs/>
          <w:color w:val="auto"/>
          <w:sz w:val="20"/>
          <w:szCs w:val="20"/>
        </w:rPr>
      </w:pPr>
    </w:p>
    <w:p w14:paraId="7882BD72" w14:textId="77777777" w:rsidR="000C1181" w:rsidRDefault="000C1181"/>
    <w:sectPr w:rsidR="000C1181" w:rsidSect="00360DB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F3F6" w14:textId="77777777" w:rsidR="00AB0F8B" w:rsidRDefault="00AB0F8B" w:rsidP="00D65CE4">
      <w:pPr>
        <w:spacing w:after="0" w:line="240" w:lineRule="auto"/>
      </w:pPr>
      <w:r>
        <w:separator/>
      </w:r>
    </w:p>
  </w:endnote>
  <w:endnote w:type="continuationSeparator" w:id="0">
    <w:p w14:paraId="1E594F73" w14:textId="77777777" w:rsidR="00AB0F8B" w:rsidRDefault="00AB0F8B" w:rsidP="00D6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43A" w14:textId="77777777" w:rsidR="00D244F4" w:rsidRDefault="00D2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968966"/>
      <w:docPartObj>
        <w:docPartGallery w:val="Page Numbers (Bottom of Page)"/>
        <w:docPartUnique/>
      </w:docPartObj>
    </w:sdtPr>
    <w:sdtEndPr>
      <w:rPr>
        <w:noProof/>
      </w:rPr>
    </w:sdtEndPr>
    <w:sdtContent>
      <w:p w14:paraId="6DF76C20" w14:textId="2652D4FA" w:rsidR="00D244F4" w:rsidRDefault="00D244F4">
        <w:pPr>
          <w:pStyle w:val="Footer"/>
        </w:pPr>
        <w:r>
          <w:fldChar w:fldCharType="begin"/>
        </w:r>
        <w:r>
          <w:instrText xml:space="preserve"> PAGE   \* MERGEFORMAT </w:instrText>
        </w:r>
        <w:r>
          <w:fldChar w:fldCharType="separate"/>
        </w:r>
        <w:r>
          <w:rPr>
            <w:noProof/>
          </w:rPr>
          <w:t>2</w:t>
        </w:r>
        <w:r>
          <w:rPr>
            <w:noProof/>
          </w:rPr>
          <w:fldChar w:fldCharType="end"/>
        </w:r>
      </w:p>
    </w:sdtContent>
  </w:sdt>
  <w:p w14:paraId="628C00B3" w14:textId="7FCCC6E6" w:rsidR="006E45BE" w:rsidRPr="006E45BE" w:rsidRDefault="006E45B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456A" w14:textId="77777777" w:rsidR="00D244F4" w:rsidRDefault="00D2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5D77" w14:textId="77777777" w:rsidR="00AB0F8B" w:rsidRDefault="00AB0F8B" w:rsidP="00D65CE4">
      <w:pPr>
        <w:spacing w:after="0" w:line="240" w:lineRule="auto"/>
      </w:pPr>
      <w:r>
        <w:separator/>
      </w:r>
    </w:p>
  </w:footnote>
  <w:footnote w:type="continuationSeparator" w:id="0">
    <w:p w14:paraId="26A283F9" w14:textId="77777777" w:rsidR="00AB0F8B" w:rsidRDefault="00AB0F8B" w:rsidP="00D65CE4">
      <w:pPr>
        <w:spacing w:after="0" w:line="240" w:lineRule="auto"/>
      </w:pPr>
      <w:r>
        <w:continuationSeparator/>
      </w:r>
    </w:p>
  </w:footnote>
  <w:footnote w:id="1">
    <w:p w14:paraId="365BD51B" w14:textId="77777777" w:rsidR="0052570D" w:rsidRDefault="0052570D" w:rsidP="0052570D">
      <w:pPr>
        <w:pStyle w:val="FootnoteText"/>
      </w:pPr>
      <w:r w:rsidRPr="00553BBA">
        <w:rPr>
          <w:rStyle w:val="FootnoteReference"/>
          <w:sz w:val="16"/>
          <w:szCs w:val="16"/>
        </w:rPr>
        <w:footnoteRef/>
      </w:r>
      <w:r w:rsidRPr="00553BBA">
        <w:rPr>
          <w:sz w:val="16"/>
          <w:szCs w:val="16"/>
        </w:rPr>
        <w:t xml:space="preserve"> </w:t>
      </w:r>
      <w:r w:rsidRPr="00553BBA">
        <w:rPr>
          <w:sz w:val="18"/>
          <w:szCs w:val="18"/>
        </w:rPr>
        <w:t>The University of Queensland. 2016. The National Mental Health Service Planning Framework – Service Element and Activity Descriptions – Commissioned and funded by the Australian Government Department of Health. Version AUS V2.2. The University of Queensland, Brisbane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9E54" w14:textId="77777777" w:rsidR="00D244F4" w:rsidRDefault="00D24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DDC7" w14:textId="77777777" w:rsidR="00D244F4" w:rsidRDefault="00D24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9218" w14:textId="77777777" w:rsidR="00D244F4" w:rsidRDefault="00D2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B0"/>
    <w:multiLevelType w:val="hybridMultilevel"/>
    <w:tmpl w:val="F21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05365"/>
    <w:multiLevelType w:val="hybridMultilevel"/>
    <w:tmpl w:val="18B8B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91443"/>
    <w:multiLevelType w:val="hybridMultilevel"/>
    <w:tmpl w:val="FF18F674"/>
    <w:lvl w:ilvl="0" w:tplc="4F2245CE">
      <w:start w:val="1"/>
      <w:numFmt w:val="bullet"/>
      <w:lvlText w:val="•"/>
      <w:lvlJc w:val="left"/>
      <w:pPr>
        <w:tabs>
          <w:tab w:val="num" w:pos="720"/>
        </w:tabs>
        <w:ind w:left="720" w:hanging="360"/>
      </w:pPr>
      <w:rPr>
        <w:rFonts w:ascii="Arial" w:hAnsi="Arial" w:hint="default"/>
      </w:rPr>
    </w:lvl>
    <w:lvl w:ilvl="1" w:tplc="5BB24B8E" w:tentative="1">
      <w:start w:val="1"/>
      <w:numFmt w:val="bullet"/>
      <w:lvlText w:val="•"/>
      <w:lvlJc w:val="left"/>
      <w:pPr>
        <w:tabs>
          <w:tab w:val="num" w:pos="1440"/>
        </w:tabs>
        <w:ind w:left="1440" w:hanging="360"/>
      </w:pPr>
      <w:rPr>
        <w:rFonts w:ascii="Arial" w:hAnsi="Arial" w:hint="default"/>
      </w:rPr>
    </w:lvl>
    <w:lvl w:ilvl="2" w:tplc="14767788" w:tentative="1">
      <w:start w:val="1"/>
      <w:numFmt w:val="bullet"/>
      <w:lvlText w:val="•"/>
      <w:lvlJc w:val="left"/>
      <w:pPr>
        <w:tabs>
          <w:tab w:val="num" w:pos="2160"/>
        </w:tabs>
        <w:ind w:left="2160" w:hanging="360"/>
      </w:pPr>
      <w:rPr>
        <w:rFonts w:ascii="Arial" w:hAnsi="Arial" w:hint="default"/>
      </w:rPr>
    </w:lvl>
    <w:lvl w:ilvl="3" w:tplc="2BBC4DDC" w:tentative="1">
      <w:start w:val="1"/>
      <w:numFmt w:val="bullet"/>
      <w:lvlText w:val="•"/>
      <w:lvlJc w:val="left"/>
      <w:pPr>
        <w:tabs>
          <w:tab w:val="num" w:pos="2880"/>
        </w:tabs>
        <w:ind w:left="2880" w:hanging="360"/>
      </w:pPr>
      <w:rPr>
        <w:rFonts w:ascii="Arial" w:hAnsi="Arial" w:hint="default"/>
      </w:rPr>
    </w:lvl>
    <w:lvl w:ilvl="4" w:tplc="6E029B56" w:tentative="1">
      <w:start w:val="1"/>
      <w:numFmt w:val="bullet"/>
      <w:lvlText w:val="•"/>
      <w:lvlJc w:val="left"/>
      <w:pPr>
        <w:tabs>
          <w:tab w:val="num" w:pos="3600"/>
        </w:tabs>
        <w:ind w:left="3600" w:hanging="360"/>
      </w:pPr>
      <w:rPr>
        <w:rFonts w:ascii="Arial" w:hAnsi="Arial" w:hint="default"/>
      </w:rPr>
    </w:lvl>
    <w:lvl w:ilvl="5" w:tplc="A71A11B6" w:tentative="1">
      <w:start w:val="1"/>
      <w:numFmt w:val="bullet"/>
      <w:lvlText w:val="•"/>
      <w:lvlJc w:val="left"/>
      <w:pPr>
        <w:tabs>
          <w:tab w:val="num" w:pos="4320"/>
        </w:tabs>
        <w:ind w:left="4320" w:hanging="360"/>
      </w:pPr>
      <w:rPr>
        <w:rFonts w:ascii="Arial" w:hAnsi="Arial" w:hint="default"/>
      </w:rPr>
    </w:lvl>
    <w:lvl w:ilvl="6" w:tplc="B2EECB42" w:tentative="1">
      <w:start w:val="1"/>
      <w:numFmt w:val="bullet"/>
      <w:lvlText w:val="•"/>
      <w:lvlJc w:val="left"/>
      <w:pPr>
        <w:tabs>
          <w:tab w:val="num" w:pos="5040"/>
        </w:tabs>
        <w:ind w:left="5040" w:hanging="360"/>
      </w:pPr>
      <w:rPr>
        <w:rFonts w:ascii="Arial" w:hAnsi="Arial" w:hint="default"/>
      </w:rPr>
    </w:lvl>
    <w:lvl w:ilvl="7" w:tplc="5560BB24" w:tentative="1">
      <w:start w:val="1"/>
      <w:numFmt w:val="bullet"/>
      <w:lvlText w:val="•"/>
      <w:lvlJc w:val="left"/>
      <w:pPr>
        <w:tabs>
          <w:tab w:val="num" w:pos="5760"/>
        </w:tabs>
        <w:ind w:left="5760" w:hanging="360"/>
      </w:pPr>
      <w:rPr>
        <w:rFonts w:ascii="Arial" w:hAnsi="Arial" w:hint="default"/>
      </w:rPr>
    </w:lvl>
    <w:lvl w:ilvl="8" w:tplc="E53021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E945A1"/>
    <w:multiLevelType w:val="hybridMultilevel"/>
    <w:tmpl w:val="D0EC7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22EF4"/>
    <w:multiLevelType w:val="hybridMultilevel"/>
    <w:tmpl w:val="1A360E8C"/>
    <w:lvl w:ilvl="0" w:tplc="B3B6CA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244CC"/>
    <w:multiLevelType w:val="hybridMultilevel"/>
    <w:tmpl w:val="F21A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E2067"/>
    <w:multiLevelType w:val="hybridMultilevel"/>
    <w:tmpl w:val="9998D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A0E4E"/>
    <w:multiLevelType w:val="hybridMultilevel"/>
    <w:tmpl w:val="FC120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C3A2A"/>
    <w:multiLevelType w:val="hybridMultilevel"/>
    <w:tmpl w:val="684ED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F10A4"/>
    <w:multiLevelType w:val="hybridMultilevel"/>
    <w:tmpl w:val="35486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75883"/>
    <w:multiLevelType w:val="hybridMultilevel"/>
    <w:tmpl w:val="1ADAA752"/>
    <w:lvl w:ilvl="0" w:tplc="B3B6CA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33F18"/>
    <w:multiLevelType w:val="hybridMultilevel"/>
    <w:tmpl w:val="1628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D2F18"/>
    <w:multiLevelType w:val="hybridMultilevel"/>
    <w:tmpl w:val="AA9E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54660"/>
    <w:multiLevelType w:val="hybridMultilevel"/>
    <w:tmpl w:val="F1ECA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703685A"/>
    <w:multiLevelType w:val="multilevel"/>
    <w:tmpl w:val="F87A29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563B3D"/>
    <w:multiLevelType w:val="hybridMultilevel"/>
    <w:tmpl w:val="B090F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DA1C27"/>
    <w:multiLevelType w:val="hybridMultilevel"/>
    <w:tmpl w:val="52004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81D35"/>
    <w:multiLevelType w:val="hybridMultilevel"/>
    <w:tmpl w:val="5CE8B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2432B"/>
    <w:multiLevelType w:val="hybridMultilevel"/>
    <w:tmpl w:val="194E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E63373"/>
    <w:multiLevelType w:val="hybridMultilevel"/>
    <w:tmpl w:val="40DA5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C1941"/>
    <w:multiLevelType w:val="hybridMultilevel"/>
    <w:tmpl w:val="EFB21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7A5D82"/>
    <w:multiLevelType w:val="hybridMultilevel"/>
    <w:tmpl w:val="02749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2E5F9C"/>
    <w:multiLevelType w:val="hybridMultilevel"/>
    <w:tmpl w:val="6B7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9067596">
    <w:abstractNumId w:val="0"/>
  </w:num>
  <w:num w:numId="2" w16cid:durableId="1469546368">
    <w:abstractNumId w:val="18"/>
  </w:num>
  <w:num w:numId="3" w16cid:durableId="1948465808">
    <w:abstractNumId w:val="15"/>
  </w:num>
  <w:num w:numId="4" w16cid:durableId="357462795">
    <w:abstractNumId w:val="22"/>
  </w:num>
  <w:num w:numId="5" w16cid:durableId="583149012">
    <w:abstractNumId w:val="20"/>
  </w:num>
  <w:num w:numId="6" w16cid:durableId="813958625">
    <w:abstractNumId w:val="7"/>
  </w:num>
  <w:num w:numId="7" w16cid:durableId="1749646946">
    <w:abstractNumId w:val="10"/>
  </w:num>
  <w:num w:numId="8" w16cid:durableId="515120545">
    <w:abstractNumId w:val="9"/>
  </w:num>
  <w:num w:numId="9" w16cid:durableId="25180716">
    <w:abstractNumId w:val="6"/>
  </w:num>
  <w:num w:numId="10" w16cid:durableId="1398434274">
    <w:abstractNumId w:val="11"/>
  </w:num>
  <w:num w:numId="11" w16cid:durableId="153689269">
    <w:abstractNumId w:val="5"/>
  </w:num>
  <w:num w:numId="12" w16cid:durableId="141237657">
    <w:abstractNumId w:val="16"/>
  </w:num>
  <w:num w:numId="13" w16cid:durableId="143548576">
    <w:abstractNumId w:val="19"/>
  </w:num>
  <w:num w:numId="14" w16cid:durableId="1208108916">
    <w:abstractNumId w:val="3"/>
  </w:num>
  <w:num w:numId="15" w16cid:durableId="1461263270">
    <w:abstractNumId w:val="8"/>
  </w:num>
  <w:num w:numId="16" w16cid:durableId="1290666259">
    <w:abstractNumId w:val="1"/>
  </w:num>
  <w:num w:numId="17" w16cid:durableId="1385910819">
    <w:abstractNumId w:val="4"/>
  </w:num>
  <w:num w:numId="18" w16cid:durableId="461384087">
    <w:abstractNumId w:val="14"/>
  </w:num>
  <w:num w:numId="19" w16cid:durableId="204754706">
    <w:abstractNumId w:val="12"/>
  </w:num>
  <w:num w:numId="20" w16cid:durableId="1445152505">
    <w:abstractNumId w:val="13"/>
  </w:num>
  <w:num w:numId="21" w16cid:durableId="332414452">
    <w:abstractNumId w:val="2"/>
  </w:num>
  <w:num w:numId="22" w16cid:durableId="1841656724">
    <w:abstractNumId w:val="17"/>
  </w:num>
  <w:num w:numId="23" w16cid:durableId="16829697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BB"/>
    <w:rsid w:val="00003BF9"/>
    <w:rsid w:val="00086D38"/>
    <w:rsid w:val="00095306"/>
    <w:rsid w:val="000C1181"/>
    <w:rsid w:val="000E3343"/>
    <w:rsid w:val="001475B5"/>
    <w:rsid w:val="001962ED"/>
    <w:rsid w:val="001B19C5"/>
    <w:rsid w:val="001B2940"/>
    <w:rsid w:val="001D227B"/>
    <w:rsid w:val="002253E0"/>
    <w:rsid w:val="002519A4"/>
    <w:rsid w:val="00280889"/>
    <w:rsid w:val="002820FA"/>
    <w:rsid w:val="002B1505"/>
    <w:rsid w:val="002B29E2"/>
    <w:rsid w:val="002D5ECB"/>
    <w:rsid w:val="0032166A"/>
    <w:rsid w:val="003311E2"/>
    <w:rsid w:val="00360DBB"/>
    <w:rsid w:val="003A5919"/>
    <w:rsid w:val="003B7F1D"/>
    <w:rsid w:val="003E7BEE"/>
    <w:rsid w:val="004069B0"/>
    <w:rsid w:val="004235E7"/>
    <w:rsid w:val="004345BD"/>
    <w:rsid w:val="00437E3A"/>
    <w:rsid w:val="004A0952"/>
    <w:rsid w:val="004D3EE8"/>
    <w:rsid w:val="005104E3"/>
    <w:rsid w:val="00514745"/>
    <w:rsid w:val="0052112D"/>
    <w:rsid w:val="0052570D"/>
    <w:rsid w:val="00531EE2"/>
    <w:rsid w:val="00553BBA"/>
    <w:rsid w:val="005556CB"/>
    <w:rsid w:val="005575A5"/>
    <w:rsid w:val="0056620A"/>
    <w:rsid w:val="00585357"/>
    <w:rsid w:val="0058618E"/>
    <w:rsid w:val="005A1A76"/>
    <w:rsid w:val="005B33A6"/>
    <w:rsid w:val="005D653A"/>
    <w:rsid w:val="0062436C"/>
    <w:rsid w:val="00630F48"/>
    <w:rsid w:val="00645866"/>
    <w:rsid w:val="00650EEB"/>
    <w:rsid w:val="006545FA"/>
    <w:rsid w:val="006C0227"/>
    <w:rsid w:val="006C149E"/>
    <w:rsid w:val="006E36BB"/>
    <w:rsid w:val="006E45BE"/>
    <w:rsid w:val="007606BC"/>
    <w:rsid w:val="00765E98"/>
    <w:rsid w:val="007A7CB6"/>
    <w:rsid w:val="007B6B09"/>
    <w:rsid w:val="007D2BD7"/>
    <w:rsid w:val="00841101"/>
    <w:rsid w:val="00864D2B"/>
    <w:rsid w:val="00876357"/>
    <w:rsid w:val="008B296E"/>
    <w:rsid w:val="008F7C2D"/>
    <w:rsid w:val="009216F9"/>
    <w:rsid w:val="00927F25"/>
    <w:rsid w:val="00962961"/>
    <w:rsid w:val="009923D0"/>
    <w:rsid w:val="00A07C4A"/>
    <w:rsid w:val="00A2332A"/>
    <w:rsid w:val="00A25ACA"/>
    <w:rsid w:val="00A25DC3"/>
    <w:rsid w:val="00A31C9E"/>
    <w:rsid w:val="00A61B78"/>
    <w:rsid w:val="00A86901"/>
    <w:rsid w:val="00A87E54"/>
    <w:rsid w:val="00AB0F8B"/>
    <w:rsid w:val="00B03F8C"/>
    <w:rsid w:val="00B11273"/>
    <w:rsid w:val="00B161B8"/>
    <w:rsid w:val="00B36B73"/>
    <w:rsid w:val="00B50D75"/>
    <w:rsid w:val="00B5761E"/>
    <w:rsid w:val="00B72A7E"/>
    <w:rsid w:val="00B91C10"/>
    <w:rsid w:val="00BA379A"/>
    <w:rsid w:val="00C0363C"/>
    <w:rsid w:val="00C11A7F"/>
    <w:rsid w:val="00C52663"/>
    <w:rsid w:val="00C63EF7"/>
    <w:rsid w:val="00C75677"/>
    <w:rsid w:val="00C815CA"/>
    <w:rsid w:val="00CB425D"/>
    <w:rsid w:val="00CE2A64"/>
    <w:rsid w:val="00D05CA8"/>
    <w:rsid w:val="00D244F4"/>
    <w:rsid w:val="00D65CE4"/>
    <w:rsid w:val="00D7096A"/>
    <w:rsid w:val="00D77DBD"/>
    <w:rsid w:val="00D95EA5"/>
    <w:rsid w:val="00DD5E15"/>
    <w:rsid w:val="00E1232B"/>
    <w:rsid w:val="00E1374B"/>
    <w:rsid w:val="00E348E1"/>
    <w:rsid w:val="00E350E0"/>
    <w:rsid w:val="00E554FF"/>
    <w:rsid w:val="00E66D16"/>
    <w:rsid w:val="00E75B73"/>
    <w:rsid w:val="00E80325"/>
    <w:rsid w:val="00E8278B"/>
    <w:rsid w:val="00E86C00"/>
    <w:rsid w:val="00EB53B5"/>
    <w:rsid w:val="00EB5C3A"/>
    <w:rsid w:val="00EC5D62"/>
    <w:rsid w:val="00F65ADF"/>
    <w:rsid w:val="00F73980"/>
    <w:rsid w:val="00F75AAD"/>
    <w:rsid w:val="00FB092C"/>
    <w:rsid w:val="00FC3D0F"/>
    <w:rsid w:val="00FD0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D7E3B3"/>
  <w15:chartTrackingRefBased/>
  <w15:docId w15:val="{24AD6D3C-70A1-4509-A6A9-70085E1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D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C118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E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01"/>
    <w:rPr>
      <w:rFonts w:ascii="Segoe UI" w:hAnsi="Segoe UI" w:cs="Segoe UI"/>
      <w:sz w:val="18"/>
      <w:szCs w:val="18"/>
    </w:rPr>
  </w:style>
  <w:style w:type="paragraph" w:styleId="FootnoteText">
    <w:name w:val="footnote text"/>
    <w:basedOn w:val="Normal"/>
    <w:link w:val="FootnoteTextChar"/>
    <w:uiPriority w:val="99"/>
    <w:semiHidden/>
    <w:unhideWhenUsed/>
    <w:rsid w:val="00D6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CE4"/>
    <w:rPr>
      <w:sz w:val="20"/>
      <w:szCs w:val="20"/>
    </w:rPr>
  </w:style>
  <w:style w:type="character" w:styleId="FootnoteReference">
    <w:name w:val="footnote reference"/>
    <w:basedOn w:val="DefaultParagraphFont"/>
    <w:uiPriority w:val="99"/>
    <w:semiHidden/>
    <w:unhideWhenUsed/>
    <w:rsid w:val="00D65CE4"/>
    <w:rPr>
      <w:vertAlign w:val="superscript"/>
    </w:rPr>
  </w:style>
  <w:style w:type="character" w:styleId="CommentReference">
    <w:name w:val="annotation reference"/>
    <w:basedOn w:val="DefaultParagraphFont"/>
    <w:uiPriority w:val="99"/>
    <w:semiHidden/>
    <w:unhideWhenUsed/>
    <w:rsid w:val="00E66D16"/>
    <w:rPr>
      <w:sz w:val="16"/>
      <w:szCs w:val="16"/>
    </w:rPr>
  </w:style>
  <w:style w:type="paragraph" w:styleId="CommentText">
    <w:name w:val="annotation text"/>
    <w:basedOn w:val="Normal"/>
    <w:link w:val="CommentTextChar"/>
    <w:uiPriority w:val="99"/>
    <w:unhideWhenUsed/>
    <w:rsid w:val="00E66D16"/>
    <w:pPr>
      <w:spacing w:line="240" w:lineRule="auto"/>
    </w:pPr>
    <w:rPr>
      <w:sz w:val="20"/>
      <w:szCs w:val="20"/>
    </w:rPr>
  </w:style>
  <w:style w:type="character" w:customStyle="1" w:styleId="CommentTextChar">
    <w:name w:val="Comment Text Char"/>
    <w:basedOn w:val="DefaultParagraphFont"/>
    <w:link w:val="CommentText"/>
    <w:uiPriority w:val="99"/>
    <w:rsid w:val="00E66D16"/>
    <w:rPr>
      <w:sz w:val="20"/>
      <w:szCs w:val="20"/>
    </w:rPr>
  </w:style>
  <w:style w:type="paragraph" w:styleId="Header">
    <w:name w:val="header"/>
    <w:basedOn w:val="Normal"/>
    <w:link w:val="HeaderChar"/>
    <w:uiPriority w:val="99"/>
    <w:unhideWhenUsed/>
    <w:rsid w:val="0065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EB"/>
  </w:style>
  <w:style w:type="paragraph" w:styleId="Footer">
    <w:name w:val="footer"/>
    <w:basedOn w:val="Normal"/>
    <w:link w:val="FooterChar"/>
    <w:uiPriority w:val="99"/>
    <w:unhideWhenUsed/>
    <w:rsid w:val="0065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EB"/>
  </w:style>
  <w:style w:type="paragraph" w:customStyle="1" w:styleId="CM47">
    <w:name w:val="CM47"/>
    <w:basedOn w:val="Default"/>
    <w:next w:val="Default"/>
    <w:rsid w:val="00650EEB"/>
    <w:pPr>
      <w:widowControl w:val="0"/>
      <w:spacing w:after="313"/>
    </w:pPr>
    <w:rPr>
      <w:rFonts w:eastAsia="Times New Roman" w:cs="Times New Roman"/>
      <w:color w:val="auto"/>
      <w:lang w:eastAsia="en-AU"/>
    </w:rPr>
  </w:style>
  <w:style w:type="paragraph" w:styleId="ListParagraph">
    <w:name w:val="List Paragraph"/>
    <w:basedOn w:val="Normal"/>
    <w:uiPriority w:val="34"/>
    <w:qFormat/>
    <w:rsid w:val="00650EEB"/>
    <w:pPr>
      <w:spacing w:after="0" w:line="240" w:lineRule="auto"/>
      <w:ind w:left="720"/>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50EEB"/>
    <w:rPr>
      <w:color w:val="0000FF"/>
      <w:u w:val="single"/>
    </w:rPr>
  </w:style>
  <w:style w:type="paragraph" w:customStyle="1" w:styleId="CM37">
    <w:name w:val="CM37"/>
    <w:basedOn w:val="Default"/>
    <w:next w:val="Default"/>
    <w:rsid w:val="00650EEB"/>
    <w:pPr>
      <w:widowControl w:val="0"/>
      <w:spacing w:after="123"/>
    </w:pPr>
    <w:rPr>
      <w:rFonts w:eastAsia="Times New Roman" w:cs="Times New Roman"/>
      <w:color w:val="auto"/>
      <w:lang w:eastAsia="en-AU"/>
    </w:rPr>
  </w:style>
  <w:style w:type="paragraph" w:styleId="CommentSubject">
    <w:name w:val="annotation subject"/>
    <w:basedOn w:val="CommentText"/>
    <w:next w:val="CommentText"/>
    <w:link w:val="CommentSubjectChar"/>
    <w:uiPriority w:val="99"/>
    <w:semiHidden/>
    <w:unhideWhenUsed/>
    <w:rsid w:val="006E45BE"/>
    <w:rPr>
      <w:b/>
      <w:bCs/>
    </w:rPr>
  </w:style>
  <w:style w:type="character" w:customStyle="1" w:styleId="CommentSubjectChar">
    <w:name w:val="Comment Subject Char"/>
    <w:basedOn w:val="CommentTextChar"/>
    <w:link w:val="CommentSubject"/>
    <w:uiPriority w:val="99"/>
    <w:semiHidden/>
    <w:rsid w:val="006E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2547">
      <w:bodyDiv w:val="1"/>
      <w:marLeft w:val="0"/>
      <w:marRight w:val="0"/>
      <w:marTop w:val="0"/>
      <w:marBottom w:val="0"/>
      <w:divBdr>
        <w:top w:val="none" w:sz="0" w:space="0" w:color="auto"/>
        <w:left w:val="none" w:sz="0" w:space="0" w:color="auto"/>
        <w:bottom w:val="none" w:sz="0" w:space="0" w:color="auto"/>
        <w:right w:val="none" w:sz="0" w:space="0" w:color="auto"/>
      </w:divBdr>
      <w:divsChild>
        <w:div w:id="1172985725">
          <w:marLeft w:val="446"/>
          <w:marRight w:val="0"/>
          <w:marTop w:val="0"/>
          <w:marBottom w:val="0"/>
          <w:divBdr>
            <w:top w:val="none" w:sz="0" w:space="0" w:color="auto"/>
            <w:left w:val="none" w:sz="0" w:space="0" w:color="auto"/>
            <w:bottom w:val="none" w:sz="0" w:space="0" w:color="auto"/>
            <w:right w:val="none" w:sz="0" w:space="0" w:color="auto"/>
          </w:divBdr>
        </w:div>
        <w:div w:id="722605919">
          <w:marLeft w:val="446"/>
          <w:marRight w:val="0"/>
          <w:marTop w:val="0"/>
          <w:marBottom w:val="0"/>
          <w:divBdr>
            <w:top w:val="none" w:sz="0" w:space="0" w:color="auto"/>
            <w:left w:val="none" w:sz="0" w:space="0" w:color="auto"/>
            <w:bottom w:val="none" w:sz="0" w:space="0" w:color="auto"/>
            <w:right w:val="none" w:sz="0" w:space="0" w:color="auto"/>
          </w:divBdr>
        </w:div>
        <w:div w:id="1777747099">
          <w:marLeft w:val="446"/>
          <w:marRight w:val="0"/>
          <w:marTop w:val="0"/>
          <w:marBottom w:val="0"/>
          <w:divBdr>
            <w:top w:val="none" w:sz="0" w:space="0" w:color="auto"/>
            <w:left w:val="none" w:sz="0" w:space="0" w:color="auto"/>
            <w:bottom w:val="none" w:sz="0" w:space="0" w:color="auto"/>
            <w:right w:val="none" w:sz="0" w:space="0" w:color="auto"/>
          </w:divBdr>
        </w:div>
        <w:div w:id="2082095135">
          <w:marLeft w:val="446"/>
          <w:marRight w:val="0"/>
          <w:marTop w:val="0"/>
          <w:marBottom w:val="0"/>
          <w:divBdr>
            <w:top w:val="none" w:sz="0" w:space="0" w:color="auto"/>
            <w:left w:val="none" w:sz="0" w:space="0" w:color="auto"/>
            <w:bottom w:val="none" w:sz="0" w:space="0" w:color="auto"/>
            <w:right w:val="none" w:sz="0" w:space="0" w:color="auto"/>
          </w:divBdr>
        </w:div>
      </w:divsChild>
    </w:div>
    <w:div w:id="876818208">
      <w:bodyDiv w:val="1"/>
      <w:marLeft w:val="0"/>
      <w:marRight w:val="0"/>
      <w:marTop w:val="0"/>
      <w:marBottom w:val="0"/>
      <w:divBdr>
        <w:top w:val="none" w:sz="0" w:space="0" w:color="auto"/>
        <w:left w:val="none" w:sz="0" w:space="0" w:color="auto"/>
        <w:bottom w:val="none" w:sz="0" w:space="0" w:color="auto"/>
        <w:right w:val="none" w:sz="0" w:space="0" w:color="auto"/>
      </w:divBdr>
    </w:div>
    <w:div w:id="1126317036">
      <w:bodyDiv w:val="1"/>
      <w:marLeft w:val="0"/>
      <w:marRight w:val="0"/>
      <w:marTop w:val="0"/>
      <w:marBottom w:val="0"/>
      <w:divBdr>
        <w:top w:val="none" w:sz="0" w:space="0" w:color="auto"/>
        <w:left w:val="none" w:sz="0" w:space="0" w:color="auto"/>
        <w:bottom w:val="none" w:sz="0" w:space="0" w:color="auto"/>
        <w:right w:val="none" w:sz="0" w:space="0" w:color="auto"/>
      </w:divBdr>
    </w:div>
    <w:div w:id="17029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ihw.gov.au/nmhsp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CPHN_x0020_Document_x0020_Type xmlns="b6e4cf57-7763-4f25-b137-c473ee7f5033">Framework</GCPHN_x0020_Document_x0020_Type>
    <GCPHNPurpose xmlns="b6e4cf57-7763-4f25-b137-c473ee7f5033">External</GCPHNPurpose>
    <Document_x0020_Status xmlns="b6e4cf57-7763-4f25-b137-c473ee7f5033">Final</Document_x0020_Status>
    <_dlc_DocId xmlns="b6e4cf57-7763-4f25-b137-c473ee7f5033">K2J6JTMYQH34-1689091931-318</_dlc_DocId>
    <_dlc_DocIdUrl xmlns="b6e4cf57-7763-4f25-b137-c473ee7f5033">
      <Url>https://gcphn.sharepoint.com/corporate/QMS/_layouts/15/DocIdRedir.aspx?ID=K2J6JTMYQH34-1689091931-318</Url>
      <Description>K2J6JTMYQH34-1689091931-318</Description>
    </_dlc_DocIdUrl>
    <Approval_x0020_Stage xmlns="b6e4cf57-7763-4f25-b137-c473ee7f5033">CEO Approved</Approval_x0020_Stage>
    <GCPHN_x0020_Financial_x0020_Year xmlns="b6e4cf57-7763-4f25-b137-c473ee7f5033">
      <Value>2021-22</Value>
      <Value>2022-23</Value>
    </GCPHN_x0020_Financial_x0020_Year>
    <GCPHN_x0020_Policy xmlns="b6e4cf57-7763-4f25-b137-c473ee7f5033">9</GCPHN_x0020_Policy>
    <Policy_x0020_Owner xmlns="7a252a9c-fb67-4ed0-a3e7-7cde6f86e682">
      <UserInfo>
        <DisplayName>Libby Carr</DisplayName>
        <AccountId>53</AccountId>
        <AccountType/>
      </UserInfo>
    </Policy_x0020_Owner>
    <Policy_x0020_Custodian xmlns="7a252a9c-fb67-4ed0-a3e7-7cde6f86e682">
      <UserInfo>
        <DisplayName>Chantelle Howse</DisplayName>
        <AccountId>3146</AccountId>
        <AccountType/>
      </UserInfo>
    </Policy_x0020_Custodian>
    <Comments_x0020_on_x0020_Review xmlns="17b7a264-b84a-4634-9004-ea39f3304874" xsi:nil="true"/>
    <Risk_x0020_Rating xmlns="17b7a264-b84a-4634-9004-ea39f3304874">3</Risk_x0020_Rating>
    <Revision_x0020_due_x0020_date xmlns="17b7a264-b84a-4634-9004-ea39f3304874">2026-05-17T14:00:00+00:00</Revision_x0020_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CPHN Document" ma:contentTypeID="0x01010050EE6935C95D00498F1700C7C4C17AA100E4E32F56F6029B43A36A9C8699A69048" ma:contentTypeVersion="323" ma:contentTypeDescription="" ma:contentTypeScope="" ma:versionID="7269ef5f5d2ddbdd5ca92e7798be018d">
  <xsd:schema xmlns:xsd="http://www.w3.org/2001/XMLSchema" xmlns:xs="http://www.w3.org/2001/XMLSchema" xmlns:p="http://schemas.microsoft.com/office/2006/metadata/properties" xmlns:ns2="b6e4cf57-7763-4f25-b137-c473ee7f5033" xmlns:ns3="7a252a9c-fb67-4ed0-a3e7-7cde6f86e682" xmlns:ns4="17b7a264-b84a-4634-9004-ea39f3304874" targetNamespace="http://schemas.microsoft.com/office/2006/metadata/properties" ma:root="true" ma:fieldsID="77cecc2d77866c52ff9ccc61ce4387c0" ns2:_="" ns3:_="" ns4:_="">
    <xsd:import namespace="b6e4cf57-7763-4f25-b137-c473ee7f5033"/>
    <xsd:import namespace="7a252a9c-fb67-4ed0-a3e7-7cde6f86e682"/>
    <xsd:import namespace="17b7a264-b84a-4634-9004-ea39f3304874"/>
    <xsd:element name="properties">
      <xsd:complexType>
        <xsd:sequence>
          <xsd:element name="documentManagement">
            <xsd:complexType>
              <xsd:all>
                <xsd:element ref="ns2:GCPHN_x0020_Document_x0020_Type"/>
                <xsd:element ref="ns2:GCPHN_x0020_Financial_x0020_Year" minOccurs="0"/>
                <xsd:element ref="ns2:Document_x0020_Status"/>
                <xsd:element ref="ns2:GCPHNPurpose" minOccurs="0"/>
                <xsd:element ref="ns2:_dlc_DocIdUrl" minOccurs="0"/>
                <xsd:element ref="ns2:_dlc_DocIdPersistId" minOccurs="0"/>
                <xsd:element ref="ns2:_dlc_DocId" minOccurs="0"/>
                <xsd:element ref="ns2:Approval_x0020_Stage" minOccurs="0"/>
                <xsd:element ref="ns2:GCPHN_x0020_Policy" minOccurs="0"/>
                <xsd:element ref="ns3:Policy_x0020_Owner" minOccurs="0"/>
                <xsd:element ref="ns3:Policy_x0020_Custodian" minOccurs="0"/>
                <xsd:element ref="ns4:Revision_x0020_due_x0020_date"/>
                <xsd:element ref="ns4:MediaServiceMetadata" minOccurs="0"/>
                <xsd:element ref="ns4:MediaServiceFastMetadata" minOccurs="0"/>
                <xsd:element ref="ns4:Risk_x0020_Rating"/>
                <xsd:element ref="ns4:Comments_x0020_on_x0020_Review"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GCPHN_x0020_Document_x0020_Type" ma:index="1"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element name="GCPHN_x0020_Financial_x0020_Year" ma:index="2" nillable="true" ma:displayName="Fin Year" ma:default="2023-24" ma:description="GCPHN Financial Year" ma:internalName="GCPHN_x0020_Financial_x0020_Year">
      <xsd:complexType>
        <xsd:complexContent>
          <xsd:extension base="dms:MultiChoice">
            <xsd:sequence>
              <xsd:element name="Value" maxOccurs="unbounded" minOccurs="0" nillable="true">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sequence>
          </xsd:extension>
        </xsd:complexContent>
      </xsd:complexType>
    </xsd:element>
    <xsd:element name="Document_x0020_Status" ma:index="3"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Purpose" ma:index="4" nillable="true" ma:displayName="Purpose" ma:default="Internal" ma:format="Dropdown" ma:internalName="GCPHNPurpose" ma:readOnly="false">
      <xsd:simpleType>
        <xsd:restriction base="dms:Choice">
          <xsd:enumeration value="Internal"/>
          <xsd:enumeration value="External"/>
        </xsd:restrictio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Approval_x0020_Stage" ma:index="15" nillable="true" ma:displayName="Approval Stage" ma:default="Not submitted" ma:format="Dropdown" ma:internalName="Approval_x0020_Stage" ma:readOnly="false">
      <xsd:simpleType>
        <xsd:restriction base="dms:Choice">
          <xsd:enumeration value="Not submitted"/>
          <xsd:enumeration value="with Manager"/>
          <xsd:enumeration value="with Executive"/>
          <xsd:enumeration value="with CEO"/>
          <xsd:enumeration value="CEO Approved"/>
          <xsd:enumeration value="with Board"/>
          <xsd:enumeration value="Board Approved"/>
          <xsd:enumeration value="with DoH"/>
          <xsd:enumeration value="DoH Approved"/>
        </xsd:restriction>
      </xsd:simpleType>
    </xsd:element>
    <xsd:element name="GCPHN_x0020_Policy" ma:index="16" nillable="true" ma:displayName="Policy" ma:description="GCPHN Policy" ma:list="{b6e1d28d-af3d-4e29-b850-dd50d9ecac9d}" ma:internalName="GCPHN_x0020_Policy" ma:showField="Title" ma:web="b6e4cf57-7763-4f25-b137-c473ee7f503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252a9c-fb67-4ed0-a3e7-7cde6f86e682" elementFormDefault="qualified">
    <xsd:import namespace="http://schemas.microsoft.com/office/2006/documentManagement/types"/>
    <xsd:import namespace="http://schemas.microsoft.com/office/infopath/2007/PartnerControls"/>
    <xsd:element name="Policy_x0020_Owner" ma:index="17" nillable="true" ma:displayName="Policy Owner" ma:list="UserInfo" ma:SharePointGroup="0" ma:internalName="Policy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Custodian" ma:index="18" nillable="true" ma:displayName="Policy Custodian" ma:list="UserInfo" ma:SharePointGroup="0" ma:internalName="Policy_x0020_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b7a264-b84a-4634-9004-ea39f3304874" elementFormDefault="qualified">
    <xsd:import namespace="http://schemas.microsoft.com/office/2006/documentManagement/types"/>
    <xsd:import namespace="http://schemas.microsoft.com/office/infopath/2007/PartnerControls"/>
    <xsd:element name="Revision_x0020_due_x0020_date" ma:index="19" ma:displayName="Next Review Date" ma:description="Next review date for the deliverable by policy owner and custodian" ma:format="DateOnly" ma:internalName="Revision_x0020_due_x0020_dat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Risk_x0020_Rating" ma:index="22" ma:displayName="Risk Rating" ma:format="Dropdown" ma:internalName="Risk_x0020_Rating">
      <xsd:simpleType>
        <xsd:restriction base="dms:Choice">
          <xsd:enumeration value="1"/>
          <xsd:enumeration value="2"/>
          <xsd:enumeration value="3"/>
          <xsd:enumeration value="4"/>
        </xsd:restriction>
      </xsd:simpleType>
    </xsd:element>
    <xsd:element name="Comments_x0020_on_x0020_Review" ma:index="23" nillable="true" ma:displayName="Comments on Review" ma:internalName="Comments_x0020_on_x0020_Review">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243E-0CEB-46A8-A40A-26DA5F14EFAC}">
  <ds:schemaRefs>
    <ds:schemaRef ds:uri="http://purl.org/dc/elements/1.1/"/>
    <ds:schemaRef ds:uri="http://schemas.openxmlformats.org/package/2006/metadata/core-properties"/>
    <ds:schemaRef ds:uri="b6e4cf57-7763-4f25-b137-c473ee7f5033"/>
    <ds:schemaRef ds:uri="http://schemas.microsoft.com/office/2006/documentManagement/types"/>
    <ds:schemaRef ds:uri="http://purl.org/dc/terms/"/>
    <ds:schemaRef ds:uri="7a252a9c-fb67-4ed0-a3e7-7cde6f86e682"/>
    <ds:schemaRef ds:uri="http://www.w3.org/XML/1998/namespace"/>
    <ds:schemaRef ds:uri="http://schemas.microsoft.com/office/2006/metadata/properties"/>
    <ds:schemaRef ds:uri="http://schemas.microsoft.com/office/infopath/2007/PartnerControls"/>
    <ds:schemaRef ds:uri="17b7a264-b84a-4634-9004-ea39f3304874"/>
    <ds:schemaRef ds:uri="http://purl.org/dc/dcmitype/"/>
  </ds:schemaRefs>
</ds:datastoreItem>
</file>

<file path=customXml/itemProps2.xml><?xml version="1.0" encoding="utf-8"?>
<ds:datastoreItem xmlns:ds="http://schemas.openxmlformats.org/officeDocument/2006/customXml" ds:itemID="{C29DA8C7-87D6-4E3F-A912-96D740395B58}">
  <ds:schemaRefs>
    <ds:schemaRef ds:uri="http://schemas.microsoft.com/sharepoint/v3/contenttype/forms"/>
  </ds:schemaRefs>
</ds:datastoreItem>
</file>

<file path=customXml/itemProps3.xml><?xml version="1.0" encoding="utf-8"?>
<ds:datastoreItem xmlns:ds="http://schemas.openxmlformats.org/officeDocument/2006/customXml" ds:itemID="{B87CFDC6-6A21-420B-8D60-F462E9C7BC29}">
  <ds:schemaRefs>
    <ds:schemaRef ds:uri="http://schemas.microsoft.com/sharepoint/events"/>
  </ds:schemaRefs>
</ds:datastoreItem>
</file>

<file path=customXml/itemProps4.xml><?xml version="1.0" encoding="utf-8"?>
<ds:datastoreItem xmlns:ds="http://schemas.openxmlformats.org/officeDocument/2006/customXml" ds:itemID="{0964CB8F-5BCC-42E8-8827-6A2F0AD46553}"/>
</file>

<file path=customXml/itemProps5.xml><?xml version="1.0" encoding="utf-8"?>
<ds:datastoreItem xmlns:ds="http://schemas.openxmlformats.org/officeDocument/2006/customXml" ds:itemID="{712F669F-BB16-4811-8367-B95D64C6CEBB}">
  <ds:schemaRefs>
    <ds:schemaRef ds:uri="http://schemas.openxmlformats.org/officeDocument/2006/bibliography"/>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18</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Classifications Primary Mental Health Services</dc:title>
  <dc:subject/>
  <dc:creator>Amanda Maykin</dc:creator>
  <cp:keywords/>
  <dc:description/>
  <cp:lastModifiedBy>Tayler Porteiro</cp:lastModifiedBy>
  <cp:revision>3</cp:revision>
  <dcterms:created xsi:type="dcterms:W3CDTF">2023-05-18T03:36:00Z</dcterms:created>
  <dcterms:modified xsi:type="dcterms:W3CDTF">2023-05-18T06:26:00Z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0x01010050EE6935C95D00498F1700C7C4C17AA100E4E32F56F6029B43A36A9C8699A69048</vt:lpwstr>
  </property>
  <property fmtid="{D5CDD505-2E9C-101B-9397-08002B2CF9AE}" pid="3" name="_dlc_DocIdItemGuid">
    <vt:lpwstr>d379e5ee-6682-4a20-b9d0-e0bef9cfc53c</vt:lpwstr>
  </property>
  <property fmtid="{D5CDD505-2E9C-101B-9397-08002B2CF9AE}" pid="4" name="Approval Stage">
    <vt:lpwstr>Not submitted</vt:lpwstr>
  </property>
  <property fmtid="{D5CDD505-2E9C-101B-9397-08002B2CF9AE}" pid="5" name="GCPHN Financial Year">
    <vt:lpwstr>;#2021;#2022;#</vt:lpwstr>
  </property>
  <property fmtid="{D5CDD505-2E9C-101B-9397-08002B2CF9AE}" pid="6" name="Report Frequency">
    <vt:lpwstr>6 Monthly</vt:lpwstr>
  </property>
  <property fmtid="{D5CDD505-2E9C-101B-9397-08002B2CF9AE}" pid="7" name="Category">
    <vt:lpwstr>Contracting</vt:lpwstr>
  </property>
  <property fmtid="{D5CDD505-2E9C-101B-9397-08002B2CF9AE}" pid="8" name="New Review Date">
    <vt:filetime>2022-03-29T14:00:00Z</vt:filetime>
  </property>
</Properties>
</file>