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B955" w14:textId="77777777" w:rsidR="00C95E1E" w:rsidRPr="002942AB" w:rsidRDefault="00C95E1E" w:rsidP="00C95E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FF0000"/>
          <w:sz w:val="35"/>
          <w:szCs w:val="35"/>
        </w:rPr>
      </w:pPr>
      <w:r w:rsidRPr="002942AB">
        <w:rPr>
          <w:rStyle w:val="normaltextrun"/>
          <w:rFonts w:ascii="Calibri Light" w:hAnsi="Calibri Light" w:cs="Calibri Light"/>
          <w:b/>
          <w:bCs/>
          <w:color w:val="003D69"/>
          <w:sz w:val="35"/>
          <w:szCs w:val="35"/>
        </w:rPr>
        <w:t xml:space="preserve">QI Action Plan- </w:t>
      </w:r>
      <w:r w:rsidRPr="002942AB">
        <w:rPr>
          <w:rStyle w:val="normaltextrun"/>
          <w:rFonts w:ascii="Calibri Light" w:hAnsi="Calibri Light" w:cs="Calibri Light"/>
          <w:b/>
          <w:bCs/>
          <w:color w:val="FF0000"/>
          <w:sz w:val="35"/>
          <w:szCs w:val="35"/>
        </w:rPr>
        <w:t xml:space="preserve">*add practice name* </w:t>
      </w:r>
    </w:p>
    <w:p w14:paraId="5359DADA" w14:textId="0DF04BB3" w:rsidR="00C95E1E" w:rsidRPr="002942AB" w:rsidRDefault="00BD788A" w:rsidP="00C95E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b/>
          <w:bCs/>
          <w:color w:val="003D69"/>
          <w:sz w:val="35"/>
          <w:szCs w:val="35"/>
        </w:rPr>
      </w:pPr>
      <w:r>
        <w:rPr>
          <w:rStyle w:val="normaltextrun"/>
          <w:rFonts w:ascii="Calibri Light" w:hAnsi="Calibri Light" w:cs="Calibri Light"/>
          <w:b/>
          <w:bCs/>
          <w:color w:val="FF0000"/>
          <w:sz w:val="35"/>
          <w:szCs w:val="35"/>
        </w:rPr>
        <w:t>Influenza/COVID</w:t>
      </w:r>
      <w:r w:rsidR="00E3454B">
        <w:rPr>
          <w:rStyle w:val="normaltextrun"/>
          <w:rFonts w:ascii="Calibri Light" w:hAnsi="Calibri Light" w:cs="Calibri Light"/>
          <w:b/>
          <w:bCs/>
          <w:color w:val="FF0000"/>
          <w:sz w:val="35"/>
          <w:szCs w:val="35"/>
        </w:rPr>
        <w:t>-19</w:t>
      </w:r>
      <w:r>
        <w:rPr>
          <w:rStyle w:val="normaltextrun"/>
          <w:rFonts w:ascii="Calibri Light" w:hAnsi="Calibri Light" w:cs="Calibri Light"/>
          <w:b/>
          <w:bCs/>
          <w:color w:val="FF0000"/>
          <w:sz w:val="35"/>
          <w:szCs w:val="35"/>
        </w:rPr>
        <w:t xml:space="preserve"> </w:t>
      </w:r>
      <w:r w:rsidR="00DE4DC3">
        <w:rPr>
          <w:rStyle w:val="normaltextrun"/>
          <w:rFonts w:ascii="Calibri Light" w:hAnsi="Calibri Light" w:cs="Calibri Light"/>
          <w:b/>
          <w:bCs/>
          <w:color w:val="FF0000"/>
          <w:sz w:val="35"/>
          <w:szCs w:val="35"/>
        </w:rPr>
        <w:t xml:space="preserve">Immunisation QI </w:t>
      </w:r>
      <w:r w:rsidR="002942AB" w:rsidRPr="002942AB">
        <w:rPr>
          <w:rStyle w:val="normaltextrun"/>
          <w:rFonts w:ascii="Calibri Light" w:hAnsi="Calibri Light" w:cs="Calibri Light"/>
          <w:b/>
          <w:bCs/>
          <w:color w:val="003D69"/>
          <w:sz w:val="35"/>
          <w:szCs w:val="35"/>
        </w:rPr>
        <w:t>Nurse Winter Activity</w:t>
      </w:r>
      <w:r w:rsidR="007C2A3C" w:rsidRPr="002942AB">
        <w:rPr>
          <w:rStyle w:val="normaltextrun"/>
          <w:rFonts w:ascii="Calibri Light" w:hAnsi="Calibri Light" w:cs="Calibri Light"/>
          <w:b/>
          <w:bCs/>
          <w:color w:val="003D69"/>
          <w:sz w:val="35"/>
          <w:szCs w:val="35"/>
        </w:rPr>
        <w:t xml:space="preserve"> </w:t>
      </w:r>
    </w:p>
    <w:tbl>
      <w:tblPr>
        <w:tblW w:w="1007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080"/>
        <w:gridCol w:w="6"/>
      </w:tblGrid>
      <w:tr w:rsidR="00501CE5" w:rsidRPr="00501CE5" w14:paraId="12F93D81" w14:textId="77777777" w:rsidTr="00191410">
        <w:trPr>
          <w:trHeight w:val="249"/>
        </w:trPr>
        <w:tc>
          <w:tcPr>
            <w:tcW w:w="10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0BAC1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divId w:val="1251281894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3EF4AE9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AU"/>
              </w:rPr>
              <w:t>Ask-Do-Describe</w:t>
            </w:r>
            <w:r w:rsidRPr="3EF4AE9E">
              <w:rPr>
                <w:rFonts w:ascii="Calibri Light" w:eastAsia="Times New Roman" w:hAnsi="Calibri Light" w:cs="Calibri Light"/>
                <w:sz w:val="24"/>
                <w:szCs w:val="24"/>
                <w:lang w:eastAsia="en-AU"/>
              </w:rPr>
              <w:t> </w:t>
            </w:r>
          </w:p>
        </w:tc>
      </w:tr>
      <w:tr w:rsidR="00501CE5" w:rsidRPr="00501CE5" w14:paraId="257DBC0D" w14:textId="77777777" w:rsidTr="00191410">
        <w:trPr>
          <w:trHeight w:val="249"/>
        </w:trPr>
        <w:tc>
          <w:tcPr>
            <w:tcW w:w="10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7EB94AF6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Why do we want to change?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> </w:t>
            </w:r>
          </w:p>
        </w:tc>
      </w:tr>
      <w:tr w:rsidR="00501CE5" w:rsidRPr="00501CE5" w14:paraId="719F4FEB" w14:textId="77777777" w:rsidTr="00191410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3FBCA" w14:textId="0F953B8F" w:rsidR="00501CE5" w:rsidRPr="00CD08D8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Gap</w:t>
            </w:r>
          </w:p>
        </w:tc>
        <w:tc>
          <w:tcPr>
            <w:tcW w:w="8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7DA3" w14:textId="77777777" w:rsidR="00CF1382" w:rsidRDefault="00604794" w:rsidP="00655503">
            <w:pPr>
              <w:tabs>
                <w:tab w:val="left" w:pos="2185"/>
              </w:tabs>
              <w:spacing w:before="60" w:after="0" w:line="240" w:lineRule="auto"/>
              <w:ind w:left="14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</w:t>
            </w:r>
            <w:r w:rsidRPr="00347C3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 the winter season approaches</w:t>
            </w:r>
            <w:r w:rsidR="009914C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so does the</w:t>
            </w:r>
            <w:r w:rsidRPr="00347C3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s</w:t>
            </w:r>
            <w:r w:rsidR="008A3592" w:rsidRPr="00347C3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urge in respiratory </w:t>
            </w:r>
            <w:r w:rsidR="0083567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diseases</w:t>
            </w:r>
            <w:r w:rsidR="008A3592" w:rsidRPr="00347C3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such as influenza, </w:t>
            </w:r>
            <w:r w:rsidR="00347C39" w:rsidRPr="00347C3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Respiratory Syncytial Virus (RSV) or COVID-19</w:t>
            </w:r>
            <w:r w:rsidR="007B3E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, increasing the risk of </w:t>
            </w:r>
            <w:r w:rsidR="00BE78E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severe</w:t>
            </w:r>
            <w:r w:rsidR="007B3E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illness </w:t>
            </w:r>
            <w:r w:rsidR="00BC797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in </w:t>
            </w:r>
            <w:r w:rsidR="00BE78E9" w:rsidRPr="00BE78E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vulnerable populations especially </w:t>
            </w:r>
            <w:r w:rsidR="00BE78E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young babies,</w:t>
            </w:r>
            <w:r w:rsidR="00A11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pregnant women,</w:t>
            </w:r>
            <w:r w:rsidR="00BE78E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="00BE78E9" w:rsidRPr="00BE78E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older </w:t>
            </w:r>
            <w:proofErr w:type="gramStart"/>
            <w:r w:rsidR="00BE78E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people</w:t>
            </w:r>
            <w:proofErr w:type="gramEnd"/>
            <w:r w:rsidR="00BE78E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="00BE78E9" w:rsidRPr="00BE78E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and </w:t>
            </w:r>
            <w:r w:rsidR="00BE78E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individuals </w:t>
            </w:r>
            <w:r w:rsidR="00BE78E9" w:rsidRPr="00BE78E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with complex health conditions.</w:t>
            </w:r>
            <w:r w:rsidR="00BE78E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="00EE0969" w:rsidRPr="0065550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Some</w:t>
            </w:r>
            <w:r w:rsidR="009914C7" w:rsidRPr="0065550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of these respiratory </w:t>
            </w:r>
            <w:r w:rsidR="0083567E" w:rsidRPr="0065550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diseases</w:t>
            </w:r>
            <w:r w:rsidR="009C196F" w:rsidRPr="0065550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="00033BC4" w:rsidRPr="0065550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are vaccine preventable</w:t>
            </w:r>
            <w:r w:rsidR="00EE0969" w:rsidRPr="0065550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, with vaccinations offered annually for influenza and </w:t>
            </w:r>
            <w:r w:rsidR="0087456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at set intervals for COVID-19</w:t>
            </w:r>
            <w:r w:rsidR="00033BC4" w:rsidRPr="0065550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  <w:r w:rsidR="00033BC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</w:t>
            </w:r>
          </w:p>
          <w:p w14:paraId="24FF4FA6" w14:textId="2A0A9668" w:rsidR="00591061" w:rsidRPr="00E30B84" w:rsidRDefault="00591061" w:rsidP="00655503">
            <w:pPr>
              <w:tabs>
                <w:tab w:val="left" w:pos="2185"/>
              </w:tabs>
              <w:spacing w:before="60" w:after="0" w:line="240" w:lineRule="auto"/>
              <w:ind w:left="14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01CE5" w:rsidRPr="00501CE5" w14:paraId="46CC163E" w14:textId="77777777" w:rsidTr="00191410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9E88E" w14:textId="77777777" w:rsidR="00501CE5" w:rsidRPr="00CD08D8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Benefits 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F0E80" w14:textId="77777777" w:rsidR="004D5ABF" w:rsidRDefault="004D5ABF" w:rsidP="00CF1382">
            <w:pPr>
              <w:pStyle w:val="ListParagraph"/>
              <w:numPr>
                <w:ilvl w:val="0"/>
                <w:numId w:val="71"/>
              </w:num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7C046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In 2024, both the </w:t>
            </w:r>
            <w:r w:rsidRPr="00C40FB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COVID-19</w:t>
            </w:r>
            <w:r w:rsidRPr="007C046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and influenza</w:t>
            </w:r>
            <w:r w:rsidRPr="00C40FB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vaccinations </w:t>
            </w:r>
            <w:r w:rsidRPr="007C046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will be</w:t>
            </w:r>
            <w:r w:rsidRPr="00C40FB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free for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all QLD residents.</w:t>
            </w:r>
          </w:p>
          <w:p w14:paraId="1B1ECD44" w14:textId="77777777" w:rsidR="006D6162" w:rsidRDefault="00006A6A" w:rsidP="00CF1382">
            <w:pPr>
              <w:pStyle w:val="ListParagraph"/>
              <w:numPr>
                <w:ilvl w:val="0"/>
                <w:numId w:val="71"/>
              </w:num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Annual vaccination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of the influenza vaccine and a booster of the COVID-19 vaccine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is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an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important measure to prevent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the 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complications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associated with both diseases 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(</w:t>
            </w:r>
            <w:hyperlink r:id="rId12" w:tgtFrame="_blank" w:history="1">
              <w:r w:rsidRPr="00501CE5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AU"/>
                </w:rPr>
                <w:t>Queensland Health</w:t>
              </w:r>
            </w:hyperlink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). </w:t>
            </w:r>
          </w:p>
          <w:p w14:paraId="2D6B3D48" w14:textId="47DD980C" w:rsidR="007C0468" w:rsidRDefault="00EA0C5F" w:rsidP="00CF1382">
            <w:pPr>
              <w:pStyle w:val="ListParagraph"/>
              <w:numPr>
                <w:ilvl w:val="0"/>
                <w:numId w:val="71"/>
              </w:num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7C046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Both vaccines r</w:t>
            </w:r>
            <w:r w:rsidR="00C40FB8" w:rsidRPr="00C40FB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educe the severity </w:t>
            </w:r>
            <w:r w:rsidR="007C0468" w:rsidRPr="007C046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of the disease and complications </w:t>
            </w:r>
            <w:r w:rsidR="00C40FB8" w:rsidRPr="00C40FB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including death </w:t>
            </w:r>
            <w:r w:rsidR="007C0468" w:rsidRPr="007C046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associated with</w:t>
            </w:r>
            <w:r w:rsidR="00AD37C3" w:rsidRPr="007C046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influenza and</w:t>
            </w:r>
            <w:r w:rsidR="00C40FB8" w:rsidRPr="00C40FB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SARS-CoV-2 infections in at risk populations.</w:t>
            </w:r>
          </w:p>
          <w:p w14:paraId="3F8C47D5" w14:textId="77777777" w:rsidR="007C0468" w:rsidRDefault="005010BC" w:rsidP="00CF1382">
            <w:pPr>
              <w:pStyle w:val="ListParagraph"/>
              <w:numPr>
                <w:ilvl w:val="0"/>
                <w:numId w:val="71"/>
              </w:num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7C046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Influenza vaccin</w:t>
            </w:r>
            <w:r w:rsidR="007C0468" w:rsidRPr="007C046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</w:t>
            </w:r>
            <w:r w:rsidRPr="007C046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reduce the high hospitalisation rate</w:t>
            </w:r>
            <w:r w:rsidR="007C0468" w:rsidRPr="007C046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</w:t>
            </w:r>
            <w:r w:rsidRPr="007C046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for at</w:t>
            </w:r>
            <w:r w:rsidR="00C40FB8" w:rsidRPr="00C40FB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  <w:r w:rsidRPr="00C40FB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risk populations</w:t>
            </w:r>
            <w:r w:rsidRPr="007C046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, especially young </w:t>
            </w:r>
            <w:proofErr w:type="gramStart"/>
            <w:r w:rsidRPr="007C046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children</w:t>
            </w:r>
            <w:proofErr w:type="gramEnd"/>
            <w:r w:rsidR="007C0468" w:rsidRPr="007C046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and babies</w:t>
            </w:r>
            <w:r w:rsidRPr="007C046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during the winter season.</w:t>
            </w:r>
          </w:p>
          <w:p w14:paraId="72A7AC30" w14:textId="4103C604" w:rsidR="006D6162" w:rsidRPr="00D26C8E" w:rsidRDefault="006D6162" w:rsidP="00CF1382">
            <w:pPr>
              <w:pStyle w:val="ListParagraph"/>
              <w:numPr>
                <w:ilvl w:val="0"/>
                <w:numId w:val="82"/>
              </w:num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0B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The influenza and COVID-19 vaccine can be co-administered, with studies showing the that co-administration of the influenza and COVID-19 vaccines is safe and produces a good immune response against both viruses (</w:t>
            </w:r>
            <w:proofErr w:type="spellStart"/>
            <w:r>
              <w:fldChar w:fldCharType="begin"/>
            </w:r>
            <w:r>
              <w:instrText>HYPERLINK "https://ausvaxsafety.org.au/influenza-back-australia-2023-why-flu-shot-so-important-who-eligible-and-what-expect-days-following"</w:instrText>
            </w:r>
            <w:r>
              <w:fldChar w:fldCharType="separate"/>
            </w:r>
            <w:r w:rsidRPr="006D6162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en-AU"/>
              </w:rPr>
              <w:t>AusVaxSafety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en-AU"/>
              </w:rPr>
              <w:fldChar w:fldCharType="end"/>
            </w:r>
            <w:r w:rsidRPr="00E30B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  <w:p w14:paraId="66690D36" w14:textId="621464E4" w:rsidR="00CF1382" w:rsidRDefault="00913AAA" w:rsidP="00191410">
            <w:pPr>
              <w:pStyle w:val="ListParagraph"/>
              <w:numPr>
                <w:ilvl w:val="0"/>
                <w:numId w:val="71"/>
              </w:num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C043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It is important to remember that the </w:t>
            </w:r>
            <w:r w:rsidR="00C40FB8" w:rsidRPr="00EC043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COVID-19 vaccine doses provide good protection against severe illness and death for several months. However, protection wanes over time and booster doses should be encourage to maintain protection (</w:t>
            </w:r>
            <w:proofErr w:type="spellStart"/>
            <w:r>
              <w:fldChar w:fldCharType="begin"/>
            </w:r>
            <w:r>
              <w:instrText>HYPERLINK "https://www.health.gov.au/our-work/covid-19-vaccines/advice-for-providers/clinical-guidance/clinical-recommendations" \t "_blank"</w:instrText>
            </w:r>
            <w:r>
              <w:fldChar w:fldCharType="separate"/>
            </w:r>
            <w:r w:rsidR="00C40FB8" w:rsidRPr="00EC043D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en-AU"/>
              </w:rPr>
              <w:t>DoHAC</w:t>
            </w:r>
            <w:proofErr w:type="spellEnd"/>
            <w:r w:rsidR="00C40FB8" w:rsidRPr="00EC043D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en-AU"/>
              </w:rPr>
              <w:t>, 2023</w:t>
            </w:r>
            <w:r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en-AU"/>
              </w:rPr>
              <w:fldChar w:fldCharType="end"/>
            </w:r>
            <w:r w:rsidR="008763AF" w:rsidRPr="00EC043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;</w:t>
            </w:r>
            <w:r w:rsidR="0029768C" w:rsidRPr="00EC043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hyperlink r:id="rId13" w:tgtFrame="_blank" w:history="1">
              <w:r w:rsidR="008763AF" w:rsidRPr="00EC043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AU"/>
                </w:rPr>
                <w:t>Queensland Health</w:t>
              </w:r>
            </w:hyperlink>
            <w:r w:rsidR="00C40FB8" w:rsidRPr="00EC043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  <w:r w:rsidR="00EC043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  <w:r w:rsidR="00C40FB8" w:rsidRPr="00EC043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20323B40" w14:textId="77777777" w:rsidR="00591061" w:rsidRPr="00191410" w:rsidRDefault="00591061" w:rsidP="00591061">
            <w:pPr>
              <w:pStyle w:val="ListParagraph"/>
              <w:spacing w:before="60" w:after="0" w:line="240" w:lineRule="auto"/>
              <w:ind w:left="8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67EB3E90" w14:textId="3137BBA2" w:rsidR="00A6128E" w:rsidRPr="00913AAA" w:rsidRDefault="00A6128E" w:rsidP="00CF1382">
            <w:pPr>
              <w:pStyle w:val="ListParagraph"/>
              <w:spacing w:before="60" w:after="0" w:line="240" w:lineRule="auto"/>
              <w:ind w:left="8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01CE5" w:rsidRPr="00501CE5" w14:paraId="7BAF049E" w14:textId="77777777" w:rsidTr="00191410">
        <w:trPr>
          <w:gridAfter w:val="1"/>
          <w:wAfter w:w="6" w:type="dxa"/>
          <w:trHeight w:val="24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E3300" w14:textId="77777777" w:rsidR="00501CE5" w:rsidRPr="00CD08D8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Evidence 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E1749" w14:textId="00C83C22" w:rsidR="00900A3D" w:rsidRDefault="00900A3D" w:rsidP="00CF1382">
            <w:pPr>
              <w:spacing w:before="60" w:after="0" w:line="240" w:lineRule="auto"/>
              <w:ind w:left="14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T</w:t>
            </w:r>
            <w:r w:rsidRPr="00347EC2">
              <w:rPr>
                <w:rFonts w:eastAsia="Times New Roman" w:cstheme="minorHAnsi"/>
                <w:sz w:val="20"/>
                <w:szCs w:val="20"/>
                <w:lang w:eastAsia="en-AU"/>
              </w:rPr>
              <w:t>o mitigat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e</w:t>
            </w:r>
            <w:r w:rsidRPr="00347EC2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the burden on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the</w:t>
            </w:r>
            <w:r w:rsidRPr="00347EC2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healthcare system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and decrease</w:t>
            </w:r>
            <w:r w:rsidRPr="00347EC2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the spread of influenza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and COVID-19 during the winter season, annual vaccination for influenza and a COVID-19 booster is </w:t>
            </w:r>
            <w:r w:rsidR="00F002E5">
              <w:rPr>
                <w:rFonts w:eastAsia="Times New Roman" w:cstheme="minorHAnsi"/>
                <w:sz w:val="20"/>
                <w:szCs w:val="20"/>
                <w:lang w:eastAsia="en-AU"/>
              </w:rPr>
              <w:t>highly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recommended (</w:t>
            </w:r>
            <w:proofErr w:type="spellStart"/>
            <w:r>
              <w:fldChar w:fldCharType="begin"/>
            </w:r>
            <w:r>
              <w:instrText>HYPERLINK "https://www.health.gov.au/topics/immunisation/vaccines/influenza-flu-vaccine"</w:instrText>
            </w:r>
            <w:r>
              <w:fldChar w:fldCharType="separate"/>
            </w:r>
            <w:r w:rsidRPr="00A9672D">
              <w:rPr>
                <w:rStyle w:val="Hyperlink"/>
                <w:rFonts w:eastAsia="Times New Roman" w:cstheme="minorHAnsi"/>
                <w:sz w:val="20"/>
                <w:szCs w:val="20"/>
                <w:lang w:eastAsia="en-AU"/>
              </w:rPr>
              <w:t>DoHAC</w:t>
            </w:r>
            <w:proofErr w:type="spellEnd"/>
            <w:r>
              <w:rPr>
                <w:rStyle w:val="Hyperlink"/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). </w:t>
            </w:r>
            <w:r w:rsidR="00083426" w:rsidRPr="00083426">
              <w:rPr>
                <w:rFonts w:eastAsia="Times New Roman" w:cstheme="minorHAnsi"/>
                <w:sz w:val="20"/>
                <w:szCs w:val="20"/>
                <w:lang w:eastAsia="en-AU"/>
              </w:rPr>
              <w:t>F</w:t>
            </w:r>
            <w:r w:rsidR="00083426" w:rsidRPr="00083426">
              <w:rPr>
                <w:rFonts w:eastAsia="Times New Roman"/>
                <w:sz w:val="20"/>
                <w:szCs w:val="20"/>
                <w:lang w:eastAsia="en-AU"/>
              </w:rPr>
              <w:t xml:space="preserve">or </w:t>
            </w:r>
            <w:r w:rsidR="007470DF">
              <w:rPr>
                <w:rFonts w:eastAsia="Times New Roman"/>
                <w:sz w:val="20"/>
                <w:szCs w:val="20"/>
                <w:lang w:eastAsia="en-AU"/>
              </w:rPr>
              <w:t xml:space="preserve">individuals and </w:t>
            </w:r>
            <w:r w:rsidR="00083426" w:rsidRPr="00083426">
              <w:rPr>
                <w:rFonts w:eastAsia="Times New Roman"/>
                <w:sz w:val="20"/>
                <w:szCs w:val="20"/>
                <w:lang w:eastAsia="en-AU"/>
              </w:rPr>
              <w:t>communities, this will:</w:t>
            </w:r>
            <w:r w:rsidR="00083426">
              <w:rPr>
                <w:rFonts w:eastAsia="Times New Roman"/>
                <w:lang w:eastAsia="en-AU"/>
              </w:rPr>
              <w:t xml:space="preserve"> </w:t>
            </w:r>
          </w:p>
          <w:p w14:paraId="6BFB2378" w14:textId="77777777" w:rsidR="006221FD" w:rsidRPr="006221FD" w:rsidRDefault="006221FD" w:rsidP="00CF1382">
            <w:pPr>
              <w:pStyle w:val="ListParagraph"/>
              <w:numPr>
                <w:ilvl w:val="0"/>
                <w:numId w:val="69"/>
              </w:num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6221F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Maintain protection, particularly for priority and at-risk populations. </w:t>
            </w:r>
          </w:p>
          <w:p w14:paraId="5C10354D" w14:textId="77777777" w:rsidR="006221FD" w:rsidRPr="006221FD" w:rsidRDefault="006221FD" w:rsidP="00CF1382">
            <w:pPr>
              <w:pStyle w:val="ListParagraph"/>
              <w:numPr>
                <w:ilvl w:val="0"/>
                <w:numId w:val="69"/>
              </w:num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6221F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Reduce the prevalence of symptoms associated with ‘long COVID’. </w:t>
            </w:r>
          </w:p>
          <w:p w14:paraId="5F4F11CE" w14:textId="77777777" w:rsidR="006221FD" w:rsidRPr="006221FD" w:rsidRDefault="006221FD" w:rsidP="00CF1382">
            <w:pPr>
              <w:pStyle w:val="ListParagraph"/>
              <w:numPr>
                <w:ilvl w:val="0"/>
                <w:numId w:val="69"/>
              </w:num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6221F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Protecting people who cannot be vaccinated due to medical conditions. </w:t>
            </w:r>
          </w:p>
          <w:p w14:paraId="6012F4CE" w14:textId="6C235B20" w:rsidR="006221FD" w:rsidRPr="006221FD" w:rsidRDefault="006221FD" w:rsidP="00CF1382">
            <w:pPr>
              <w:pStyle w:val="ListParagraph"/>
              <w:numPr>
                <w:ilvl w:val="0"/>
                <w:numId w:val="69"/>
              </w:num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6221F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Slowing the spread of the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influenza and COVID-19 </w:t>
            </w:r>
            <w:r w:rsidRPr="006221F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virus. </w:t>
            </w:r>
          </w:p>
          <w:p w14:paraId="2A1D2BF5" w14:textId="71A01C08" w:rsidR="006221FD" w:rsidRPr="006221FD" w:rsidRDefault="006221FD" w:rsidP="00CF1382">
            <w:pPr>
              <w:pStyle w:val="ListParagraph"/>
              <w:numPr>
                <w:ilvl w:val="0"/>
                <w:numId w:val="69"/>
              </w:num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6221F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Keep hospitalisation rates at a level so our health system can cope.</w:t>
            </w:r>
          </w:p>
          <w:p w14:paraId="7C5FAC76" w14:textId="77777777" w:rsidR="00A6128E" w:rsidRDefault="00C043A4" w:rsidP="0049784C">
            <w:pPr>
              <w:spacing w:before="60" w:after="0" w:line="240" w:lineRule="auto"/>
              <w:ind w:left="14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The more people vaccinated in communities, the less likely the disease will spread </w:t>
            </w:r>
            <w:hyperlink r:id="rId14" w:tgtFrame="_blank" w:history="1">
              <w:r w:rsidRPr="00501CE5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AU"/>
                </w:rPr>
                <w:t>(Queensland Health)</w:t>
              </w:r>
            </w:hyperlink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  </w:t>
            </w:r>
          </w:p>
          <w:p w14:paraId="10B411A7" w14:textId="77777777" w:rsidR="00781142" w:rsidRDefault="00781142" w:rsidP="0049784C">
            <w:pPr>
              <w:spacing w:before="60" w:after="0" w:line="240" w:lineRule="auto"/>
              <w:ind w:left="14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6A773EBF" w14:textId="78CA8ABC" w:rsidR="00591061" w:rsidRPr="0049784C" w:rsidRDefault="00591061" w:rsidP="0049784C">
            <w:pPr>
              <w:spacing w:before="60" w:after="0" w:line="240" w:lineRule="auto"/>
              <w:ind w:left="14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01CE5" w:rsidRPr="00501CE5" w14:paraId="36BC8BB1" w14:textId="77777777" w:rsidTr="00191410">
        <w:trPr>
          <w:trHeight w:val="249"/>
        </w:trPr>
        <w:tc>
          <w:tcPr>
            <w:tcW w:w="10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04511C6F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What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do we want to change? </w:t>
            </w:r>
          </w:p>
        </w:tc>
      </w:tr>
      <w:tr w:rsidR="00501CE5" w:rsidRPr="00501CE5" w14:paraId="6B85AEA3" w14:textId="77777777" w:rsidTr="00191410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7D612" w14:textId="77777777" w:rsidR="00501CE5" w:rsidRPr="00CD08D8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Topic </w:t>
            </w:r>
          </w:p>
        </w:tc>
        <w:tc>
          <w:tcPr>
            <w:tcW w:w="8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A2B5A" w14:textId="6859BB19" w:rsidR="00C56AC4" w:rsidRDefault="00C56AC4" w:rsidP="00B1795E">
            <w:pPr>
              <w:spacing w:after="0" w:line="240" w:lineRule="auto"/>
              <w:ind w:left="140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Increase </w:t>
            </w:r>
            <w:r w:rsidR="0055338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COVID-19 and/or influen</w:t>
            </w:r>
            <w:r w:rsidR="00C043A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za</w:t>
            </w:r>
            <w:r w:rsidR="00A1490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="00C043A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vaccination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rates for regular patients </w:t>
            </w:r>
            <w:r w:rsidR="00A1490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aged </w:t>
            </w:r>
            <w:r w:rsidR="00A14907" w:rsidRPr="00A1490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 xml:space="preserve">*insert age group* </w:t>
            </w:r>
            <w:r w:rsidR="00A14907" w:rsidRPr="00A67B8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Pr="00BF3163">
              <w:rPr>
                <w:rFonts w:eastAsia="Times New Roman" w:cstheme="minorHAnsi"/>
                <w:color w:val="FF0000"/>
                <w:sz w:val="20"/>
                <w:szCs w:val="20"/>
                <w:lang w:eastAsia="en-AU"/>
              </w:rPr>
              <w:t>*practice name*</w:t>
            </w:r>
          </w:p>
          <w:p w14:paraId="1B1A0BDC" w14:textId="77777777" w:rsidR="00A6128E" w:rsidRDefault="00A6128E" w:rsidP="00A612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78944771" w14:textId="3397571B" w:rsidR="00701CF2" w:rsidRPr="00701CF2" w:rsidRDefault="00701CF2" w:rsidP="00A13CD9">
            <w:pPr>
              <w:pStyle w:val="Defaul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01CE5" w:rsidRPr="00501CE5" w14:paraId="7332A9EE" w14:textId="77777777" w:rsidTr="00191410">
        <w:trPr>
          <w:trHeight w:val="249"/>
        </w:trPr>
        <w:tc>
          <w:tcPr>
            <w:tcW w:w="10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02899556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0" w:name="_Hlk124236145"/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How much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do we want to change? </w:t>
            </w:r>
          </w:p>
        </w:tc>
      </w:tr>
      <w:tr w:rsidR="00EE03DA" w:rsidRPr="00501CE5" w14:paraId="7205477C" w14:textId="77777777" w:rsidTr="00191410">
        <w:trPr>
          <w:gridAfter w:val="1"/>
          <w:wAfter w:w="6" w:type="dxa"/>
          <w:trHeight w:val="1038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3E8DC" w14:textId="77777777" w:rsidR="00A14907" w:rsidRPr="00A14907" w:rsidRDefault="00A14907" w:rsidP="00A14907">
            <w:pPr>
              <w:spacing w:before="40" w:after="40" w:line="240" w:lineRule="auto"/>
              <w:ind w:right="132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A149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Baseline  </w:t>
            </w:r>
          </w:p>
          <w:p w14:paraId="33A979A3" w14:textId="11684C6F" w:rsidR="00A14907" w:rsidRPr="0049784C" w:rsidRDefault="00A14907" w:rsidP="00A14907">
            <w:pPr>
              <w:spacing w:before="40" w:after="40" w:line="240" w:lineRule="auto"/>
              <w:ind w:right="132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AU"/>
              </w:rPr>
            </w:pPr>
            <w:r w:rsidRPr="0049784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AU"/>
              </w:rPr>
              <w:t xml:space="preserve">Baseline data is the % </w:t>
            </w:r>
            <w:r w:rsidR="0049784C" w:rsidRPr="0049784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AU"/>
              </w:rPr>
              <w:t>of your</w:t>
            </w:r>
            <w:r w:rsidRPr="0049784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AU"/>
              </w:rPr>
              <w:t xml:space="preserve"> current performance. </w:t>
            </w:r>
          </w:p>
          <w:p w14:paraId="73BCCB72" w14:textId="100DA75B" w:rsidR="00A14907" w:rsidRPr="0049784C" w:rsidRDefault="00A14907" w:rsidP="00A14907">
            <w:pPr>
              <w:spacing w:before="40" w:after="40" w:line="240" w:lineRule="auto"/>
              <w:ind w:right="132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AU"/>
              </w:rPr>
            </w:pPr>
            <w:r w:rsidRPr="00A1490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Pr="0049784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AU"/>
              </w:rPr>
              <w:t xml:space="preserve">Baseline data for vaccination QI activities can be obtained from multiple sources e.g.: </w:t>
            </w:r>
          </w:p>
          <w:p w14:paraId="79ADF750" w14:textId="10E85B06" w:rsidR="003A2544" w:rsidRPr="00182990" w:rsidRDefault="00A14907" w:rsidP="00182990">
            <w:pPr>
              <w:pStyle w:val="ListParagraph"/>
              <w:numPr>
                <w:ilvl w:val="0"/>
                <w:numId w:val="59"/>
              </w:numPr>
              <w:spacing w:before="40" w:after="40" w:line="240" w:lineRule="auto"/>
              <w:ind w:left="142" w:right="132" w:hanging="142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AU"/>
              </w:rPr>
            </w:pPr>
            <w:r w:rsidRPr="0049784C">
              <w:rPr>
                <w:rFonts w:ascii="Calibri" w:eastAsia="Times New Roman" w:hAnsi="Calibri" w:cs="Calibri"/>
                <w:i/>
                <w:iCs/>
                <w:sz w:val="18"/>
                <w:szCs w:val="18"/>
                <w:u w:val="single"/>
                <w:lang w:eastAsia="en-AU"/>
              </w:rPr>
              <w:t>Primary Sense</w:t>
            </w:r>
            <w:r w:rsidRPr="0049784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AU"/>
              </w:rPr>
              <w:t xml:space="preserve"> via the </w:t>
            </w:r>
            <w:hyperlink r:id="rId15" w:history="1">
              <w:r w:rsidRPr="00EA4D9F">
                <w:rPr>
                  <w:rStyle w:val="Hyperlink"/>
                  <w:rFonts w:ascii="Calibri" w:eastAsia="Times New Roman" w:hAnsi="Calibri" w:cs="Calibri"/>
                  <w:i/>
                  <w:iCs/>
                  <w:sz w:val="18"/>
                  <w:szCs w:val="18"/>
                  <w:lang w:eastAsia="en-AU"/>
                </w:rPr>
                <w:t>Winter Wellness Report</w:t>
              </w:r>
            </w:hyperlink>
            <w:r w:rsidR="00F027B8">
              <w:rPr>
                <w:rFonts w:ascii="Calibri" w:eastAsia="Times New Roman" w:hAnsi="Calibri" w:cs="Calibri"/>
                <w:i/>
                <w:iCs/>
                <w:sz w:val="18"/>
                <w:szCs w:val="18"/>
                <w:u w:val="single"/>
                <w:lang w:eastAsia="en-AU"/>
              </w:rPr>
              <w:t xml:space="preserve">. </w:t>
            </w:r>
          </w:p>
        </w:tc>
        <w:tc>
          <w:tcPr>
            <w:tcW w:w="8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85F7B2D" w14:textId="370510BE" w:rsidR="00EE03DA" w:rsidRPr="006E0AC5" w:rsidRDefault="00787946" w:rsidP="0037457D">
            <w:pPr>
              <w:spacing w:before="40" w:after="40" w:line="240" w:lineRule="auto"/>
              <w:ind w:left="14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74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Example:</w:t>
            </w:r>
            <w:r w:rsidRPr="003746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135765">
              <w:rPr>
                <w:rStyle w:val="normaltextrun"/>
                <w:rFonts w:ascii="Calibri" w:hAnsi="Calibri" w:cs="Calibri"/>
                <w:i/>
                <w:iCs/>
                <w:color w:val="FF0000"/>
                <w:sz w:val="20"/>
                <w:szCs w:val="20"/>
                <w:lang w:val="en-US"/>
              </w:rPr>
              <w:t>*XX number (</w:t>
            </w:r>
            <w:r w:rsidR="00227536">
              <w:rPr>
                <w:rStyle w:val="normaltextrun"/>
                <w:rFonts w:ascii="Calibri" w:hAnsi="Calibri" w:cs="Calibri"/>
                <w:i/>
                <w:iCs/>
                <w:color w:val="FF0000"/>
                <w:sz w:val="20"/>
                <w:szCs w:val="20"/>
                <w:lang w:val="en-US"/>
              </w:rPr>
              <w:t>%) *</w:t>
            </w:r>
            <w:r w:rsidR="00135765">
              <w:rPr>
                <w:rStyle w:val="normaltextrun"/>
                <w:rFonts w:ascii="Calibri" w:hAnsi="Calibri" w:cs="Calibri"/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r w:rsidR="00135765" w:rsidRPr="00135765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of</w:t>
            </w:r>
            <w:r w:rsidR="00A67B8A" w:rsidRPr="00135765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A67B8A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patients</w:t>
            </w:r>
            <w:r w:rsidR="00135765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 aged</w:t>
            </w:r>
            <w:r w:rsidR="00A67B8A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A67B8A" w:rsidRPr="00135765">
              <w:rPr>
                <w:rStyle w:val="normaltextrun"/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*insert age</w:t>
            </w:r>
            <w:r w:rsidR="005D49DA">
              <w:rPr>
                <w:rStyle w:val="normaltextrun"/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range</w:t>
            </w:r>
            <w:r w:rsidR="00A67B8A" w:rsidRPr="00135765">
              <w:rPr>
                <w:rStyle w:val="normaltextrun"/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* </w:t>
            </w:r>
            <w:r w:rsidR="00D722D9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have </w:t>
            </w:r>
            <w:r w:rsidR="003A5BDB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an </w:t>
            </w:r>
            <w:r w:rsidR="0012122B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up to date</w:t>
            </w:r>
            <w:r w:rsidR="003A5BDB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D722D9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COVID-19 booster and/or</w:t>
            </w:r>
            <w:r w:rsidR="00A67B8A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A67B8A" w:rsidRPr="00A67B8A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influenz</w:t>
            </w:r>
            <w:r w:rsidR="00A67B8A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a</w:t>
            </w:r>
            <w:r w:rsidR="00D722D9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 vaccine for the </w:t>
            </w:r>
            <w:r w:rsidR="00D722D9" w:rsidRPr="00D722D9">
              <w:rPr>
                <w:rStyle w:val="normaltextrun"/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*year* </w:t>
            </w:r>
            <w:r w:rsidR="00D722D9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winter season ba</w:t>
            </w:r>
            <w:r w:rsidR="00A67B8A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sed on the</w:t>
            </w:r>
            <w:r w:rsidR="00A67B8A" w:rsidRPr="00135765">
              <w:rPr>
                <w:rStyle w:val="normaltextrun"/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A67B8A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Primary Sense </w:t>
            </w:r>
            <w:r w:rsidR="00135765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Winter Wellness </w:t>
            </w:r>
            <w:r w:rsidR="00A67B8A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Report</w:t>
            </w:r>
            <w:r w:rsidR="00316AA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. </w:t>
            </w:r>
            <w:r w:rsidR="00135765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A67B8A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E03DA" w:rsidRPr="00501CE5" w14:paraId="5724EB3C" w14:textId="77777777" w:rsidTr="00191410">
        <w:trPr>
          <w:gridAfter w:val="1"/>
          <w:wAfter w:w="6" w:type="dxa"/>
          <w:trHeight w:val="638"/>
        </w:trPr>
        <w:tc>
          <w:tcPr>
            <w:tcW w:w="1985" w:type="dxa"/>
            <w:vMerge/>
            <w:tcBorders>
              <w:bottom w:val="single" w:sz="6" w:space="0" w:color="auto"/>
            </w:tcBorders>
          </w:tcPr>
          <w:p w14:paraId="256D90BF" w14:textId="77777777" w:rsidR="00EE03DA" w:rsidRPr="00CD08D8" w:rsidRDefault="00EE03DA" w:rsidP="00B1795E">
            <w:pPr>
              <w:spacing w:before="40" w:after="40" w:line="240" w:lineRule="auto"/>
              <w:ind w:right="132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05479" w14:textId="77777777" w:rsidR="009256E9" w:rsidRDefault="009256E9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4D2C1D29" w14:textId="77777777" w:rsidR="009256E9" w:rsidRDefault="009256E9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0EDA8874" w14:textId="77777777" w:rsidR="00B32DA4" w:rsidRDefault="00B32DA4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7756C733" w14:textId="77777777" w:rsidR="00B32DA4" w:rsidRPr="00EE03DA" w:rsidRDefault="00B32DA4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DB3EC2" w:rsidRPr="00501CE5" w14:paraId="4B57EE24" w14:textId="77777777" w:rsidTr="00191410">
        <w:trPr>
          <w:gridAfter w:val="1"/>
          <w:wAfter w:w="6" w:type="dxa"/>
          <w:trHeight w:val="548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474A9F5" w14:textId="77777777" w:rsidR="00ED0E37" w:rsidRDefault="00ED0E37" w:rsidP="00ED0E37">
            <w:pPr>
              <w:pStyle w:val="paragraph"/>
              <w:spacing w:before="0" w:beforeAutospacing="0" w:after="0" w:afterAutospacing="0"/>
              <w:ind w:right="132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Sample</w:t>
            </w:r>
          </w:p>
          <w:p w14:paraId="5A264B76" w14:textId="77777777" w:rsidR="00EA2B20" w:rsidRDefault="00EA2B20" w:rsidP="00ED0E37">
            <w:pPr>
              <w:pStyle w:val="paragraph"/>
              <w:spacing w:before="0" w:beforeAutospacing="0" w:after="0" w:afterAutospacing="0"/>
              <w:ind w:right="132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6BE17C91" w14:textId="5A37599D" w:rsidR="00ED0E37" w:rsidRPr="00C2679E" w:rsidRDefault="009B5E04" w:rsidP="00B1795E">
            <w:pPr>
              <w:pStyle w:val="paragraph"/>
              <w:spacing w:before="0" w:beforeAutospacing="0" w:after="0" w:afterAutospacing="0"/>
              <w:ind w:right="132"/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C2679E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Sample is the number of patients tha</w:t>
            </w:r>
            <w:r w:rsidR="00B4471B" w:rsidRPr="00C2679E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t will be involved in the QI activity who </w:t>
            </w:r>
            <w:r w:rsidRPr="00C2679E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require a COVID-19 booster </w:t>
            </w:r>
            <w:r w:rsidR="00BD4D36" w:rsidRPr="00C2679E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and/</w:t>
            </w:r>
            <w:r w:rsidRPr="00C2679E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or influenz</w:t>
            </w:r>
            <w:r w:rsidR="00B4471B" w:rsidRPr="00C2679E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a </w:t>
            </w:r>
            <w:r w:rsidR="007977A8" w:rsidRPr="00C2679E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vaccine. </w:t>
            </w:r>
          </w:p>
          <w:p w14:paraId="47D04D56" w14:textId="77777777" w:rsidR="0020541E" w:rsidRDefault="0020541E" w:rsidP="00B1795E">
            <w:pPr>
              <w:pStyle w:val="paragraph"/>
              <w:spacing w:before="0" w:beforeAutospacing="0" w:after="0" w:afterAutospacing="0"/>
              <w:ind w:right="132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4F944D97" w14:textId="7B9212CA" w:rsidR="00DB3EC2" w:rsidRPr="00BE3477" w:rsidRDefault="00DB3EC2" w:rsidP="00736376">
            <w:pPr>
              <w:spacing w:after="0" w:line="240" w:lineRule="auto"/>
              <w:ind w:right="132"/>
              <w:textAlignment w:val="baseline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9AC2017" w14:textId="404ECB07" w:rsidR="00ED0E37" w:rsidRPr="008B7243" w:rsidRDefault="00ED0E37" w:rsidP="008B7243">
            <w:pPr>
              <w:spacing w:before="40" w:after="40" w:line="240" w:lineRule="auto"/>
              <w:ind w:left="138"/>
              <w:textAlignment w:val="baseline"/>
              <w:rPr>
                <w:rFonts w:cstheme="minorHAnsi"/>
                <w:i/>
                <w:iCs/>
                <w:sz w:val="20"/>
                <w:szCs w:val="20"/>
              </w:rPr>
            </w:pPr>
            <w:r w:rsidRPr="00C85561">
              <w:rPr>
                <w:rFonts w:cstheme="minorHAnsi"/>
                <w:b/>
                <w:bCs/>
                <w:sz w:val="20"/>
                <w:szCs w:val="20"/>
              </w:rPr>
              <w:t>Example:</w:t>
            </w:r>
            <w:r w:rsidRPr="00C8556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80371" w:rsidRPr="00280371">
              <w:rPr>
                <w:rFonts w:cstheme="minorHAnsi"/>
                <w:i/>
                <w:iCs/>
                <w:sz w:val="20"/>
                <w:szCs w:val="20"/>
              </w:rPr>
              <w:t xml:space="preserve">This activity will </w:t>
            </w:r>
            <w:r w:rsidR="008B7243">
              <w:rPr>
                <w:rFonts w:cstheme="minorHAnsi"/>
                <w:i/>
                <w:iCs/>
                <w:sz w:val="20"/>
                <w:szCs w:val="20"/>
              </w:rPr>
              <w:t>involve</w:t>
            </w:r>
            <w:r w:rsidR="00280371" w:rsidRPr="0028037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280371" w:rsidRPr="0028037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*XX</w:t>
            </w:r>
            <w:r w:rsidR="00440DD5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*</w:t>
            </w:r>
            <w:r w:rsidR="00280371" w:rsidRPr="0028037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280371" w:rsidRPr="00280371">
              <w:rPr>
                <w:rFonts w:cstheme="minorHAnsi"/>
                <w:i/>
                <w:iCs/>
                <w:sz w:val="20"/>
                <w:szCs w:val="20"/>
              </w:rPr>
              <w:t xml:space="preserve">patients </w:t>
            </w:r>
            <w:r w:rsidR="00440DD5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aged </w:t>
            </w:r>
            <w:r w:rsidR="00440DD5" w:rsidRPr="00135765">
              <w:rPr>
                <w:rStyle w:val="normaltextrun"/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*insert age</w:t>
            </w:r>
            <w:r w:rsidR="00440DD5">
              <w:rPr>
                <w:rStyle w:val="normaltextrun"/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range</w:t>
            </w:r>
            <w:r w:rsidR="00440DD5" w:rsidRPr="00135765">
              <w:rPr>
                <w:rStyle w:val="normaltextrun"/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*</w:t>
            </w:r>
          </w:p>
        </w:tc>
      </w:tr>
      <w:tr w:rsidR="00DB3EC2" w:rsidRPr="00501CE5" w14:paraId="61316D6E" w14:textId="77777777" w:rsidTr="00191410">
        <w:trPr>
          <w:gridAfter w:val="1"/>
          <w:wAfter w:w="6" w:type="dxa"/>
          <w:trHeight w:val="547"/>
        </w:trPr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</w:tcPr>
          <w:p w14:paraId="04805169" w14:textId="77777777" w:rsidR="00DB3EC2" w:rsidRPr="00E707EB" w:rsidRDefault="00DB3EC2" w:rsidP="00B1795E">
            <w:pPr>
              <w:spacing w:before="40" w:after="40" w:line="240" w:lineRule="auto"/>
              <w:ind w:right="13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29EF6" w14:textId="77777777" w:rsidR="00117037" w:rsidRDefault="00117037" w:rsidP="00B1795E">
            <w:pPr>
              <w:spacing w:before="40" w:after="40" w:line="240" w:lineRule="auto"/>
              <w:ind w:left="1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39E9DA91" w14:textId="77777777" w:rsidR="00117037" w:rsidRDefault="00117037" w:rsidP="00B1795E">
            <w:pPr>
              <w:spacing w:before="40" w:after="40" w:line="240" w:lineRule="auto"/>
              <w:ind w:left="1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49BFE142" w14:textId="53D0C635" w:rsidR="00117037" w:rsidRPr="00E707EB" w:rsidRDefault="00117037" w:rsidP="00B1795E">
            <w:pPr>
              <w:spacing w:before="40" w:after="40" w:line="240" w:lineRule="auto"/>
              <w:ind w:left="1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B758AC" w:rsidRPr="00501CE5" w14:paraId="079909A5" w14:textId="77777777" w:rsidTr="00191410">
        <w:trPr>
          <w:gridAfter w:val="1"/>
          <w:wAfter w:w="6" w:type="dxa"/>
          <w:trHeight w:val="4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E7D535" w14:textId="3358D623" w:rsidR="00ED0E37" w:rsidRDefault="00ED0E37" w:rsidP="00ED0E37">
            <w:pPr>
              <w:pStyle w:val="paragraph"/>
              <w:spacing w:before="0" w:beforeAutospacing="0" w:after="0" w:afterAutospacing="0"/>
              <w:ind w:right="132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E707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Target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401F9F3" w14:textId="77777777" w:rsidR="00EA2B20" w:rsidRDefault="00EA2B20" w:rsidP="00ED0E37">
            <w:pPr>
              <w:pStyle w:val="paragraph"/>
              <w:spacing w:before="0" w:beforeAutospacing="0" w:after="0" w:afterAutospacing="0"/>
              <w:ind w:right="132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4C2E0A2D" w14:textId="77777777" w:rsidR="0097433C" w:rsidRDefault="00ED0E37" w:rsidP="00ED0E37">
            <w:pPr>
              <w:spacing w:after="0" w:line="240" w:lineRule="auto"/>
              <w:ind w:right="132"/>
              <w:textAlignment w:val="baseline"/>
              <w:rPr>
                <w:rFonts w:cstheme="minorHAnsi"/>
                <w:i/>
                <w:iCs/>
                <w:sz w:val="20"/>
                <w:szCs w:val="20"/>
              </w:rPr>
            </w:pPr>
            <w:r w:rsidRPr="00E707EB">
              <w:rPr>
                <w:rFonts w:cstheme="minorHAnsi"/>
                <w:i/>
                <w:iCs/>
                <w:sz w:val="20"/>
                <w:szCs w:val="20"/>
              </w:rPr>
              <w:t>Your target is the planned % result of the improvement.</w:t>
            </w:r>
          </w:p>
          <w:p w14:paraId="3211D719" w14:textId="741FDF4E" w:rsidR="00F05783" w:rsidRPr="000847A5" w:rsidRDefault="00F05783" w:rsidP="00F0578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847A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ECAB249" w14:textId="22A90D31" w:rsidR="00F05783" w:rsidRPr="003A2544" w:rsidRDefault="00F05783" w:rsidP="00ED0E37">
            <w:pPr>
              <w:spacing w:after="0" w:line="240" w:lineRule="auto"/>
              <w:ind w:right="13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265BB6" w14:textId="6FBA8B30" w:rsidR="00280371" w:rsidRPr="00087897" w:rsidRDefault="00ED0E37" w:rsidP="00087897">
            <w:pPr>
              <w:spacing w:before="40" w:after="40" w:line="240" w:lineRule="auto"/>
              <w:ind w:left="138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74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Example:</w:t>
            </w:r>
            <w:r w:rsidRPr="00F749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41192A" w:rsidRPr="00F749C5">
              <w:rPr>
                <w:rFonts w:cstheme="minorHAnsi"/>
                <w:i/>
                <w:iCs/>
                <w:sz w:val="20"/>
                <w:szCs w:val="20"/>
              </w:rPr>
              <w:t>Our practice aims t</w:t>
            </w:r>
            <w:r w:rsidR="00C551C7" w:rsidRPr="00F749C5">
              <w:rPr>
                <w:rFonts w:cstheme="minorHAnsi"/>
                <w:i/>
                <w:iCs/>
                <w:sz w:val="20"/>
                <w:szCs w:val="20"/>
              </w:rPr>
              <w:t>o increase</w:t>
            </w:r>
            <w:r w:rsidR="0041192A" w:rsidRPr="00F749C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A51520" w:rsidRPr="00F749C5">
              <w:rPr>
                <w:rFonts w:cstheme="minorHAnsi"/>
                <w:i/>
                <w:iCs/>
                <w:sz w:val="20"/>
                <w:szCs w:val="20"/>
              </w:rPr>
              <w:t xml:space="preserve">the number </w:t>
            </w:r>
            <w:r w:rsidR="0041192A" w:rsidRPr="00F749C5">
              <w:rPr>
                <w:rFonts w:cstheme="minorHAnsi"/>
                <w:i/>
                <w:iCs/>
                <w:sz w:val="20"/>
                <w:szCs w:val="20"/>
              </w:rPr>
              <w:t>of patients who require an influenza and/or COVID-19 vaccine</w:t>
            </w:r>
            <w:r w:rsidR="00A51520" w:rsidRPr="00F749C5">
              <w:rPr>
                <w:rFonts w:cstheme="minorHAnsi"/>
                <w:i/>
                <w:iCs/>
                <w:sz w:val="20"/>
                <w:szCs w:val="20"/>
              </w:rPr>
              <w:t xml:space="preserve"> to </w:t>
            </w:r>
            <w:r w:rsidR="00A51520" w:rsidRPr="00F749C5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*XX (</w:t>
            </w:r>
            <w:r w:rsidR="00227536" w:rsidRPr="00F749C5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%) *</w:t>
            </w:r>
            <w:r w:rsidR="00AF5D6D" w:rsidRPr="00F749C5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="00A51520" w:rsidRPr="00F749C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758AC" w:rsidRPr="00501CE5" w14:paraId="00D5594B" w14:textId="77777777" w:rsidTr="00191410">
        <w:trPr>
          <w:gridAfter w:val="1"/>
          <w:wAfter w:w="6" w:type="dxa"/>
          <w:trHeight w:val="722"/>
        </w:trPr>
        <w:tc>
          <w:tcPr>
            <w:tcW w:w="1985" w:type="dxa"/>
            <w:vMerge/>
          </w:tcPr>
          <w:p w14:paraId="00C15E4C" w14:textId="77777777" w:rsidR="00B758AC" w:rsidRPr="00E707EB" w:rsidRDefault="00B758AC" w:rsidP="00A30F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6B7D4" w14:textId="77777777" w:rsidR="00711891" w:rsidRDefault="00711891" w:rsidP="00B1795E">
            <w:pPr>
              <w:tabs>
                <w:tab w:val="left" w:pos="2352"/>
              </w:tabs>
              <w:ind w:left="14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154B324C" w14:textId="1042F02D" w:rsidR="00A8170C" w:rsidRPr="003A2544" w:rsidRDefault="00A8170C" w:rsidP="00B1795E">
            <w:pPr>
              <w:tabs>
                <w:tab w:val="left" w:pos="2352"/>
              </w:tabs>
              <w:ind w:left="14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bookmarkEnd w:id="0"/>
      <w:tr w:rsidR="00501CE5" w:rsidRPr="00501CE5" w14:paraId="05673D26" w14:textId="77777777" w:rsidTr="00191410">
        <w:trPr>
          <w:trHeight w:val="249"/>
        </w:trPr>
        <w:tc>
          <w:tcPr>
            <w:tcW w:w="10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459522DC" w14:textId="660D7184" w:rsidR="00501CE5" w:rsidRPr="00501CE5" w:rsidRDefault="00332C6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Who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>is</w:t>
            </w:r>
            <w:r w:rsidR="00501CE5"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involved in the change? </w:t>
            </w:r>
          </w:p>
        </w:tc>
      </w:tr>
      <w:tr w:rsidR="00501CE5" w:rsidRPr="00501CE5" w14:paraId="3191E220" w14:textId="77777777" w:rsidTr="00191410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808BE" w14:textId="77777777" w:rsidR="00501CE5" w:rsidRDefault="00501CE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Contributors </w:t>
            </w:r>
          </w:p>
          <w:p w14:paraId="64A18B82" w14:textId="62941EB0" w:rsidR="00E622B0" w:rsidRPr="00CD08D8" w:rsidRDefault="00E622B0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7457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Add names of the practice team involved</w:t>
            </w:r>
          </w:p>
        </w:tc>
        <w:tc>
          <w:tcPr>
            <w:tcW w:w="8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20447" w14:textId="77777777" w:rsidR="00230DEF" w:rsidRPr="00410CC6" w:rsidRDefault="00230DEF" w:rsidP="00B1795E">
            <w:pPr>
              <w:spacing w:after="0" w:line="240" w:lineRule="auto"/>
              <w:ind w:left="14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Practice Manager: </w:t>
            </w:r>
          </w:p>
          <w:p w14:paraId="760AE3FE" w14:textId="77777777" w:rsidR="00230DEF" w:rsidRPr="00410CC6" w:rsidRDefault="00230DEF" w:rsidP="00B1795E">
            <w:pPr>
              <w:spacing w:after="0" w:line="240" w:lineRule="auto"/>
              <w:ind w:left="14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GPs: </w:t>
            </w:r>
          </w:p>
          <w:p w14:paraId="1AD97D10" w14:textId="77777777" w:rsidR="00230DEF" w:rsidRPr="00410CC6" w:rsidRDefault="00230DEF" w:rsidP="00B1795E">
            <w:pPr>
              <w:spacing w:after="0" w:line="240" w:lineRule="auto"/>
              <w:ind w:left="14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Practice Nurses: </w:t>
            </w:r>
          </w:p>
          <w:p w14:paraId="249F96F8" w14:textId="77777777" w:rsidR="00230DEF" w:rsidRPr="00410CC6" w:rsidRDefault="00230DEF" w:rsidP="00B1795E">
            <w:pPr>
              <w:spacing w:after="0" w:line="240" w:lineRule="auto"/>
              <w:ind w:left="14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Receptionists: </w:t>
            </w:r>
          </w:p>
          <w:p w14:paraId="62388D23" w14:textId="77777777" w:rsidR="00501CE5" w:rsidRDefault="00230DEF" w:rsidP="00B1795E">
            <w:pPr>
              <w:tabs>
                <w:tab w:val="left" w:pos="5145"/>
              </w:tabs>
              <w:spacing w:after="0" w:line="240" w:lineRule="auto"/>
              <w:ind w:left="14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GCPHN QI Project Officer: </w:t>
            </w:r>
          </w:p>
          <w:p w14:paraId="707F802C" w14:textId="77777777" w:rsidR="0041714C" w:rsidRDefault="0041714C" w:rsidP="00B1795E">
            <w:pPr>
              <w:tabs>
                <w:tab w:val="left" w:pos="5145"/>
              </w:tabs>
              <w:spacing w:after="0" w:line="240" w:lineRule="auto"/>
              <w:ind w:left="14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  <w:p w14:paraId="00394ED5" w14:textId="5F7A8362" w:rsidR="001B0529" w:rsidRPr="00230DEF" w:rsidRDefault="001B0529" w:rsidP="00B1795E">
            <w:pPr>
              <w:tabs>
                <w:tab w:val="left" w:pos="5145"/>
              </w:tabs>
              <w:spacing w:after="0" w:line="240" w:lineRule="auto"/>
              <w:ind w:left="14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501CE5" w:rsidRPr="00501CE5" w14:paraId="48D5218B" w14:textId="77777777" w:rsidTr="00191410">
        <w:trPr>
          <w:trHeight w:val="249"/>
        </w:trPr>
        <w:tc>
          <w:tcPr>
            <w:tcW w:w="10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449CA790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When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are we making the change? </w:t>
            </w:r>
          </w:p>
        </w:tc>
      </w:tr>
      <w:tr w:rsidR="00501CE5" w:rsidRPr="00501CE5" w14:paraId="6B693E5A" w14:textId="77777777" w:rsidTr="00191410">
        <w:trPr>
          <w:gridAfter w:val="1"/>
          <w:wAfter w:w="6" w:type="dxa"/>
          <w:trHeight w:val="24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62010" w14:textId="77777777" w:rsidR="00501CE5" w:rsidRDefault="00501CE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Deadlines </w:t>
            </w:r>
          </w:p>
          <w:p w14:paraId="121CA0B3" w14:textId="20A45587" w:rsidR="001A49DC" w:rsidRDefault="001A49D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DA733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Add key dates here for this </w:t>
            </w:r>
            <w:r w:rsidR="00CB52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activity</w:t>
            </w:r>
            <w:r w:rsidR="00AE3B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. </w:t>
            </w:r>
          </w:p>
          <w:p w14:paraId="3374B05B" w14:textId="4598C6DA" w:rsidR="00AE3B37" w:rsidRPr="00CD08D8" w:rsidRDefault="00AE3B37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9B4AA" w14:textId="77777777" w:rsidR="00295010" w:rsidRPr="00410CC6" w:rsidRDefault="00295010" w:rsidP="00B1795E">
            <w:pPr>
              <w:spacing w:after="0" w:line="240" w:lineRule="auto"/>
              <w:ind w:left="14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Baseline data report generated:  </w:t>
            </w:r>
          </w:p>
          <w:p w14:paraId="0DC4CB28" w14:textId="76CACDEF" w:rsidR="00295010" w:rsidRPr="00410CC6" w:rsidRDefault="00295010" w:rsidP="00B1795E">
            <w:pPr>
              <w:spacing w:after="0" w:line="240" w:lineRule="auto"/>
              <w:ind w:left="14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Implementation between (from/to</w:t>
            </w:r>
            <w:r w:rsidR="00C626F6"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):</w:t>
            </w: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   </w:t>
            </w:r>
          </w:p>
          <w:p w14:paraId="51B27880" w14:textId="7D2FE46D" w:rsidR="00295010" w:rsidRPr="00410CC6" w:rsidRDefault="00295010" w:rsidP="00B1795E">
            <w:pPr>
              <w:spacing w:after="0" w:line="240" w:lineRule="auto"/>
              <w:ind w:left="14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Review meeting</w:t>
            </w:r>
            <w:r w:rsidR="00117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/s</w:t>
            </w: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: </w:t>
            </w:r>
          </w:p>
          <w:p w14:paraId="49EAC94C" w14:textId="77777777" w:rsidR="00501CE5" w:rsidRDefault="00295010" w:rsidP="00B1795E">
            <w:pPr>
              <w:spacing w:after="0" w:line="240" w:lineRule="auto"/>
              <w:ind w:left="14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Final </w:t>
            </w:r>
            <w:r w:rsidR="005B7E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evaluation</w:t>
            </w:r>
            <w:r w:rsidR="005B7EE0">
              <w:rPr>
                <w:rFonts w:eastAsia="Times New Roman"/>
                <w:b/>
                <w:bCs/>
                <w:lang w:eastAsia="en-AU"/>
              </w:rPr>
              <w:t xml:space="preserve"> </w:t>
            </w: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meeting: </w:t>
            </w:r>
          </w:p>
          <w:p w14:paraId="755C27A1" w14:textId="7373537C" w:rsidR="001B0529" w:rsidRPr="00295010" w:rsidRDefault="001B0529" w:rsidP="00B1795E">
            <w:pPr>
              <w:spacing w:after="0" w:line="240" w:lineRule="auto"/>
              <w:ind w:left="14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501CE5" w:rsidRPr="00501CE5" w14:paraId="297EE741" w14:textId="77777777" w:rsidTr="00191410">
        <w:trPr>
          <w:trHeight w:val="249"/>
        </w:trPr>
        <w:tc>
          <w:tcPr>
            <w:tcW w:w="10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3F89EE11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How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are we going to change? </w:t>
            </w:r>
          </w:p>
        </w:tc>
      </w:tr>
      <w:tr w:rsidR="00501CE5" w:rsidRPr="00501CE5" w14:paraId="51B40C45" w14:textId="77777777" w:rsidTr="00191410">
        <w:trPr>
          <w:gridAfter w:val="1"/>
          <w:wAfter w:w="6" w:type="dxa"/>
          <w:trHeight w:val="24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8F9"/>
            <w:hideMark/>
          </w:tcPr>
          <w:p w14:paraId="45738F11" w14:textId="77777777" w:rsidR="00501CE5" w:rsidRDefault="00501CE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039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Implement </w:t>
            </w:r>
          </w:p>
          <w:p w14:paraId="04829F7F" w14:textId="21C38518" w:rsidR="003A2544" w:rsidRDefault="00F039FC" w:rsidP="00F039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A733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List some improvement strategies in order of </w:t>
            </w:r>
            <w:r w:rsidR="00711891" w:rsidRPr="00DA733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implementation.</w:t>
            </w:r>
            <w:r w:rsidRPr="00DA733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51C6CB66" w14:textId="5F0349F6" w:rsidR="00F039FC" w:rsidRDefault="00F039FC" w:rsidP="00F039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056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(see Appendix</w:t>
            </w:r>
            <w:r w:rsidR="00AE3B37" w:rsidRPr="001056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1056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1 for suggestions)</w:t>
            </w:r>
          </w:p>
          <w:p w14:paraId="57915A63" w14:textId="77777777" w:rsidR="001B0529" w:rsidRDefault="001B0529" w:rsidP="00F039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14:paraId="44389B6E" w14:textId="24BDE83C" w:rsidR="00AE3B37" w:rsidRPr="00F039FC" w:rsidRDefault="00AE3B37" w:rsidP="00F039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8F9"/>
            <w:hideMark/>
          </w:tcPr>
          <w:p w14:paraId="6CD1B6BF" w14:textId="77777777" w:rsidR="00501CE5" w:rsidRPr="0067273E" w:rsidRDefault="00F039FC" w:rsidP="00B1795E">
            <w:pPr>
              <w:spacing w:before="40" w:after="40" w:line="240" w:lineRule="auto"/>
              <w:ind w:left="14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6727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1.</w:t>
            </w:r>
          </w:p>
          <w:p w14:paraId="056AC1BF" w14:textId="77777777" w:rsidR="00F039FC" w:rsidRPr="0067273E" w:rsidRDefault="00F039FC" w:rsidP="00B1795E">
            <w:pPr>
              <w:spacing w:before="40" w:after="40" w:line="240" w:lineRule="auto"/>
              <w:ind w:left="14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  <w:p w14:paraId="29931A06" w14:textId="77777777" w:rsidR="00F039FC" w:rsidRPr="0067273E" w:rsidRDefault="00F039FC" w:rsidP="00B1795E">
            <w:pPr>
              <w:spacing w:before="40" w:after="40" w:line="240" w:lineRule="auto"/>
              <w:ind w:left="14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6727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2.</w:t>
            </w:r>
          </w:p>
          <w:p w14:paraId="2AD3ACA8" w14:textId="77777777" w:rsidR="00F039FC" w:rsidRPr="0067273E" w:rsidRDefault="00F039FC" w:rsidP="00B1795E">
            <w:pPr>
              <w:spacing w:before="40" w:after="40" w:line="240" w:lineRule="auto"/>
              <w:ind w:left="14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  <w:p w14:paraId="7128F5EF" w14:textId="77777777" w:rsidR="00F039FC" w:rsidRPr="0067273E" w:rsidRDefault="00F039FC" w:rsidP="00B1795E">
            <w:pPr>
              <w:spacing w:before="40" w:after="40" w:line="240" w:lineRule="auto"/>
              <w:ind w:left="14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6727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3.</w:t>
            </w:r>
          </w:p>
          <w:p w14:paraId="1E26CDDB" w14:textId="1B273F0E" w:rsidR="00F039FC" w:rsidRPr="00F039FC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251DCA" w:rsidRPr="00501CE5" w14:paraId="3E077F71" w14:textId="77777777" w:rsidTr="00191410">
        <w:trPr>
          <w:trHeight w:val="249"/>
        </w:trPr>
        <w:tc>
          <w:tcPr>
            <w:tcW w:w="10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3A573135" w14:textId="13BB0954" w:rsidR="00251DCA" w:rsidRPr="00F039FC" w:rsidRDefault="00BF42B9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1746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STOP: The next section</w:t>
            </w:r>
            <w:r w:rsidR="00D9344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is</w:t>
            </w:r>
            <w:r w:rsidRPr="0081746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to be completed after implementation has already commenced.</w:t>
            </w:r>
          </w:p>
        </w:tc>
      </w:tr>
      <w:tr w:rsidR="00501CE5" w:rsidRPr="00501CE5" w14:paraId="1C23F896" w14:textId="77777777" w:rsidTr="00191410">
        <w:trPr>
          <w:gridAfter w:val="1"/>
          <w:wAfter w:w="6" w:type="dxa"/>
          <w:trHeight w:val="2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8F9"/>
            <w:hideMark/>
          </w:tcPr>
          <w:p w14:paraId="3CCCD846" w14:textId="77777777" w:rsidR="00501CE5" w:rsidRDefault="00501CE5" w:rsidP="00B1795E">
            <w:pPr>
              <w:spacing w:before="40" w:after="40" w:line="240" w:lineRule="auto"/>
              <w:ind w:right="132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A3F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Monitor </w:t>
            </w:r>
          </w:p>
          <w:p w14:paraId="55FBCEDF" w14:textId="77777777" w:rsidR="009A3F5D" w:rsidRDefault="009A3F5D" w:rsidP="00B1795E">
            <w:pPr>
              <w:spacing w:after="0" w:line="240" w:lineRule="auto"/>
              <w:ind w:right="132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68380D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 xml:space="preserve">A minimum of one QI </w:t>
            </w:r>
          </w:p>
          <w:p w14:paraId="135DC026" w14:textId="77777777" w:rsidR="002855FF" w:rsidRDefault="009A3F5D" w:rsidP="00B1795E">
            <w:pPr>
              <w:spacing w:after="0" w:line="240" w:lineRule="auto"/>
              <w:ind w:right="132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68380D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activity review</w:t>
            </w:r>
            <w:r w:rsidR="00BE5686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Pr="0068380D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/touchpoint is required.</w:t>
            </w:r>
          </w:p>
          <w:p w14:paraId="25975510" w14:textId="77777777" w:rsidR="00105651" w:rsidRDefault="00105651" w:rsidP="00B1795E">
            <w:pPr>
              <w:spacing w:after="0" w:line="240" w:lineRule="auto"/>
              <w:ind w:right="132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</w:p>
          <w:p w14:paraId="757A27E1" w14:textId="4E3F924D" w:rsidR="009A3F5D" w:rsidRDefault="009A3F5D" w:rsidP="00B1795E">
            <w:pPr>
              <w:spacing w:after="0" w:line="240" w:lineRule="auto"/>
              <w:ind w:right="132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68380D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 xml:space="preserve">You can include multiple reviews/touchpoints – list by date. </w:t>
            </w:r>
          </w:p>
          <w:p w14:paraId="35E096ED" w14:textId="77777777" w:rsidR="001B0529" w:rsidRDefault="001B0529" w:rsidP="00B1795E">
            <w:pPr>
              <w:spacing w:after="0" w:line="240" w:lineRule="auto"/>
              <w:ind w:right="132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</w:p>
          <w:p w14:paraId="03479860" w14:textId="77777777" w:rsidR="009A3F5D" w:rsidRPr="009A3F5D" w:rsidRDefault="009A3F5D" w:rsidP="00B1795E">
            <w:pPr>
              <w:spacing w:before="40" w:after="40" w:line="240" w:lineRule="auto"/>
              <w:ind w:right="13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8F9"/>
            <w:hideMark/>
          </w:tcPr>
          <w:p w14:paraId="7FF30F7C" w14:textId="77777777" w:rsidR="00401125" w:rsidRDefault="00401125" w:rsidP="00B1795E">
            <w:pPr>
              <w:spacing w:after="0" w:line="240" w:lineRule="auto"/>
              <w:ind w:left="140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086E2F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Review 1 - Date:  </w:t>
            </w:r>
          </w:p>
          <w:p w14:paraId="2AA6166A" w14:textId="16AF7D35" w:rsidR="00401125" w:rsidRDefault="00401125" w:rsidP="00B1795E">
            <w:pPr>
              <w:spacing w:after="0" w:line="240" w:lineRule="auto"/>
              <w:ind w:left="140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67273E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What is working</w:t>
            </w:r>
            <w:r w:rsidR="00DF34F9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?</w:t>
            </w:r>
          </w:p>
          <w:p w14:paraId="39DE5A07" w14:textId="77777777" w:rsidR="00DF34F9" w:rsidRPr="00DF34F9" w:rsidRDefault="00DF34F9" w:rsidP="00B1795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140" w:firstLine="0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</w:p>
          <w:p w14:paraId="2AAA8D07" w14:textId="65632628" w:rsidR="00DF34F9" w:rsidRPr="0067273E" w:rsidRDefault="00DF34F9" w:rsidP="00B1795E">
            <w:pPr>
              <w:spacing w:after="0" w:line="240" w:lineRule="auto"/>
              <w:ind w:left="140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67273E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What is not working?  </w:t>
            </w:r>
          </w:p>
          <w:p w14:paraId="1330411E" w14:textId="77777777" w:rsidR="00CA3DF0" w:rsidRPr="00DF34F9" w:rsidRDefault="00CA3DF0" w:rsidP="00B1795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140" w:firstLine="0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</w:p>
          <w:p w14:paraId="40B6987B" w14:textId="77777777" w:rsidR="00401125" w:rsidRDefault="00401125" w:rsidP="00B1795E">
            <w:pPr>
              <w:spacing w:after="0" w:line="240" w:lineRule="auto"/>
              <w:ind w:left="140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67273E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Has there been a change in your performance? If not, why not?  </w:t>
            </w:r>
          </w:p>
          <w:p w14:paraId="4071F896" w14:textId="77777777" w:rsidR="00DF34F9" w:rsidRPr="00DF34F9" w:rsidRDefault="00DF34F9" w:rsidP="00B1795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140" w:firstLine="0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</w:p>
          <w:p w14:paraId="252BCB53" w14:textId="345A1C0E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9344B" w:rsidRPr="00501CE5" w14:paraId="718D0D04" w14:textId="77777777" w:rsidTr="00191410">
        <w:trPr>
          <w:trHeight w:val="270"/>
        </w:trPr>
        <w:tc>
          <w:tcPr>
            <w:tcW w:w="10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1850DF23" w14:textId="75F31D0C" w:rsidR="00D9344B" w:rsidRPr="00086E2F" w:rsidRDefault="00D9344B" w:rsidP="009450AE">
            <w:pPr>
              <w:spacing w:before="40" w:after="4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1746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STOP: The next section</w:t>
            </w:r>
            <w:r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is</w:t>
            </w:r>
            <w:r w:rsidRPr="0081746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to be completed </w:t>
            </w:r>
            <w:r w:rsidRPr="00D9344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at</w:t>
            </w:r>
            <w:r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the</w:t>
            </w:r>
            <w:r w:rsidRPr="00D9344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end/closure of activity.  </w:t>
            </w:r>
          </w:p>
        </w:tc>
      </w:tr>
      <w:tr w:rsidR="00501CE5" w:rsidRPr="00501CE5" w14:paraId="5E088C3F" w14:textId="77777777" w:rsidTr="00191410">
        <w:trPr>
          <w:trHeight w:val="238"/>
        </w:trPr>
        <w:tc>
          <w:tcPr>
            <w:tcW w:w="10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2B044645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How much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did we change? </w:t>
            </w:r>
          </w:p>
        </w:tc>
      </w:tr>
      <w:tr w:rsidR="00C812D8" w:rsidRPr="00501CE5" w14:paraId="3E425E15" w14:textId="77777777" w:rsidTr="00191410">
        <w:trPr>
          <w:gridAfter w:val="1"/>
          <w:wAfter w:w="6" w:type="dxa"/>
          <w:trHeight w:val="728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C1656" w14:textId="7A5E7744" w:rsidR="00C812D8" w:rsidRDefault="00C812D8" w:rsidP="00B1795E">
            <w:pPr>
              <w:spacing w:before="40" w:after="40" w:line="240" w:lineRule="auto"/>
              <w:ind w:right="132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01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Performance</w:t>
            </w:r>
          </w:p>
          <w:p w14:paraId="3607EF67" w14:textId="4A2E4659" w:rsidR="00C812D8" w:rsidRDefault="00C812D8" w:rsidP="00B1795E">
            <w:pPr>
              <w:ind w:right="132"/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F18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Did you achieve your target?</w:t>
            </w:r>
          </w:p>
          <w:p w14:paraId="08F93C29" w14:textId="6AD84505" w:rsidR="00C812D8" w:rsidRPr="00816467" w:rsidRDefault="00C812D8" w:rsidP="00B1795E">
            <w:pPr>
              <w:ind w:right="132"/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F18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If not, reflect on why not</w:t>
            </w:r>
          </w:p>
        </w:tc>
        <w:tc>
          <w:tcPr>
            <w:tcW w:w="8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DDC4B4E" w14:textId="77777777" w:rsidR="0076305B" w:rsidRDefault="00C812D8" w:rsidP="00B1795E">
            <w:pPr>
              <w:spacing w:before="40" w:after="40" w:line="240" w:lineRule="auto"/>
              <w:ind w:left="14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2141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Example: </w:t>
            </w:r>
          </w:p>
          <w:p w14:paraId="7BDBE739" w14:textId="008B5C5C" w:rsidR="00C812D8" w:rsidRPr="00B1795E" w:rsidRDefault="00227536" w:rsidP="00B1795E">
            <w:pPr>
              <w:spacing w:before="40" w:after="40" w:line="240" w:lineRule="auto"/>
              <w:ind w:left="140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B179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XX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C8556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(%)</w:t>
            </w:r>
            <w:r w:rsidR="00BF2442" w:rsidRPr="00B179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BF2442" w:rsidRPr="00B1795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patients </w:t>
            </w:r>
            <w:r w:rsidR="00FD3EE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aged </w:t>
            </w:r>
            <w:r w:rsidR="002750F7" w:rsidRPr="00B179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</w:t>
            </w:r>
            <w:r w:rsidR="00FD3EE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insert </w:t>
            </w:r>
            <w:r w:rsidR="002750F7" w:rsidRPr="00B179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age range*</w:t>
            </w:r>
            <w:r w:rsidR="00BF2442" w:rsidRPr="00B1795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have been </w:t>
            </w:r>
            <w:r w:rsidR="00FD3EE0" w:rsidRPr="00B1795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immuni</w:t>
            </w:r>
            <w:r w:rsidR="00FD3EE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s</w:t>
            </w:r>
            <w:r w:rsidR="00FD3EE0" w:rsidRPr="00B1795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ed</w:t>
            </w:r>
            <w:r w:rsidR="00BF2442" w:rsidRPr="00B1795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against influenza</w:t>
            </w:r>
            <w:r w:rsidR="00C855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and/or COVID-19 which is an</w:t>
            </w:r>
            <w:r w:rsidR="00BF2442" w:rsidRPr="00B1795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increase from </w:t>
            </w:r>
            <w:r w:rsidR="00C85561" w:rsidRPr="00C8556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*insert </w:t>
            </w:r>
            <w:r w:rsidR="00BF2442" w:rsidRPr="00C8556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baseline</w:t>
            </w:r>
            <w:r w:rsidR="00C85561" w:rsidRPr="00C8556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 data (</w:t>
            </w:r>
            <w:r w:rsidRPr="00C8556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%) *</w:t>
            </w:r>
            <w:r w:rsidR="00BF2442" w:rsidRPr="00C8556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BF2442" w:rsidRPr="00B1795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to </w:t>
            </w:r>
            <w:r w:rsidR="0012122B" w:rsidRPr="00B179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XX</w:t>
            </w:r>
            <w:r w:rsidR="0012122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C8556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(</w:t>
            </w:r>
            <w:r w:rsidR="00BF2442" w:rsidRPr="00B179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%</w:t>
            </w:r>
            <w:r w:rsidR="00C8556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)</w:t>
            </w:r>
          </w:p>
        </w:tc>
      </w:tr>
      <w:tr w:rsidR="00C812D8" w:rsidRPr="00501CE5" w14:paraId="56E9B709" w14:textId="77777777" w:rsidTr="00191410">
        <w:trPr>
          <w:gridAfter w:val="1"/>
          <w:wAfter w:w="6" w:type="dxa"/>
          <w:trHeight w:val="727"/>
        </w:trPr>
        <w:tc>
          <w:tcPr>
            <w:tcW w:w="1985" w:type="dxa"/>
            <w:vMerge/>
          </w:tcPr>
          <w:p w14:paraId="1DB24931" w14:textId="77777777" w:rsidR="00C812D8" w:rsidRPr="00401125" w:rsidRDefault="00C812D8" w:rsidP="00B1795E">
            <w:pPr>
              <w:spacing w:before="40" w:after="40" w:line="240" w:lineRule="auto"/>
              <w:ind w:right="132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2D60E" w14:textId="77777777" w:rsidR="00AA2705" w:rsidRDefault="00AA2705" w:rsidP="00B1795E">
            <w:pPr>
              <w:spacing w:before="40" w:after="4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5F432665" w14:textId="77777777" w:rsidR="0072773B" w:rsidRDefault="0072773B" w:rsidP="00B1795E">
            <w:pPr>
              <w:spacing w:before="40" w:after="4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57A8107A" w14:textId="77777777" w:rsidR="0072773B" w:rsidRDefault="0072773B" w:rsidP="00B1795E">
            <w:pPr>
              <w:spacing w:before="40" w:after="4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5BAEAB2D" w14:textId="77777777" w:rsidR="00F824A2" w:rsidRPr="00501CE5" w:rsidRDefault="00F824A2" w:rsidP="00B1795E">
            <w:pPr>
              <w:spacing w:before="40" w:after="4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7461C" w:rsidRPr="00501CE5" w14:paraId="12CA6DCB" w14:textId="77777777" w:rsidTr="00191410">
        <w:trPr>
          <w:gridAfter w:val="1"/>
          <w:wAfter w:w="6" w:type="dxa"/>
          <w:trHeight w:val="98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BD383" w14:textId="15125D26" w:rsidR="0037461C" w:rsidRDefault="0037461C" w:rsidP="00FD3EE0">
            <w:pPr>
              <w:spacing w:after="0" w:line="240" w:lineRule="auto"/>
              <w:ind w:right="13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01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lastRenderedPageBreak/>
              <w:t>Worthwhile</w:t>
            </w:r>
          </w:p>
          <w:p w14:paraId="30C173EF" w14:textId="550DA62D" w:rsidR="0067273E" w:rsidRDefault="00FD3EE0" w:rsidP="00FD3EE0">
            <w:pPr>
              <w:spacing w:after="0" w:line="240" w:lineRule="auto"/>
              <w:ind w:right="13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B1795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We believe the effort to complete the activity </w:t>
            </w:r>
            <w:r w:rsidRPr="00B1795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was worthwhile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Pr="00FD3EE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due to…</w:t>
            </w:r>
          </w:p>
          <w:p w14:paraId="0DFA4FE5" w14:textId="77777777" w:rsidR="00FD3EE0" w:rsidRDefault="00FD3EE0" w:rsidP="00FD3EE0">
            <w:pPr>
              <w:spacing w:after="0" w:line="240" w:lineRule="auto"/>
              <w:ind w:right="13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</w:p>
          <w:p w14:paraId="267615BF" w14:textId="1D457DDD" w:rsidR="00FD3EE0" w:rsidRDefault="00FD3EE0" w:rsidP="00FD3EE0">
            <w:pPr>
              <w:spacing w:after="0" w:line="240" w:lineRule="auto"/>
              <w:ind w:right="13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OR</w:t>
            </w:r>
          </w:p>
          <w:p w14:paraId="024146CB" w14:textId="77777777" w:rsidR="00FD3EE0" w:rsidRDefault="00FD3EE0" w:rsidP="00FD3EE0">
            <w:pPr>
              <w:spacing w:after="0" w:line="240" w:lineRule="auto"/>
              <w:ind w:right="13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  <w:p w14:paraId="4AE9F3F0" w14:textId="77777777" w:rsidR="00FD3EE0" w:rsidRDefault="00FD3EE0" w:rsidP="00FD3EE0">
            <w:pPr>
              <w:spacing w:after="0" w:line="240" w:lineRule="auto"/>
              <w:ind w:right="13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B1795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We believe this activity </w:t>
            </w:r>
            <w:r w:rsidRPr="00B1795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was not worth</w:t>
            </w:r>
            <w:r w:rsidRPr="00B1795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the effort required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due to…</w:t>
            </w:r>
          </w:p>
          <w:p w14:paraId="31E5F3EA" w14:textId="77777777" w:rsidR="00736376" w:rsidRDefault="00736376" w:rsidP="00FD3EE0">
            <w:pPr>
              <w:spacing w:after="0" w:line="240" w:lineRule="auto"/>
              <w:ind w:right="13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  <w:p w14:paraId="13202685" w14:textId="6212B1F1" w:rsidR="00FD3EE0" w:rsidRPr="00FD3EE0" w:rsidRDefault="00FD3EE0" w:rsidP="00FD3EE0">
            <w:pPr>
              <w:spacing w:after="0" w:line="240" w:lineRule="auto"/>
              <w:ind w:right="13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97B20CD" w14:textId="77777777" w:rsidR="00FD3EE0" w:rsidRDefault="00FD3EE0" w:rsidP="00FD3EE0">
            <w:pPr>
              <w:spacing w:after="0" w:line="240" w:lineRule="auto"/>
              <w:ind w:left="138" w:right="13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FD3E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Reflect on the following questions: </w:t>
            </w:r>
          </w:p>
          <w:p w14:paraId="2A7A21F2" w14:textId="77777777" w:rsidR="00FD3EE0" w:rsidRPr="00FD3EE0" w:rsidRDefault="00FD3EE0" w:rsidP="00FD3EE0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right="130" w:hanging="357"/>
              <w:contextualSpacing w:val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FD3EE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Did the activity provide the outcome expected?</w:t>
            </w:r>
          </w:p>
          <w:p w14:paraId="2A74FE35" w14:textId="77777777" w:rsidR="00FD3EE0" w:rsidRPr="00FD3EE0" w:rsidRDefault="00FD3EE0" w:rsidP="00FD3EE0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right="130" w:hanging="357"/>
              <w:contextualSpacing w:val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FD3EE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Did this process provide patients with the required information and services?</w:t>
            </w:r>
          </w:p>
          <w:p w14:paraId="3471F4D5" w14:textId="317B83CC" w:rsidR="00EA5305" w:rsidRPr="00FD3EE0" w:rsidRDefault="00FD3EE0" w:rsidP="00FD3EE0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right="130" w:hanging="357"/>
              <w:contextualSpacing w:val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FD3EE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Did the team value the improvement activity? </w:t>
            </w:r>
          </w:p>
        </w:tc>
      </w:tr>
      <w:tr w:rsidR="0037461C" w:rsidRPr="00501CE5" w14:paraId="5856256C" w14:textId="77777777" w:rsidTr="00191410">
        <w:trPr>
          <w:gridAfter w:val="1"/>
          <w:wAfter w:w="6" w:type="dxa"/>
          <w:trHeight w:val="966"/>
        </w:trPr>
        <w:tc>
          <w:tcPr>
            <w:tcW w:w="1985" w:type="dxa"/>
            <w:vMerge/>
          </w:tcPr>
          <w:p w14:paraId="0227A741" w14:textId="77777777" w:rsidR="0037461C" w:rsidRPr="00401125" w:rsidRDefault="0037461C" w:rsidP="00B1795E">
            <w:pPr>
              <w:spacing w:before="40" w:after="40" w:line="240" w:lineRule="auto"/>
              <w:ind w:right="132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5EB5F" w14:textId="77777777" w:rsidR="005B7EE0" w:rsidRDefault="005B7EE0" w:rsidP="00B1795E">
            <w:pPr>
              <w:spacing w:before="40" w:after="4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4648223C" w14:textId="77777777" w:rsidR="005B7EE0" w:rsidRPr="00501CE5" w:rsidRDefault="005B7EE0" w:rsidP="00B1795E">
            <w:pPr>
              <w:spacing w:before="40" w:after="4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4539B" w:rsidRPr="00501CE5" w14:paraId="459B1F50" w14:textId="77777777" w:rsidTr="00191410">
        <w:trPr>
          <w:gridAfter w:val="1"/>
          <w:wAfter w:w="6" w:type="dxa"/>
          <w:trHeight w:val="35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E1CAD" w14:textId="77777777" w:rsidR="0074539B" w:rsidRDefault="0074539B" w:rsidP="00B1795E">
            <w:pPr>
              <w:spacing w:before="40" w:after="40" w:line="240" w:lineRule="auto"/>
              <w:ind w:right="132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01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Learn </w:t>
            </w:r>
          </w:p>
          <w:p w14:paraId="7AE2CA20" w14:textId="62EAD78B" w:rsidR="0074539B" w:rsidRPr="002A2186" w:rsidRDefault="002A2186" w:rsidP="002A2186">
            <w:pPr>
              <w:spacing w:after="0" w:line="240" w:lineRule="auto"/>
              <w:ind w:right="132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Please list all your learning and experiences from the QI activity. 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68200B9" w14:textId="317F58CE" w:rsidR="00FD3EE0" w:rsidRPr="00FD3EE0" w:rsidRDefault="00FD3EE0" w:rsidP="00FD3EE0">
            <w:pPr>
              <w:spacing w:after="0" w:line="240" w:lineRule="auto"/>
              <w:ind w:left="138" w:right="132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FD3E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Reflect on the following questions: </w:t>
            </w:r>
          </w:p>
          <w:p w14:paraId="3E2BC3B3" w14:textId="013201F7" w:rsidR="00FD3EE0" w:rsidRPr="00FD3EE0" w:rsidRDefault="00FD3EE0" w:rsidP="00FD3EE0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right="132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FD3EE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What have you </w:t>
            </w:r>
            <w:r w:rsidRPr="00FD3EE0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learnt</w:t>
            </w:r>
            <w:r w:rsidRPr="00FD3EE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from the QI activity?</w:t>
            </w:r>
          </w:p>
          <w:p w14:paraId="2FFF6D3D" w14:textId="77777777" w:rsidR="00FD3EE0" w:rsidRPr="00FD3EE0" w:rsidRDefault="00FD3EE0" w:rsidP="00FD3EE0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right="132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FD3EE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What </w:t>
            </w:r>
            <w:r w:rsidRPr="00FD3EE0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worked well</w:t>
            </w:r>
            <w:r w:rsidRPr="00FD3EE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during the QI activity?</w:t>
            </w:r>
          </w:p>
          <w:p w14:paraId="41103CCC" w14:textId="77777777" w:rsidR="0074539B" w:rsidRDefault="00FD3EE0" w:rsidP="00FD3EE0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FD3EE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What </w:t>
            </w:r>
            <w:r w:rsidRPr="00FD3EE0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challenges </w:t>
            </w:r>
            <w:r w:rsidRPr="00FD3EE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did you faced during the QI activity?</w:t>
            </w:r>
          </w:p>
          <w:p w14:paraId="73C41D0B" w14:textId="6DFB59E4" w:rsidR="002A2186" w:rsidRPr="00FD3EE0" w:rsidRDefault="002A2186" w:rsidP="00FD3EE0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What would you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change </w:t>
            </w:r>
            <w:r w:rsidRPr="002A21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for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the </w:t>
            </w:r>
            <w:r w:rsidRPr="002A21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next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QI activity?</w:t>
            </w:r>
          </w:p>
        </w:tc>
      </w:tr>
      <w:tr w:rsidR="0074539B" w:rsidRPr="00501CE5" w14:paraId="3AD722B0" w14:textId="77777777" w:rsidTr="00191410">
        <w:trPr>
          <w:gridAfter w:val="1"/>
          <w:wAfter w:w="6" w:type="dxa"/>
          <w:trHeight w:val="1155"/>
        </w:trPr>
        <w:tc>
          <w:tcPr>
            <w:tcW w:w="1985" w:type="dxa"/>
            <w:vMerge/>
          </w:tcPr>
          <w:p w14:paraId="5E1086AB" w14:textId="77777777" w:rsidR="0074539B" w:rsidRPr="00401125" w:rsidRDefault="0074539B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8169D" w14:textId="77777777" w:rsidR="0067273E" w:rsidRDefault="0067273E" w:rsidP="00B1795E">
            <w:pPr>
              <w:spacing w:before="40" w:after="4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1D8E0EBD" w14:textId="77777777" w:rsidR="0067273E" w:rsidRDefault="0067273E" w:rsidP="00B1795E">
            <w:pPr>
              <w:spacing w:before="40" w:after="4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1ADE0CCC" w14:textId="77777777" w:rsidR="0067273E" w:rsidRDefault="0067273E" w:rsidP="00B1795E">
            <w:pPr>
              <w:spacing w:before="40" w:after="4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3B0B4808" w14:textId="77777777" w:rsidR="0067273E" w:rsidRPr="00501CE5" w:rsidRDefault="0067273E" w:rsidP="00B1795E">
            <w:pPr>
              <w:spacing w:before="40" w:after="4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501CE5" w:rsidRPr="00501CE5" w14:paraId="724571F7" w14:textId="77777777" w:rsidTr="00191410">
        <w:trPr>
          <w:trHeight w:val="249"/>
        </w:trPr>
        <w:tc>
          <w:tcPr>
            <w:tcW w:w="10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6B0D24B0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What next?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> </w:t>
            </w:r>
          </w:p>
        </w:tc>
      </w:tr>
      <w:tr w:rsidR="00AA2705" w:rsidRPr="00501CE5" w14:paraId="07EC208F" w14:textId="77777777" w:rsidTr="00191410">
        <w:trPr>
          <w:gridAfter w:val="1"/>
          <w:wAfter w:w="6" w:type="dxa"/>
          <w:trHeight w:val="73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E9454" w14:textId="77777777" w:rsidR="00AA2705" w:rsidRDefault="00AA2705" w:rsidP="00B1795E">
            <w:pPr>
              <w:spacing w:before="40" w:after="40" w:line="240" w:lineRule="auto"/>
              <w:ind w:right="132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85D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Sustain </w:t>
            </w:r>
          </w:p>
          <w:p w14:paraId="0A56E933" w14:textId="5FDCCB0E" w:rsidR="00455D2B" w:rsidRDefault="00AA2705" w:rsidP="00B1795E">
            <w:pPr>
              <w:spacing w:after="0" w:line="240" w:lineRule="auto"/>
              <w:ind w:right="132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915C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Implement new processes and </w:t>
            </w:r>
            <w:r w:rsidR="00FD3EE0" w:rsidRPr="00915C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systems</w:t>
            </w:r>
            <w:r w:rsidR="00FD3EE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developed from the QI activity </w:t>
            </w:r>
            <w:r w:rsidRPr="00915C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into business as usual</w:t>
            </w:r>
            <w:r w:rsidR="00455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.</w:t>
            </w:r>
          </w:p>
          <w:p w14:paraId="64069448" w14:textId="77777777" w:rsidR="00FD3EE0" w:rsidRDefault="00FD3EE0" w:rsidP="00B1795E">
            <w:pPr>
              <w:spacing w:after="0" w:line="240" w:lineRule="auto"/>
              <w:ind w:right="132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  <w:p w14:paraId="6D31FEA6" w14:textId="77777777" w:rsidR="00AA2705" w:rsidRPr="00585D60" w:rsidRDefault="00AA2705" w:rsidP="00FD3EE0">
            <w:pPr>
              <w:spacing w:after="0" w:line="240" w:lineRule="auto"/>
              <w:ind w:right="13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8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D25E29" w14:textId="77777777" w:rsidR="00AA2705" w:rsidRPr="00FD3EE0" w:rsidRDefault="00FD3EE0" w:rsidP="00E704DD">
            <w:pPr>
              <w:spacing w:after="0" w:line="240" w:lineRule="auto"/>
              <w:ind w:left="14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FD3E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Reflect on the following question:</w:t>
            </w:r>
          </w:p>
          <w:p w14:paraId="19732AA8" w14:textId="77777777" w:rsidR="00FD3EE0" w:rsidRPr="0081746F" w:rsidRDefault="00FD3EE0" w:rsidP="00FD3EE0">
            <w:pPr>
              <w:spacing w:after="0" w:line="240" w:lineRule="auto"/>
              <w:ind w:left="138" w:right="132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W</w:t>
            </w:r>
            <w:r w:rsidRPr="00915C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hich parts of this activity, if any, will you incorporate into business as usual at your practice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?</w:t>
            </w:r>
            <w:r w:rsidRPr="008174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 </w:t>
            </w:r>
          </w:p>
          <w:p w14:paraId="3ADB3E27" w14:textId="6BFCA3B6" w:rsidR="00FD3EE0" w:rsidRPr="00FD3EE0" w:rsidRDefault="00FD3EE0" w:rsidP="00E704DD">
            <w:pPr>
              <w:spacing w:after="0" w:line="240" w:lineRule="auto"/>
              <w:ind w:left="140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AA2705" w:rsidRPr="00501CE5" w14:paraId="3C4496B0" w14:textId="77777777" w:rsidTr="00191410">
        <w:trPr>
          <w:gridAfter w:val="1"/>
          <w:wAfter w:w="6" w:type="dxa"/>
          <w:trHeight w:val="595"/>
        </w:trPr>
        <w:tc>
          <w:tcPr>
            <w:tcW w:w="1985" w:type="dxa"/>
            <w:vMerge/>
          </w:tcPr>
          <w:p w14:paraId="74CB4949" w14:textId="77777777" w:rsidR="00AA2705" w:rsidRPr="00585D60" w:rsidRDefault="00AA2705" w:rsidP="00B1795E">
            <w:pPr>
              <w:spacing w:before="40" w:after="40" w:line="240" w:lineRule="auto"/>
              <w:ind w:right="132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B39A" w14:textId="77777777" w:rsidR="002855FF" w:rsidRDefault="002855FF" w:rsidP="00B1795E">
            <w:pPr>
              <w:tabs>
                <w:tab w:val="left" w:pos="2076"/>
              </w:tabs>
              <w:ind w:left="14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35C75CEC" w14:textId="038B950A" w:rsidR="002855FF" w:rsidRPr="002855FF" w:rsidRDefault="002855FF" w:rsidP="00B1795E">
            <w:pPr>
              <w:tabs>
                <w:tab w:val="left" w:pos="2076"/>
              </w:tabs>
              <w:ind w:left="14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E75059" w:rsidRPr="00501CE5" w14:paraId="42E3D42C" w14:textId="77777777" w:rsidTr="00191410">
        <w:trPr>
          <w:gridAfter w:val="1"/>
          <w:wAfter w:w="6" w:type="dxa"/>
          <w:trHeight w:val="668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FEB58" w14:textId="77777777" w:rsidR="00E75059" w:rsidRDefault="00E75059" w:rsidP="00B1795E">
            <w:pPr>
              <w:spacing w:before="40" w:after="40" w:line="240" w:lineRule="auto"/>
              <w:ind w:right="132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85D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Monitor </w:t>
            </w:r>
          </w:p>
          <w:p w14:paraId="08A9BEE2" w14:textId="13F15ACE" w:rsidR="00E75059" w:rsidRPr="00585D60" w:rsidRDefault="00455D2B" w:rsidP="00B1795E">
            <w:pPr>
              <w:spacing w:before="40" w:after="40" w:line="240" w:lineRule="auto"/>
              <w:ind w:right="13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How will you con</w:t>
            </w:r>
            <w:r w:rsidR="00BB620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tinue to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r</w:t>
            </w:r>
            <w:r w:rsidR="00E75059" w:rsidRPr="00FF3A2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eview target measure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s</w:t>
            </w:r>
            <w:r w:rsidR="00E75059" w:rsidRPr="00FF3A2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and initiate corrective measures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30C88AA" w14:textId="68F6A03A" w:rsidR="00E75059" w:rsidRPr="00501CE5" w:rsidRDefault="00E75059" w:rsidP="00B1795E">
            <w:pPr>
              <w:spacing w:before="40" w:after="4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74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Example:</w:t>
            </w:r>
            <w:r w:rsidRPr="003746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BB620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We will </w:t>
            </w:r>
            <w:r w:rsidR="0038128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r</w:t>
            </w:r>
            <w:r w:rsidR="00381282" w:rsidRPr="008568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eview </w:t>
            </w:r>
            <w:r w:rsidR="0038128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the</w:t>
            </w:r>
            <w:r w:rsidR="00BB620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B53243" w:rsidRPr="00B5324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Primary Sense </w:t>
            </w:r>
            <w:r w:rsidR="00BF24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–</w:t>
            </w:r>
            <w:r w:rsidR="00B53243" w:rsidRPr="00B5324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8F15B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Winter Wellness</w:t>
            </w:r>
            <w:r w:rsidR="00BB620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report</w:t>
            </w:r>
            <w:r w:rsidR="00BF24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once a month to </w:t>
            </w:r>
            <w:r w:rsidR="008F15B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track given influenza vaccinations at our practice. This will change to </w:t>
            </w:r>
            <w:r w:rsidR="0038128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once a quarter after the flu season has finished. </w:t>
            </w:r>
          </w:p>
        </w:tc>
      </w:tr>
      <w:tr w:rsidR="00E75059" w:rsidRPr="00501CE5" w14:paraId="62793795" w14:textId="77777777" w:rsidTr="00191410">
        <w:trPr>
          <w:gridAfter w:val="1"/>
          <w:wAfter w:w="6" w:type="dxa"/>
          <w:trHeight w:val="667"/>
        </w:trPr>
        <w:tc>
          <w:tcPr>
            <w:tcW w:w="1985" w:type="dxa"/>
            <w:vMerge/>
          </w:tcPr>
          <w:p w14:paraId="048621C3" w14:textId="77777777" w:rsidR="00E75059" w:rsidRPr="00585D60" w:rsidRDefault="00E75059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4EB491" w14:textId="77777777" w:rsidR="00F447ED" w:rsidRDefault="00F447ED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478221A5" w14:textId="77777777" w:rsidR="00F447ED" w:rsidRDefault="00F447ED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28C9D83C" w14:textId="0B6487D9" w:rsidR="00F447ED" w:rsidRPr="00501CE5" w:rsidRDefault="00F447ED" w:rsidP="002855FF">
            <w:pPr>
              <w:tabs>
                <w:tab w:val="left" w:pos="1644"/>
              </w:tabs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2C33F3C8" w14:textId="77777777" w:rsidR="002A2186" w:rsidRDefault="002A2186"/>
    <w:p w14:paraId="5106EFE3" w14:textId="77777777" w:rsidR="00CF1382" w:rsidRDefault="00CF1382"/>
    <w:p w14:paraId="7CC71CB7" w14:textId="77777777" w:rsidR="00CF1382" w:rsidRDefault="00CF1382"/>
    <w:p w14:paraId="6EE288DC" w14:textId="77777777" w:rsidR="00480F46" w:rsidRDefault="00480F46"/>
    <w:p w14:paraId="0FD18BBA" w14:textId="77777777" w:rsidR="00480F46" w:rsidRDefault="00480F46"/>
    <w:p w14:paraId="665D6855" w14:textId="77777777" w:rsidR="0087456D" w:rsidRDefault="0087456D"/>
    <w:p w14:paraId="316B55C0" w14:textId="77777777" w:rsidR="0087456D" w:rsidRDefault="0087456D"/>
    <w:p w14:paraId="1DCEA7ED" w14:textId="77777777" w:rsidR="0087456D" w:rsidRDefault="0087456D"/>
    <w:p w14:paraId="55F0A36E" w14:textId="77777777" w:rsidR="00480F46" w:rsidRDefault="00480F46"/>
    <w:p w14:paraId="121C7F17" w14:textId="77777777" w:rsidR="00480F46" w:rsidRDefault="00480F46"/>
    <w:p w14:paraId="51476CB4" w14:textId="77777777" w:rsidR="00CF1382" w:rsidRDefault="00CF1382"/>
    <w:tbl>
      <w:tblPr>
        <w:tblW w:w="1049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AC162F" w:rsidRPr="00501CE5" w14:paraId="282E289D" w14:textId="77777777" w:rsidTr="002A2186">
        <w:trPr>
          <w:trHeight w:val="29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5DF723B" w14:textId="2037EF9D" w:rsidR="00AC162F" w:rsidRPr="005A500D" w:rsidRDefault="00AC162F" w:rsidP="009453D6">
            <w:pPr>
              <w:tabs>
                <w:tab w:val="left" w:pos="3570"/>
              </w:tabs>
              <w:spacing w:before="40" w:after="4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CD2F2A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lastRenderedPageBreak/>
              <w:t>Appendix 1 – Potential solutions</w:t>
            </w:r>
          </w:p>
        </w:tc>
      </w:tr>
      <w:tr w:rsidR="00AC162F" w:rsidRPr="00501CE5" w14:paraId="6B595308" w14:textId="77777777" w:rsidTr="002A2186">
        <w:trPr>
          <w:trHeight w:val="66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25B8" w14:textId="24997AF8" w:rsidR="00AC162F" w:rsidRDefault="00AC162F" w:rsidP="00AC162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9368F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Review suggested implementation strategies listed below. You do not have to implement all options that are brainstormed/listed. </w:t>
            </w:r>
          </w:p>
          <w:p w14:paraId="2C4B111B" w14:textId="633D8DE4" w:rsidR="00F027B8" w:rsidRPr="00F027B8" w:rsidRDefault="00731F2B" w:rsidP="00CD0150">
            <w:pPr>
              <w:pStyle w:val="paragraph"/>
              <w:numPr>
                <w:ilvl w:val="0"/>
                <w:numId w:val="6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Find a list of patients without </w:t>
            </w:r>
            <w:r w:rsidR="004B610E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up to date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 COVID-19 booster or current </w:t>
            </w:r>
            <w:r w:rsidR="00763AA7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influenza vaccinations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 recorded (</w:t>
            </w:r>
            <w:r w:rsidR="00763AA7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or are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due for </w:t>
            </w:r>
            <w:r w:rsidR="00763AA7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these immunisations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) using </w:t>
            </w:r>
            <w:r w:rsidR="00CE12F2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the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Primary Sense </w:t>
            </w:r>
            <w:hyperlink r:id="rId16" w:history="1">
              <w:r w:rsidR="00910512" w:rsidRPr="00B1313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Winter Wellness Report</w:t>
              </w:r>
            </w:hyperlink>
            <w:r w:rsidR="00F027B8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540C18BE" w14:textId="44852CA0" w:rsidR="00F027B8" w:rsidRDefault="00B1313F" w:rsidP="00B1313F">
            <w:pPr>
              <w:pStyle w:val="paragraph"/>
              <w:numPr>
                <w:ilvl w:val="1"/>
                <w:numId w:val="6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Other </w:t>
            </w:r>
            <w:hyperlink r:id="rId17" w:history="1">
              <w:r w:rsidRPr="0056531D">
                <w:rPr>
                  <w:rStyle w:val="Hyperlink"/>
                  <w:rFonts w:ascii="Calibri" w:hAnsi="Calibri" w:cs="Calibri"/>
                  <w:sz w:val="20"/>
                  <w:szCs w:val="20"/>
                </w:rPr>
                <w:t>Primary Sense</w:t>
              </w:r>
            </w:hyperlink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identifiable reports for influenza include</w:t>
            </w:r>
            <w:r w:rsidR="00311F5F">
              <w:rPr>
                <w:rStyle w:val="normaltextrun"/>
                <w:rFonts w:ascii="Calibri" w:hAnsi="Calibri" w:cs="Calibri"/>
                <w:sz w:val="20"/>
                <w:szCs w:val="20"/>
              </w:rPr>
              <w:t>:</w:t>
            </w:r>
          </w:p>
          <w:p w14:paraId="60A03709" w14:textId="683A62DB" w:rsidR="00311F5F" w:rsidRPr="0056531D" w:rsidRDefault="00311F5F" w:rsidP="00311F5F">
            <w:pPr>
              <w:pStyle w:val="paragraph"/>
              <w:numPr>
                <w:ilvl w:val="2"/>
                <w:numId w:val="6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  <w:r w:rsidRPr="0056531D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Pregnancy and Vaccinations</w:t>
            </w:r>
          </w:p>
          <w:p w14:paraId="5517543F" w14:textId="0446D220" w:rsidR="00311F5F" w:rsidRPr="0056531D" w:rsidRDefault="00311F5F" w:rsidP="00311F5F">
            <w:pPr>
              <w:pStyle w:val="paragraph"/>
              <w:numPr>
                <w:ilvl w:val="2"/>
                <w:numId w:val="6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  <w:r w:rsidRPr="0056531D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Chronic Lung Diseases and Asthma</w:t>
            </w:r>
          </w:p>
          <w:p w14:paraId="5994D704" w14:textId="103823A6" w:rsidR="00311F5F" w:rsidRPr="0056531D" w:rsidRDefault="00E85190" w:rsidP="00311F5F">
            <w:pPr>
              <w:pStyle w:val="paragraph"/>
              <w:numPr>
                <w:ilvl w:val="2"/>
                <w:numId w:val="6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  <w:r w:rsidRPr="0056531D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Patients missing PIP QI or accreditation Measures</w:t>
            </w:r>
          </w:p>
          <w:p w14:paraId="5645CF8F" w14:textId="02878160" w:rsidR="00E85190" w:rsidRPr="0056531D" w:rsidRDefault="00E85190" w:rsidP="00311F5F">
            <w:pPr>
              <w:pStyle w:val="paragraph"/>
              <w:numPr>
                <w:ilvl w:val="2"/>
                <w:numId w:val="6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  <w:r w:rsidRPr="0056531D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Patients booked in with missing PIP QI measure </w:t>
            </w:r>
          </w:p>
          <w:p w14:paraId="1381FCE3" w14:textId="27D2046D" w:rsidR="0075306D" w:rsidRPr="00084A58" w:rsidRDefault="00E85190" w:rsidP="00084A58">
            <w:pPr>
              <w:pStyle w:val="paragraph"/>
              <w:numPr>
                <w:ilvl w:val="1"/>
                <w:numId w:val="6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AIR has </w:t>
            </w:r>
            <w:r w:rsidR="00BF65DE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a </w:t>
            </w:r>
            <w:hyperlink r:id="rId18" w:tgtFrame="_blank" w:history="1">
              <w:r w:rsidR="0075306D" w:rsidRPr="00BF65DE">
                <w:rPr>
                  <w:rStyle w:val="Hyperlink"/>
                  <w:rFonts w:ascii="Calibri" w:hAnsi="Calibri" w:cs="Calibri"/>
                  <w:i/>
                  <w:iCs/>
                  <w:sz w:val="20"/>
                  <w:szCs w:val="20"/>
                </w:rPr>
                <w:t>AIR042A COVID-19 Vaccination Report</w:t>
              </w:r>
            </w:hyperlink>
            <w:r w:rsidR="0075306D" w:rsidRPr="00BF65DE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084A58" w:rsidRPr="00084A58">
              <w:rPr>
                <w:rStyle w:val="normaltextrun"/>
                <w:rFonts w:ascii="Calibri" w:hAnsi="Calibri" w:cs="Calibri"/>
                <w:sz w:val="20"/>
                <w:szCs w:val="20"/>
              </w:rPr>
              <w:t>provides the relevant COVID-19 vaccination history for individuals who received a MBS service at a provider’s practice, or individuals who were previously vaccinated by the provider.</w:t>
            </w:r>
            <w:r w:rsidR="00084A58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You can s</w:t>
            </w:r>
            <w:r w:rsidR="00084A58" w:rsidRPr="00BF65DE">
              <w:rPr>
                <w:rStyle w:val="normaltextrun"/>
                <w:rFonts w:ascii="Calibri" w:hAnsi="Calibri" w:cs="Calibri"/>
                <w:sz w:val="20"/>
                <w:szCs w:val="20"/>
              </w:rPr>
              <w:t>hare this report with everyone in the practice who needs to view it.</w:t>
            </w:r>
            <w:r w:rsidR="00084A58">
              <w:rPr>
                <w:rStyle w:val="normaltextrun"/>
              </w:rPr>
              <w:t xml:space="preserve"> </w:t>
            </w:r>
            <w:r w:rsidR="0075306D">
              <w:rPr>
                <w:rStyle w:val="normaltextrun"/>
              </w:rPr>
              <w:t xml:space="preserve"> </w:t>
            </w:r>
          </w:p>
          <w:p w14:paraId="64EB0F49" w14:textId="0442FACD" w:rsidR="008629FD" w:rsidRPr="0075306D" w:rsidRDefault="00087B69" w:rsidP="008629FD">
            <w:pPr>
              <w:pStyle w:val="paragraph"/>
              <w:numPr>
                <w:ilvl w:val="2"/>
                <w:numId w:val="6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87B69">
              <w:rPr>
                <w:rStyle w:val="normaltextrun"/>
                <w:rFonts w:asciiTheme="minorHAnsi" w:hAnsiTheme="minorHAnsi" w:cstheme="minorHAnsi"/>
                <w:b/>
                <w:bCs/>
                <w:color w:val="9BBB59" w:themeColor="accent3"/>
                <w:sz w:val="20"/>
                <w:szCs w:val="20"/>
              </w:rPr>
              <w:t>Tip –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29FD" w:rsidRPr="008629F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hyperlink r:id="rId19" w:tgtFrame="_blank" w:history="1">
              <w:r w:rsidR="008629FD">
                <w:rPr>
                  <w:rStyle w:val="normaltextrun"/>
                  <w:rFonts w:ascii="Calibri" w:hAnsi="Calibri" w:cs="Calibri"/>
                  <w:i/>
                  <w:iCs/>
                  <w:color w:val="0000FF"/>
                  <w:sz w:val="20"/>
                  <w:szCs w:val="20"/>
                  <w:u w:val="single"/>
                </w:rPr>
                <w:t>AIR042A COVID-19 Vaccination Report</w:t>
              </w:r>
            </w:hyperlink>
            <w:r w:rsidR="008629FD">
              <w:rPr>
                <w:rStyle w:val="normaltextrun"/>
                <w:rFonts w:ascii="Calibri" w:hAnsi="Calibri" w:cs="Calibri"/>
                <w:i/>
                <w:iCs/>
                <w:color w:val="0000FF"/>
                <w:sz w:val="20"/>
                <w:szCs w:val="20"/>
                <w:u w:val="single"/>
              </w:rPr>
              <w:t xml:space="preserve"> </w:t>
            </w:r>
            <w:r w:rsidR="008629FD" w:rsidRPr="008629FD">
              <w:rPr>
                <w:rStyle w:val="normaltextrun"/>
                <w:rFonts w:ascii="Calibri" w:hAnsi="Calibri" w:cs="Calibri"/>
                <w:sz w:val="20"/>
                <w:szCs w:val="20"/>
              </w:rPr>
              <w:t>can be</w:t>
            </w:r>
            <w:r w:rsidR="00B6681E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8629FD">
              <w:rPr>
                <w:rStyle w:val="normaltextrun"/>
                <w:rFonts w:ascii="Calibri" w:hAnsi="Calibri" w:cs="Calibri"/>
                <w:sz w:val="20"/>
                <w:szCs w:val="20"/>
              </w:rPr>
              <w:t>set up to</w:t>
            </w:r>
            <w:r w:rsidR="00354709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354709" w:rsidRPr="00354709">
              <w:rPr>
                <w:rStyle w:val="normaltextrun"/>
                <w:rFonts w:ascii="Calibri" w:hAnsi="Calibri" w:cs="Calibri"/>
                <w:sz w:val="20"/>
                <w:szCs w:val="20"/>
              </w:rPr>
              <w:t>automatically</w:t>
            </w:r>
            <w:r w:rsidR="008629FD" w:rsidRPr="00354709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</w:t>
            </w:r>
            <w:r w:rsidR="008629FD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generate weekly,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fortnightly</w:t>
            </w:r>
            <w:r w:rsidR="008629FD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or monthly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. </w:t>
            </w:r>
            <w:r w:rsidR="008629FD">
              <w:rPr>
                <w:rStyle w:val="normaltextrun"/>
                <w:rFonts w:ascii="Calibri" w:hAnsi="Calibri" w:cs="Calibri"/>
                <w:color w:val="0000FF"/>
                <w:sz w:val="20"/>
                <w:szCs w:val="20"/>
              </w:rPr>
              <w:t xml:space="preserve"> </w:t>
            </w:r>
          </w:p>
          <w:p w14:paraId="04719CA2" w14:textId="466547C3" w:rsidR="008A01D8" w:rsidRDefault="008A01D8" w:rsidP="00CD0150">
            <w:pPr>
              <w:numPr>
                <w:ilvl w:val="0"/>
                <w:numId w:val="68"/>
              </w:numPr>
              <w:spacing w:after="0" w:line="240" w:lineRule="auto"/>
              <w:textAlignment w:val="baseline"/>
              <w:rPr>
                <w:rStyle w:val="normaltextrun"/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Style w:val="normaltextrun"/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Check the </w:t>
            </w:r>
            <w:r w:rsidR="005B4F9F">
              <w:rPr>
                <w:rStyle w:val="normaltextrun"/>
                <w:rFonts w:ascii="Calibri" w:eastAsia="Times New Roman" w:hAnsi="Calibri" w:cs="Calibri"/>
                <w:sz w:val="20"/>
                <w:szCs w:val="20"/>
                <w:lang w:eastAsia="en-AU"/>
              </w:rPr>
              <w:t>patient’s</w:t>
            </w:r>
            <w:r>
              <w:rPr>
                <w:rStyle w:val="normaltextrun"/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immunisation history </w:t>
            </w:r>
            <w:r w:rsidR="00321D19">
              <w:rPr>
                <w:rStyle w:val="normaltextrun"/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prior to vaccinating </w:t>
            </w:r>
            <w:r>
              <w:rPr>
                <w:rStyle w:val="normaltextrun"/>
                <w:rFonts w:ascii="Calibri" w:eastAsia="Times New Roman" w:hAnsi="Calibri" w:cs="Calibri"/>
                <w:sz w:val="20"/>
                <w:szCs w:val="20"/>
                <w:lang w:eastAsia="en-AU"/>
              </w:rPr>
              <w:t>from:</w:t>
            </w:r>
          </w:p>
          <w:p w14:paraId="306DA2C8" w14:textId="2CE60816" w:rsidR="006955F6" w:rsidRDefault="006955F6" w:rsidP="00CD0150">
            <w:pPr>
              <w:pStyle w:val="paragraph"/>
              <w:numPr>
                <w:ilvl w:val="1"/>
                <w:numId w:val="6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The patient’s </w:t>
            </w:r>
            <w:r w:rsidR="00181C78">
              <w:rPr>
                <w:rStyle w:val="normaltextrun"/>
                <w:rFonts w:ascii="Calibri" w:hAnsi="Calibri" w:cs="Calibri"/>
                <w:sz w:val="20"/>
                <w:szCs w:val="20"/>
              </w:rPr>
              <w:t>clinical record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(practices using Best Practice and </w:t>
            </w:r>
            <w:r w:rsidR="00C23073">
              <w:rPr>
                <w:rStyle w:val="normaltextrun"/>
                <w:rFonts w:ascii="Calibri" w:hAnsi="Calibri" w:cs="Calibri"/>
                <w:sz w:val="20"/>
                <w:szCs w:val="20"/>
              </w:rPr>
              <w:t>Medical Director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can integrate their clinical software with AIR</w:t>
            </w:r>
            <w:r w:rsidR="00CE3E2B">
              <w:rPr>
                <w:rStyle w:val="normaltextrun"/>
                <w:rFonts w:ascii="Calibri" w:hAnsi="Calibri" w:cs="Calibri"/>
                <w:sz w:val="20"/>
                <w:szCs w:val="20"/>
              </w:rPr>
              <w:t>)</w:t>
            </w:r>
            <w:r w:rsidR="0089292A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</w:p>
          <w:p w14:paraId="64CA4C2F" w14:textId="05C5D619" w:rsidR="008A01D8" w:rsidRDefault="007436C0" w:rsidP="00CD0150">
            <w:pPr>
              <w:pStyle w:val="paragraph"/>
              <w:numPr>
                <w:ilvl w:val="1"/>
                <w:numId w:val="68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hyperlink r:id="rId20" w:history="1">
              <w:r w:rsidR="006955F6" w:rsidRPr="00171B31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AIR</w:t>
              </w:r>
            </w:hyperlink>
            <w:r w:rsidR="006955F6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via PRODA. </w:t>
            </w:r>
            <w:r w:rsidR="006955F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E5A3695" w14:textId="211DBCA5" w:rsidR="00910512" w:rsidRDefault="00910512" w:rsidP="00CD0150">
            <w:pPr>
              <w:pStyle w:val="paragraph"/>
              <w:numPr>
                <w:ilvl w:val="0"/>
                <w:numId w:val="6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Ask all </w:t>
            </w:r>
            <w:r w:rsidR="00B6681E">
              <w:rPr>
                <w:rStyle w:val="normaltextrun"/>
                <w:rFonts w:ascii="Calibri" w:hAnsi="Calibri" w:cs="Calibri"/>
                <w:sz w:val="20"/>
                <w:szCs w:val="20"/>
              </w:rPr>
              <w:t>eligible</w:t>
            </w:r>
            <w:r w:rsidR="007A1341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5F69D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patients at every appointment over the Autum/Winter season if they have received their influenza or COVID-19 booster. </w:t>
            </w:r>
          </w:p>
          <w:p w14:paraId="5F9777C4" w14:textId="593F61BB" w:rsidR="005F69DB" w:rsidRPr="00910512" w:rsidRDefault="005F69DB" w:rsidP="005F69DB">
            <w:pPr>
              <w:pStyle w:val="paragraph"/>
              <w:numPr>
                <w:ilvl w:val="1"/>
                <w:numId w:val="6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501CE5">
              <w:rPr>
                <w:rFonts w:ascii="Calibri" w:hAnsi="Calibri" w:cs="Calibri"/>
                <w:sz w:val="20"/>
                <w:szCs w:val="20"/>
              </w:rPr>
              <w:t xml:space="preserve">ecord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COVID-19 and/or </w:t>
            </w:r>
            <w:r w:rsidRPr="00501CE5">
              <w:rPr>
                <w:rFonts w:ascii="Calibri" w:hAnsi="Calibri" w:cs="Calibri"/>
                <w:sz w:val="20"/>
                <w:szCs w:val="20"/>
              </w:rPr>
              <w:t>influenza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01CE5">
              <w:rPr>
                <w:rFonts w:ascii="Calibri" w:hAnsi="Calibri" w:cs="Calibri"/>
                <w:sz w:val="20"/>
                <w:szCs w:val="20"/>
              </w:rPr>
              <w:t>vacci</w:t>
            </w:r>
            <w:r>
              <w:rPr>
                <w:rFonts w:ascii="Calibri" w:hAnsi="Calibri" w:cs="Calibri"/>
                <w:sz w:val="20"/>
                <w:szCs w:val="20"/>
              </w:rPr>
              <w:t>nes</w:t>
            </w:r>
            <w:r w:rsidRPr="00501CE5">
              <w:rPr>
                <w:rFonts w:ascii="Calibri" w:hAnsi="Calibri" w:cs="Calibri"/>
                <w:sz w:val="20"/>
                <w:szCs w:val="20"/>
              </w:rPr>
              <w:t xml:space="preserve"> given elsewhere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 ensure practice data is current during the winter season. </w:t>
            </w:r>
          </w:p>
          <w:p w14:paraId="7337DE94" w14:textId="1738EFF5" w:rsidR="00C71715" w:rsidRDefault="00C71715" w:rsidP="00CD0150">
            <w:pPr>
              <w:pStyle w:val="paragraph"/>
              <w:numPr>
                <w:ilvl w:val="0"/>
                <w:numId w:val="6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Add a reminder and/or vaccination recalls in patients’ record</w:t>
            </w:r>
            <w:r w:rsidR="005B4F9F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 and flag eligible patients to </w:t>
            </w:r>
            <w:proofErr w:type="spellStart"/>
            <w:r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maximise</w:t>
            </w:r>
            <w:proofErr w:type="spellEnd"/>
            <w:r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 opportunistic immunisation appointments.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DF539D6" w14:textId="77777777" w:rsidR="00522722" w:rsidRDefault="00522722" w:rsidP="00CD0150">
            <w:pPr>
              <w:pStyle w:val="paragraph"/>
              <w:numPr>
                <w:ilvl w:val="0"/>
                <w:numId w:val="6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Decide how staff will invite patients in to offer a COVID-19 booster and/or influenza vaccine. For example: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3B883BC" w14:textId="77777777" w:rsidR="00522722" w:rsidRDefault="00522722" w:rsidP="00CD0150">
            <w:pPr>
              <w:pStyle w:val="paragraph"/>
              <w:numPr>
                <w:ilvl w:val="1"/>
                <w:numId w:val="6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SMS (via the </w:t>
            </w:r>
            <w:hyperlink r:id="rId21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Primary Sense SMS list functionality</w:t>
              </w:r>
            </w:hyperlink>
            <w:r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), phone, letter, secure email and,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8A29797" w14:textId="064D52DB" w:rsidR="00522722" w:rsidRDefault="00522722" w:rsidP="00CD0150">
            <w:pPr>
              <w:pStyle w:val="paragraph"/>
              <w:numPr>
                <w:ilvl w:val="1"/>
                <w:numId w:val="6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opportunistically in booked appointments </w:t>
            </w:r>
            <w:r w:rsidR="00C23073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e.g.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, health assessment, care plan and review appointments.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 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5BDB65F" w14:textId="79DF8437" w:rsidR="00E80958" w:rsidRPr="00E80958" w:rsidRDefault="00F464FD" w:rsidP="00CD0150">
            <w:pPr>
              <w:pStyle w:val="paragraph"/>
              <w:numPr>
                <w:ilvl w:val="0"/>
                <w:numId w:val="6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80958">
              <w:rPr>
                <w:rStyle w:val="normaltextrun"/>
                <w:rFonts w:ascii="Calibri" w:hAnsi="Calibri" w:cs="Calibri"/>
                <w:sz w:val="20"/>
                <w:szCs w:val="20"/>
              </w:rPr>
              <w:t>Identify and flag at-risk patients with existing appointments</w:t>
            </w:r>
            <w:r w:rsidR="00E80958" w:rsidRPr="00E80958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and ask </w:t>
            </w:r>
            <w:r w:rsidR="00652DC9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the practice nurse or </w:t>
            </w:r>
            <w:r w:rsidR="00E80958" w:rsidRPr="00E80958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GP to discuss </w:t>
            </w:r>
            <w:r w:rsidR="00652DC9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the </w:t>
            </w:r>
            <w:r w:rsidR="00E80958" w:rsidRPr="00E80958">
              <w:rPr>
                <w:rStyle w:val="normaltextrun"/>
                <w:rFonts w:ascii="Calibri" w:hAnsi="Calibri" w:cs="Calibri"/>
                <w:sz w:val="20"/>
                <w:szCs w:val="20"/>
              </w:rPr>
              <w:t>benefits and identify barriers to vaccination</w:t>
            </w:r>
            <w:r w:rsidR="006C682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with the patient during their appointment</w:t>
            </w:r>
            <w:r w:rsidR="00E80958" w:rsidRPr="00E80958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E80958" w:rsidRPr="00E80958"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 w:rsidR="00E80958" w:rsidRPr="00E8095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2A07C9" w14:textId="5E4F48AC" w:rsidR="00F464FD" w:rsidRDefault="00F464FD" w:rsidP="00CD0150">
            <w:pPr>
              <w:pStyle w:val="paragraph"/>
              <w:numPr>
                <w:ilvl w:val="1"/>
                <w:numId w:val="68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Identify if staff member</w:t>
            </w:r>
            <w:r w:rsidR="00652DC9">
              <w:rPr>
                <w:rStyle w:val="normaltextrun"/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ha</w:t>
            </w:r>
            <w:r w:rsidR="00652DC9">
              <w:rPr>
                <w:rStyle w:val="normaltextrun"/>
                <w:rFonts w:ascii="Calibri" w:hAnsi="Calibri" w:cs="Calibri"/>
                <w:sz w:val="20"/>
                <w:szCs w:val="20"/>
              </w:rPr>
              <w:t>ve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capacity to complete on the day, if not flag to be offered at time of visit and rebook.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3E69F35" w14:textId="5476905E" w:rsidR="00680D8B" w:rsidRPr="00C438E5" w:rsidRDefault="00680D8B" w:rsidP="00CD0150">
            <w:pPr>
              <w:pStyle w:val="paragraph"/>
              <w:numPr>
                <w:ilvl w:val="1"/>
                <w:numId w:val="6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438E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At risk patients can be identified via the </w:t>
            </w:r>
            <w:r w:rsidR="001B486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P</w:t>
            </w:r>
            <w:r w:rsidR="001B486F" w:rsidRPr="00C438E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rimary</w:t>
            </w:r>
            <w:r w:rsidRPr="00C438E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Sense </w:t>
            </w:r>
            <w:hyperlink r:id="rId22" w:history="1">
              <w:r w:rsidR="00C438E5" w:rsidRPr="0095294B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patients booked in with missing PIP QI measures</w:t>
              </w:r>
            </w:hyperlink>
            <w:r w:rsidR="00C438E5" w:rsidRPr="00C438E5">
              <w:rPr>
                <w:rStyle w:val="eop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C438E5" w:rsidRPr="00C438E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report</w:t>
            </w:r>
            <w:r w:rsidR="00C438E5">
              <w:rPr>
                <w:rStyle w:val="eop"/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="00C438E5" w:rsidRPr="00C438E5">
              <w:rPr>
                <w:rStyle w:val="eop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5C438DFA" w14:textId="54AD6C99" w:rsidR="006C6827" w:rsidRPr="004803E0" w:rsidRDefault="00CD0150" w:rsidP="00035A5D">
            <w:pPr>
              <w:pStyle w:val="paragraph"/>
              <w:numPr>
                <w:ilvl w:val="0"/>
                <w:numId w:val="6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CD0150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Ensure new patients immunisation history</w:t>
            </w:r>
            <w:r w:rsidR="004256A1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 is recorded in </w:t>
            </w:r>
            <w:r w:rsidR="008B3203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the practice’s clinical software </w:t>
            </w:r>
            <w:r w:rsidR="00B84E71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via the AIR integration</w:t>
            </w:r>
            <w:r w:rsidR="00DF1F58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590451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option</w:t>
            </w:r>
            <w:r w:rsidR="003E58B0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3E58B0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in </w:t>
            </w:r>
            <w:hyperlink r:id="rId23" w:history="1">
              <w:r w:rsidR="003E58B0" w:rsidRPr="004803E0">
                <w:rPr>
                  <w:rStyle w:val="Hyperlink"/>
                  <w:rFonts w:ascii="Calibri" w:hAnsi="Calibri" w:cs="Calibri"/>
                  <w:sz w:val="20"/>
                  <w:szCs w:val="20"/>
                </w:rPr>
                <w:t>Best</w:t>
              </w:r>
              <w:r w:rsidR="004803E0" w:rsidRPr="004803E0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Practice</w:t>
              </w:r>
            </w:hyperlink>
            <w:r w:rsidR="004803E0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and </w:t>
            </w:r>
            <w:r w:rsidR="00C23073">
              <w:rPr>
                <w:rStyle w:val="normaltextrun"/>
                <w:rFonts w:ascii="Calibri" w:hAnsi="Calibri" w:cs="Calibri"/>
                <w:sz w:val="20"/>
                <w:szCs w:val="20"/>
              </w:rPr>
              <w:t>Medical Director</w:t>
            </w:r>
            <w:r w:rsidR="00590451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14:paraId="3DE63E32" w14:textId="56CCB976" w:rsidR="004803E0" w:rsidRPr="00F96E9D" w:rsidRDefault="004803E0" w:rsidP="00035A5D">
            <w:pPr>
              <w:pStyle w:val="paragraph"/>
              <w:numPr>
                <w:ilvl w:val="0"/>
                <w:numId w:val="6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F96E9D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Practice staff to stay informe</w:t>
            </w:r>
            <w:r w:rsidR="00CF140C" w:rsidRPr="00F96E9D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d </w:t>
            </w:r>
            <w:r w:rsidR="000C12C8" w:rsidRPr="00F96E9D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with</w:t>
            </w:r>
            <w:r w:rsidR="00F96E9D" w:rsidRPr="00F96E9D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 current immunisation advi</w:t>
            </w:r>
            <w:r w:rsidR="00111472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c</w:t>
            </w:r>
            <w:r w:rsidR="00F96E9D" w:rsidRPr="00F96E9D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e and resources via</w:t>
            </w:r>
            <w:r w:rsidR="000C12C8" w:rsidRPr="00F96E9D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  <w:p w14:paraId="7795E1A4" w14:textId="2548CEFD" w:rsidR="0032514F" w:rsidRDefault="007436C0" w:rsidP="0032514F">
            <w:pPr>
              <w:pStyle w:val="paragraph"/>
              <w:numPr>
                <w:ilvl w:val="1"/>
                <w:numId w:val="6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hyperlink r:id="rId24" w:history="1">
              <w:r w:rsidR="000C12C8" w:rsidRPr="00F96E9D">
                <w:rPr>
                  <w:rStyle w:val="Hyperlink"/>
                  <w:rFonts w:ascii="Calibri" w:hAnsi="Calibri" w:cs="Calibri"/>
                  <w:sz w:val="20"/>
                  <w:szCs w:val="20"/>
                </w:rPr>
                <w:t>Australian Immunisation Handbook</w:t>
              </w:r>
            </w:hyperlink>
          </w:p>
          <w:p w14:paraId="1763A3D0" w14:textId="77777777" w:rsidR="000C12C8" w:rsidRPr="00C545B8" w:rsidRDefault="007436C0" w:rsidP="000C12C8">
            <w:pPr>
              <w:pStyle w:val="paragraph"/>
              <w:numPr>
                <w:ilvl w:val="1"/>
                <w:numId w:val="6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="000C12C8" w:rsidRPr="00C545B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Department of Health and Aged Care – COVID-19</w:t>
              </w:r>
            </w:hyperlink>
          </w:p>
          <w:p w14:paraId="649011FD" w14:textId="77777777" w:rsidR="000C12C8" w:rsidRPr="00C545B8" w:rsidRDefault="007436C0" w:rsidP="000C12C8">
            <w:pPr>
              <w:pStyle w:val="paragraph"/>
              <w:numPr>
                <w:ilvl w:val="1"/>
                <w:numId w:val="6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="000C12C8" w:rsidRPr="00C545B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Department of Health and Aged Care – Influenza</w:t>
              </w:r>
            </w:hyperlink>
            <w:r w:rsidR="000C12C8" w:rsidRPr="00C545B8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60F164B" w14:textId="77777777" w:rsidR="000C12C8" w:rsidRPr="00C545B8" w:rsidRDefault="007436C0" w:rsidP="000C12C8">
            <w:pPr>
              <w:pStyle w:val="paragraph"/>
              <w:numPr>
                <w:ilvl w:val="1"/>
                <w:numId w:val="6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tgtFrame="_blank" w:history="1">
              <w:r w:rsidR="000C12C8" w:rsidRPr="00C545B8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QLD Health – COVID-19- in Queensland</w:t>
              </w:r>
            </w:hyperlink>
            <w:r w:rsidR="000C12C8" w:rsidRPr="00C545B8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BD6E6A2" w14:textId="77777777" w:rsidR="000C12C8" w:rsidRPr="00C545B8" w:rsidRDefault="007436C0" w:rsidP="000C12C8">
            <w:pPr>
              <w:pStyle w:val="paragraph"/>
              <w:numPr>
                <w:ilvl w:val="1"/>
                <w:numId w:val="6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tgtFrame="_blank" w:history="1">
              <w:r w:rsidR="000C12C8" w:rsidRPr="00C545B8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QLD Health – vaccination matters</w:t>
              </w:r>
            </w:hyperlink>
            <w:r w:rsidR="000C12C8" w:rsidRPr="00C545B8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E5A8ED8" w14:textId="77777777" w:rsidR="000C12C8" w:rsidRPr="00C545B8" w:rsidRDefault="007436C0" w:rsidP="000C12C8">
            <w:pPr>
              <w:pStyle w:val="paragraph"/>
              <w:numPr>
                <w:ilvl w:val="1"/>
                <w:numId w:val="6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hyperlink r:id="rId29" w:tgtFrame="_blank" w:history="1">
              <w:r w:rsidR="000C12C8" w:rsidRPr="00C545B8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NCIRS COVID-19 Resources</w:t>
              </w:r>
            </w:hyperlink>
            <w:r w:rsidR="000C12C8" w:rsidRPr="00C545B8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326E4F1" w14:textId="77777777" w:rsidR="000C12C8" w:rsidRDefault="007436C0" w:rsidP="000C12C8">
            <w:pPr>
              <w:pStyle w:val="paragraph"/>
              <w:numPr>
                <w:ilvl w:val="1"/>
                <w:numId w:val="6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="000C12C8" w:rsidRPr="00C545B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2024 Free Influenza Vaccination Program QLD Health</w:t>
              </w:r>
            </w:hyperlink>
          </w:p>
          <w:p w14:paraId="06299752" w14:textId="60948780" w:rsidR="000C12C8" w:rsidRPr="00E84711" w:rsidRDefault="00E84711" w:rsidP="000C12C8">
            <w:pPr>
              <w:pStyle w:val="paragraph"/>
              <w:numPr>
                <w:ilvl w:val="1"/>
                <w:numId w:val="68"/>
              </w:numPr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instrText>HYPERLINK "https://www.health.qld.gov.au/clinical-practice/guidelines-procedures/diseases-infection/diseases/influenza"</w:instrTex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C12C8" w:rsidRPr="00E84711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Influenza Resources </w:t>
            </w:r>
          </w:p>
          <w:p w14:paraId="049EC6E3" w14:textId="3C932CAF" w:rsidR="000C12C8" w:rsidRPr="00253200" w:rsidRDefault="00E84711" w:rsidP="000C12C8">
            <w:pPr>
              <w:pStyle w:val="paragraph"/>
              <w:numPr>
                <w:ilvl w:val="1"/>
                <w:numId w:val="68"/>
              </w:numPr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hyperlink r:id="rId31" w:history="1">
              <w:r w:rsidR="000C12C8" w:rsidRPr="00750BD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SKAI </w:t>
              </w:r>
            </w:hyperlink>
          </w:p>
          <w:p w14:paraId="04603840" w14:textId="4BD75077" w:rsidR="000C12C8" w:rsidRPr="000C12C8" w:rsidRDefault="007436C0" w:rsidP="000C12C8">
            <w:pPr>
              <w:pStyle w:val="paragraph"/>
              <w:numPr>
                <w:ilvl w:val="1"/>
                <w:numId w:val="6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hyperlink r:id="rId32" w:history="1">
              <w:r w:rsidR="000C12C8" w:rsidRPr="003D1BC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Health Pathways – Influenza Immunisation</w:t>
              </w:r>
            </w:hyperlink>
            <w:r w:rsidR="000C12C8" w:rsidRPr="00253200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3B933C7" w14:textId="18E8CBC8" w:rsidR="004452C1" w:rsidRDefault="00007F33" w:rsidP="004452C1">
            <w:pPr>
              <w:pStyle w:val="paragraph"/>
              <w:numPr>
                <w:ilvl w:val="0"/>
                <w:numId w:val="8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07F33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Implement ways to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p</w:t>
            </w:r>
            <w:r w:rsidR="00F464FD" w:rsidRPr="00007F33">
              <w:rPr>
                <w:rStyle w:val="normaltextrun"/>
                <w:rFonts w:ascii="Calibri" w:hAnsi="Calibri" w:cs="Calibri"/>
                <w:sz w:val="20"/>
                <w:szCs w:val="20"/>
              </w:rPr>
              <w:t>romote COVID-19</w:t>
            </w:r>
            <w:r w:rsidR="00303F86" w:rsidRPr="00007F33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boosters and the free influenza vaccine </w:t>
            </w:r>
            <w:r w:rsidR="004452C1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for your </w:t>
            </w:r>
            <w:r w:rsidR="00C23073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patients and</w:t>
            </w:r>
            <w:r w:rsidR="004452C1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 consider how your practice may engage with </w:t>
            </w:r>
            <w:r w:rsidR="007743C1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hesitant and overdue </w:t>
            </w:r>
            <w:r w:rsidR="004452C1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patients using </w:t>
            </w:r>
            <w:r w:rsidR="004452C1" w:rsidRPr="007436C0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the </w:t>
            </w:r>
            <w:r w:rsidR="004452C1" w:rsidRPr="007436C0">
              <w:rPr>
                <w:rStyle w:val="normaltextrun"/>
                <w:rFonts w:ascii="Calibri" w:hAnsi="Calibri" w:cs="Calibri"/>
                <w:sz w:val="20"/>
                <w:szCs w:val="20"/>
              </w:rPr>
              <w:t>Winter Vaccination QI Toolkit</w:t>
            </w:r>
            <w:r w:rsidR="004452C1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. Promotion could be through:</w:t>
            </w:r>
            <w:r w:rsidR="004452C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B9B65CA" w14:textId="77777777" w:rsidR="007743C1" w:rsidRDefault="007743C1" w:rsidP="007743C1">
            <w:pPr>
              <w:pStyle w:val="paragraph"/>
              <w:numPr>
                <w:ilvl w:val="1"/>
                <w:numId w:val="8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Practice webpage and/ or social media pages.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8C18933" w14:textId="7602C57E" w:rsidR="004452C1" w:rsidRPr="000C12C8" w:rsidRDefault="007743C1" w:rsidP="000C12C8">
            <w:pPr>
              <w:pStyle w:val="paragraph"/>
              <w:numPr>
                <w:ilvl w:val="1"/>
                <w:numId w:val="8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SMS alerts/ online booking system messaging.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60BBCDD" w14:textId="36957DDB" w:rsidR="002A2186" w:rsidRPr="00551FE0" w:rsidRDefault="00933369" w:rsidP="00551FE0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5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51FE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Offer designated immunisation clinics for patients, consider your practice demographic and plan clinics accordingly (e.g., before/after school/ lunchtime/after work/weekends/designated clinics for vulnerable patients</w:t>
            </w:r>
            <w:r w:rsidR="003B591D" w:rsidRPr="00551FE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).</w:t>
            </w:r>
            <w:r w:rsidR="006D0A7C" w:rsidRPr="00551FE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</w:p>
        </w:tc>
      </w:tr>
    </w:tbl>
    <w:p w14:paraId="0DCBD7AC" w14:textId="48F10225" w:rsidR="006B5B3E" w:rsidRDefault="006B5B3E" w:rsidP="008A01D8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0"/>
          <w:szCs w:val="20"/>
        </w:rPr>
      </w:pPr>
    </w:p>
    <w:p w14:paraId="000C0C23" w14:textId="77777777" w:rsidR="006B5B3E" w:rsidRPr="006A685C" w:rsidRDefault="006B5B3E" w:rsidP="00F76527">
      <w:pPr>
        <w:tabs>
          <w:tab w:val="num" w:pos="720"/>
        </w:tabs>
        <w:rPr>
          <w:rFonts w:ascii="Calibri Light" w:hAnsi="Calibri Light" w:cs="Calibri Light"/>
        </w:rPr>
      </w:pPr>
    </w:p>
    <w:sectPr w:rsidR="006B5B3E" w:rsidRPr="006A685C" w:rsidSect="00340EFC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9EC1" w14:textId="77777777" w:rsidR="00340EFC" w:rsidRDefault="00340EFC" w:rsidP="008D0FE1">
      <w:pPr>
        <w:spacing w:after="0" w:line="240" w:lineRule="auto"/>
      </w:pPr>
      <w:r>
        <w:separator/>
      </w:r>
    </w:p>
  </w:endnote>
  <w:endnote w:type="continuationSeparator" w:id="0">
    <w:p w14:paraId="725F2288" w14:textId="77777777" w:rsidR="00340EFC" w:rsidRDefault="00340EFC" w:rsidP="008D0FE1">
      <w:pPr>
        <w:spacing w:after="0" w:line="240" w:lineRule="auto"/>
      </w:pPr>
      <w:r>
        <w:continuationSeparator/>
      </w:r>
    </w:p>
  </w:endnote>
  <w:endnote w:type="continuationNotice" w:id="1">
    <w:p w14:paraId="4E2347B3" w14:textId="77777777" w:rsidR="00340EFC" w:rsidRDefault="00340E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609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1C677" w14:textId="0120F455" w:rsidR="00356598" w:rsidRDefault="003565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B38B66" w14:textId="77777777" w:rsidR="0026189C" w:rsidRDefault="00261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0C13" w14:textId="77777777" w:rsidR="00356598" w:rsidRPr="00A91FC2" w:rsidRDefault="00356598" w:rsidP="00356598">
    <w:pPr>
      <w:spacing w:after="0"/>
      <w:rPr>
        <w:rFonts w:ascii="Arial" w:hAnsi="Arial" w:cs="Arial"/>
        <w:i/>
        <w:iCs/>
        <w:color w:val="003E6A"/>
      </w:rPr>
    </w:pPr>
    <w:r w:rsidRPr="00336587">
      <w:rPr>
        <w:rFonts w:ascii="Arial" w:hAnsi="Arial" w:cs="Arial"/>
        <w:i/>
        <w:iCs/>
        <w:color w:val="003E6A"/>
      </w:rPr>
      <w:t>“Building one world class health system for the Gold Coast.”</w:t>
    </w:r>
  </w:p>
  <w:p w14:paraId="28CF2BAB" w14:textId="77777777" w:rsidR="00356598" w:rsidRDefault="00356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6169" w14:textId="77777777" w:rsidR="00340EFC" w:rsidRDefault="00340EFC" w:rsidP="008D0FE1">
      <w:pPr>
        <w:spacing w:after="0" w:line="240" w:lineRule="auto"/>
      </w:pPr>
      <w:r>
        <w:separator/>
      </w:r>
    </w:p>
  </w:footnote>
  <w:footnote w:type="continuationSeparator" w:id="0">
    <w:p w14:paraId="620CFE41" w14:textId="77777777" w:rsidR="00340EFC" w:rsidRDefault="00340EFC" w:rsidP="008D0FE1">
      <w:pPr>
        <w:spacing w:after="0" w:line="240" w:lineRule="auto"/>
      </w:pPr>
      <w:r>
        <w:continuationSeparator/>
      </w:r>
    </w:p>
  </w:footnote>
  <w:footnote w:type="continuationNotice" w:id="1">
    <w:p w14:paraId="66E309DB" w14:textId="77777777" w:rsidR="00340EFC" w:rsidRDefault="00340E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B325" w14:textId="77777777" w:rsidR="00D47D33" w:rsidRDefault="00D47D33">
    <w:pPr>
      <w:pStyle w:val="Header"/>
    </w:pPr>
  </w:p>
  <w:p w14:paraId="5754762B" w14:textId="77777777" w:rsidR="00D47D33" w:rsidRDefault="00D47D33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BA30" w14:textId="6A72D2A8" w:rsidR="00D47D33" w:rsidRDefault="00A91FC2" w:rsidP="001761B9">
    <w:pPr>
      <w:pStyle w:val="Header"/>
      <w:jc w:val="right"/>
    </w:pPr>
    <w:r w:rsidRPr="006A685C">
      <w:rPr>
        <w:rFonts w:ascii="Calibri Light" w:hAnsi="Calibri Light" w:cs="Calibri Light"/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52086D6B" wp14:editId="3AEFF23F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743075" cy="1162050"/>
          <wp:effectExtent l="0" t="0" r="9525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515549232" name="Picture 51554923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Jgdpgn6ZYSMiT" int2:id="OoNSNVr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0F2"/>
    <w:multiLevelType w:val="multilevel"/>
    <w:tmpl w:val="E93410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92507B"/>
    <w:multiLevelType w:val="hybridMultilevel"/>
    <w:tmpl w:val="7C32F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1700"/>
    <w:multiLevelType w:val="hybridMultilevel"/>
    <w:tmpl w:val="1E38C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7FC9"/>
    <w:multiLevelType w:val="multilevel"/>
    <w:tmpl w:val="45DEA8C4"/>
    <w:lvl w:ilvl="0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55D7FBD"/>
    <w:multiLevelType w:val="hybridMultilevel"/>
    <w:tmpl w:val="D8FCC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E76AD"/>
    <w:multiLevelType w:val="multilevel"/>
    <w:tmpl w:val="3154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8E593D"/>
    <w:multiLevelType w:val="multilevel"/>
    <w:tmpl w:val="6104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97D2519"/>
    <w:multiLevelType w:val="multilevel"/>
    <w:tmpl w:val="E864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962F1"/>
    <w:multiLevelType w:val="hybridMultilevel"/>
    <w:tmpl w:val="136A32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BD5EF5"/>
    <w:multiLevelType w:val="multilevel"/>
    <w:tmpl w:val="4D26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D453429"/>
    <w:multiLevelType w:val="hybridMultilevel"/>
    <w:tmpl w:val="80EC4F58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0FA323A5"/>
    <w:multiLevelType w:val="hybridMultilevel"/>
    <w:tmpl w:val="D1D45460"/>
    <w:lvl w:ilvl="0" w:tplc="9F7A9D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172D9"/>
    <w:multiLevelType w:val="multilevel"/>
    <w:tmpl w:val="61F4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61656A"/>
    <w:multiLevelType w:val="multilevel"/>
    <w:tmpl w:val="C108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1E537AD"/>
    <w:multiLevelType w:val="multilevel"/>
    <w:tmpl w:val="30C2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25E4DEA"/>
    <w:multiLevelType w:val="hybridMultilevel"/>
    <w:tmpl w:val="BA06E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E31DCA"/>
    <w:multiLevelType w:val="multilevel"/>
    <w:tmpl w:val="F124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80E7A80"/>
    <w:multiLevelType w:val="hybridMultilevel"/>
    <w:tmpl w:val="B7E41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117365"/>
    <w:multiLevelType w:val="multilevel"/>
    <w:tmpl w:val="8D2EB9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1F4E2CBB"/>
    <w:multiLevelType w:val="hybridMultilevel"/>
    <w:tmpl w:val="3E1075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BB5950"/>
    <w:multiLevelType w:val="hybridMultilevel"/>
    <w:tmpl w:val="58820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39552BF"/>
    <w:multiLevelType w:val="hybridMultilevel"/>
    <w:tmpl w:val="6E228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9945D1"/>
    <w:multiLevelType w:val="multilevel"/>
    <w:tmpl w:val="6AEAEB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25490B3F"/>
    <w:multiLevelType w:val="multilevel"/>
    <w:tmpl w:val="57DAB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285A2C7C"/>
    <w:multiLevelType w:val="hybridMultilevel"/>
    <w:tmpl w:val="B81E0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5C08E9"/>
    <w:multiLevelType w:val="hybridMultilevel"/>
    <w:tmpl w:val="7234C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EC7260"/>
    <w:multiLevelType w:val="hybridMultilevel"/>
    <w:tmpl w:val="5D0E4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D871F8"/>
    <w:multiLevelType w:val="hybridMultilevel"/>
    <w:tmpl w:val="FF143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E7484E"/>
    <w:multiLevelType w:val="multilevel"/>
    <w:tmpl w:val="77D8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314A2A93"/>
    <w:multiLevelType w:val="hybridMultilevel"/>
    <w:tmpl w:val="2F448F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3D10D81"/>
    <w:multiLevelType w:val="multilevel"/>
    <w:tmpl w:val="5B5A06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34C76A01"/>
    <w:multiLevelType w:val="hybridMultilevel"/>
    <w:tmpl w:val="01649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6157BEC"/>
    <w:multiLevelType w:val="multilevel"/>
    <w:tmpl w:val="C6369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39995549"/>
    <w:multiLevelType w:val="hybridMultilevel"/>
    <w:tmpl w:val="2872F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F062EC"/>
    <w:multiLevelType w:val="hybridMultilevel"/>
    <w:tmpl w:val="6B9CD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912CF0"/>
    <w:multiLevelType w:val="hybridMultilevel"/>
    <w:tmpl w:val="658E8A4E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" w15:restartNumberingAfterBreak="0">
    <w:nsid w:val="418D7E24"/>
    <w:multiLevelType w:val="hybridMultilevel"/>
    <w:tmpl w:val="DB669238"/>
    <w:lvl w:ilvl="0" w:tplc="B3CAF8DC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34E4B50"/>
    <w:multiLevelType w:val="hybridMultilevel"/>
    <w:tmpl w:val="17C41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BD6371"/>
    <w:multiLevelType w:val="multilevel"/>
    <w:tmpl w:val="571E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4570873"/>
    <w:multiLevelType w:val="hybridMultilevel"/>
    <w:tmpl w:val="1FBA9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95395E"/>
    <w:multiLevelType w:val="hybridMultilevel"/>
    <w:tmpl w:val="F04AE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F95551"/>
    <w:multiLevelType w:val="hybridMultilevel"/>
    <w:tmpl w:val="793C92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C1E5FD2"/>
    <w:multiLevelType w:val="hybridMultilevel"/>
    <w:tmpl w:val="AD4CA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E332D49"/>
    <w:multiLevelType w:val="hybridMultilevel"/>
    <w:tmpl w:val="2422A59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4F9F4AF6"/>
    <w:multiLevelType w:val="multilevel"/>
    <w:tmpl w:val="F49231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 w15:restartNumberingAfterBreak="0">
    <w:nsid w:val="54B85673"/>
    <w:multiLevelType w:val="multilevel"/>
    <w:tmpl w:val="7E58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4F04EE2"/>
    <w:multiLevelType w:val="hybridMultilevel"/>
    <w:tmpl w:val="0082C4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6314FAE"/>
    <w:multiLevelType w:val="hybridMultilevel"/>
    <w:tmpl w:val="197AA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3D0F0D"/>
    <w:multiLevelType w:val="hybridMultilevel"/>
    <w:tmpl w:val="0ECAA6AE"/>
    <w:lvl w:ilvl="0" w:tplc="CCEE4BAE">
      <w:numFmt w:val="bullet"/>
      <w:lvlText w:val="•"/>
      <w:lvlJc w:val="left"/>
      <w:pPr>
        <w:ind w:left="1658" w:hanging="6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488D5A8">
      <w:numFmt w:val="bullet"/>
      <w:lvlText w:val="o"/>
      <w:lvlJc w:val="left"/>
      <w:pPr>
        <w:ind w:left="2160" w:hanging="4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04AFBAE">
      <w:numFmt w:val="bullet"/>
      <w:lvlText w:val="•"/>
      <w:lvlJc w:val="left"/>
      <w:pPr>
        <w:ind w:left="3174" w:hanging="420"/>
      </w:pPr>
      <w:rPr>
        <w:rFonts w:hint="default"/>
        <w:lang w:val="en-US" w:eastAsia="en-US" w:bidi="ar-SA"/>
      </w:rPr>
    </w:lvl>
    <w:lvl w:ilvl="3" w:tplc="FA16E1BA">
      <w:numFmt w:val="bullet"/>
      <w:lvlText w:val="•"/>
      <w:lvlJc w:val="left"/>
      <w:pPr>
        <w:ind w:left="4189" w:hanging="420"/>
      </w:pPr>
      <w:rPr>
        <w:rFonts w:hint="default"/>
        <w:lang w:val="en-US" w:eastAsia="en-US" w:bidi="ar-SA"/>
      </w:rPr>
    </w:lvl>
    <w:lvl w:ilvl="4" w:tplc="35E8534C">
      <w:numFmt w:val="bullet"/>
      <w:lvlText w:val="•"/>
      <w:lvlJc w:val="left"/>
      <w:pPr>
        <w:ind w:left="5203" w:hanging="420"/>
      </w:pPr>
      <w:rPr>
        <w:rFonts w:hint="default"/>
        <w:lang w:val="en-US" w:eastAsia="en-US" w:bidi="ar-SA"/>
      </w:rPr>
    </w:lvl>
    <w:lvl w:ilvl="5" w:tplc="E5BCE0BE">
      <w:numFmt w:val="bullet"/>
      <w:lvlText w:val="•"/>
      <w:lvlJc w:val="left"/>
      <w:pPr>
        <w:ind w:left="6218" w:hanging="420"/>
      </w:pPr>
      <w:rPr>
        <w:rFonts w:hint="default"/>
        <w:lang w:val="en-US" w:eastAsia="en-US" w:bidi="ar-SA"/>
      </w:rPr>
    </w:lvl>
    <w:lvl w:ilvl="6" w:tplc="82AA2FB2">
      <w:numFmt w:val="bullet"/>
      <w:lvlText w:val="•"/>
      <w:lvlJc w:val="left"/>
      <w:pPr>
        <w:ind w:left="7232" w:hanging="420"/>
      </w:pPr>
      <w:rPr>
        <w:rFonts w:hint="default"/>
        <w:lang w:val="en-US" w:eastAsia="en-US" w:bidi="ar-SA"/>
      </w:rPr>
    </w:lvl>
    <w:lvl w:ilvl="7" w:tplc="461E4064">
      <w:numFmt w:val="bullet"/>
      <w:lvlText w:val="•"/>
      <w:lvlJc w:val="left"/>
      <w:pPr>
        <w:ind w:left="8247" w:hanging="420"/>
      </w:pPr>
      <w:rPr>
        <w:rFonts w:hint="default"/>
        <w:lang w:val="en-US" w:eastAsia="en-US" w:bidi="ar-SA"/>
      </w:rPr>
    </w:lvl>
    <w:lvl w:ilvl="8" w:tplc="BC72D150">
      <w:numFmt w:val="bullet"/>
      <w:lvlText w:val="•"/>
      <w:lvlJc w:val="left"/>
      <w:pPr>
        <w:ind w:left="9262" w:hanging="420"/>
      </w:pPr>
      <w:rPr>
        <w:rFonts w:hint="default"/>
        <w:lang w:val="en-US" w:eastAsia="en-US" w:bidi="ar-SA"/>
      </w:rPr>
    </w:lvl>
  </w:abstractNum>
  <w:abstractNum w:abstractNumId="53" w15:restartNumberingAfterBreak="0">
    <w:nsid w:val="58753A37"/>
    <w:multiLevelType w:val="hybridMultilevel"/>
    <w:tmpl w:val="F418E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C462528"/>
    <w:multiLevelType w:val="hybridMultilevel"/>
    <w:tmpl w:val="606EB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ED0967"/>
    <w:multiLevelType w:val="hybridMultilevel"/>
    <w:tmpl w:val="D1F8BB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E2209C3"/>
    <w:multiLevelType w:val="hybridMultilevel"/>
    <w:tmpl w:val="528C4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E27599C"/>
    <w:multiLevelType w:val="multilevel"/>
    <w:tmpl w:val="358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61B82958"/>
    <w:multiLevelType w:val="multilevel"/>
    <w:tmpl w:val="A6D0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62CC7FB5"/>
    <w:multiLevelType w:val="hybridMultilevel"/>
    <w:tmpl w:val="FA4E35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B30200"/>
    <w:multiLevelType w:val="multilevel"/>
    <w:tmpl w:val="F6C4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67F327A3"/>
    <w:multiLevelType w:val="multilevel"/>
    <w:tmpl w:val="C7F23C3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69675ECC"/>
    <w:multiLevelType w:val="hybridMultilevel"/>
    <w:tmpl w:val="F98876D2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3" w15:restartNumberingAfterBreak="0">
    <w:nsid w:val="69F53106"/>
    <w:multiLevelType w:val="hybridMultilevel"/>
    <w:tmpl w:val="D8443E78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4" w15:restartNumberingAfterBreak="0">
    <w:nsid w:val="6C9F500F"/>
    <w:multiLevelType w:val="hybridMultilevel"/>
    <w:tmpl w:val="319ED0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D8004BF"/>
    <w:multiLevelType w:val="hybridMultilevel"/>
    <w:tmpl w:val="800A8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28538B4"/>
    <w:multiLevelType w:val="hybridMultilevel"/>
    <w:tmpl w:val="03F662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2FC6CDA"/>
    <w:multiLevelType w:val="hybridMultilevel"/>
    <w:tmpl w:val="6A6ADC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4C31EB9"/>
    <w:multiLevelType w:val="hybridMultilevel"/>
    <w:tmpl w:val="9B044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954D78"/>
    <w:multiLevelType w:val="hybridMultilevel"/>
    <w:tmpl w:val="6810C6F2"/>
    <w:lvl w:ilvl="0" w:tplc="0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1" w15:restartNumberingAfterBreak="0">
    <w:nsid w:val="78D970C7"/>
    <w:multiLevelType w:val="hybridMultilevel"/>
    <w:tmpl w:val="F8BAC29A"/>
    <w:lvl w:ilvl="0" w:tplc="B268D2BC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79CB2F9E"/>
    <w:multiLevelType w:val="multilevel"/>
    <w:tmpl w:val="FB98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7A4160BF"/>
    <w:multiLevelType w:val="multilevel"/>
    <w:tmpl w:val="AD08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7C28685B"/>
    <w:multiLevelType w:val="hybridMultilevel"/>
    <w:tmpl w:val="8D86E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4706B0"/>
    <w:multiLevelType w:val="hybridMultilevel"/>
    <w:tmpl w:val="8B48F1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F401E52"/>
    <w:multiLevelType w:val="multilevel"/>
    <w:tmpl w:val="C636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7F4B2536"/>
    <w:multiLevelType w:val="hybridMultilevel"/>
    <w:tmpl w:val="9438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F844F7A"/>
    <w:multiLevelType w:val="hybridMultilevel"/>
    <w:tmpl w:val="21EE33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341397168">
    <w:abstractNumId w:val="69"/>
  </w:num>
  <w:num w:numId="2" w16cid:durableId="1259872707">
    <w:abstractNumId w:val="21"/>
  </w:num>
  <w:num w:numId="3" w16cid:durableId="1559626205">
    <w:abstractNumId w:val="8"/>
  </w:num>
  <w:num w:numId="4" w16cid:durableId="1572042977">
    <w:abstractNumId w:val="22"/>
  </w:num>
  <w:num w:numId="5" w16cid:durableId="294145217">
    <w:abstractNumId w:val="30"/>
  </w:num>
  <w:num w:numId="6" w16cid:durableId="1125544202">
    <w:abstractNumId w:val="9"/>
  </w:num>
  <w:num w:numId="7" w16cid:durableId="648822176">
    <w:abstractNumId w:val="71"/>
  </w:num>
  <w:num w:numId="8" w16cid:durableId="56364619">
    <w:abstractNumId w:val="59"/>
  </w:num>
  <w:num w:numId="9" w16cid:durableId="1154487153">
    <w:abstractNumId w:val="9"/>
  </w:num>
  <w:num w:numId="10" w16cid:durableId="436489480">
    <w:abstractNumId w:val="61"/>
  </w:num>
  <w:num w:numId="11" w16cid:durableId="1918204000">
    <w:abstractNumId w:val="7"/>
  </w:num>
  <w:num w:numId="12" w16cid:durableId="1388646188">
    <w:abstractNumId w:val="5"/>
  </w:num>
  <w:num w:numId="13" w16cid:durableId="873274537">
    <w:abstractNumId w:val="19"/>
  </w:num>
  <w:num w:numId="14" w16cid:durableId="724989034">
    <w:abstractNumId w:val="15"/>
  </w:num>
  <w:num w:numId="15" w16cid:durableId="1497838978">
    <w:abstractNumId w:val="25"/>
  </w:num>
  <w:num w:numId="16" w16cid:durableId="1867517384">
    <w:abstractNumId w:val="14"/>
  </w:num>
  <w:num w:numId="17" w16cid:durableId="1931621753">
    <w:abstractNumId w:val="27"/>
  </w:num>
  <w:num w:numId="18" w16cid:durableId="523832014">
    <w:abstractNumId w:val="28"/>
  </w:num>
  <w:num w:numId="19" w16cid:durableId="1627154765">
    <w:abstractNumId w:val="2"/>
  </w:num>
  <w:num w:numId="20" w16cid:durableId="2115637787">
    <w:abstractNumId w:val="43"/>
  </w:num>
  <w:num w:numId="21" w16cid:durableId="5065590">
    <w:abstractNumId w:val="41"/>
  </w:num>
  <w:num w:numId="22" w16cid:durableId="525366620">
    <w:abstractNumId w:val="18"/>
  </w:num>
  <w:num w:numId="23" w16cid:durableId="533150267">
    <w:abstractNumId w:val="23"/>
  </w:num>
  <w:num w:numId="24" w16cid:durableId="1132405510">
    <w:abstractNumId w:val="40"/>
  </w:num>
  <w:num w:numId="25" w16cid:durableId="1274240750">
    <w:abstractNumId w:val="53"/>
  </w:num>
  <w:num w:numId="26" w16cid:durableId="369302851">
    <w:abstractNumId w:val="12"/>
  </w:num>
  <w:num w:numId="27" w16cid:durableId="810709473">
    <w:abstractNumId w:val="20"/>
  </w:num>
  <w:num w:numId="28" w16cid:durableId="2129348482">
    <w:abstractNumId w:val="57"/>
  </w:num>
  <w:num w:numId="29" w16cid:durableId="603852281">
    <w:abstractNumId w:val="42"/>
  </w:num>
  <w:num w:numId="30" w16cid:durableId="751968555">
    <w:abstractNumId w:val="33"/>
  </w:num>
  <w:num w:numId="31" w16cid:durableId="1974827728">
    <w:abstractNumId w:val="45"/>
  </w:num>
  <w:num w:numId="32" w16cid:durableId="1878008633">
    <w:abstractNumId w:val="65"/>
  </w:num>
  <w:num w:numId="33" w16cid:durableId="1255431864">
    <w:abstractNumId w:val="78"/>
  </w:num>
  <w:num w:numId="34" w16cid:durableId="146823783">
    <w:abstractNumId w:val="24"/>
  </w:num>
  <w:num w:numId="35" w16cid:durableId="483206053">
    <w:abstractNumId w:val="16"/>
  </w:num>
  <w:num w:numId="36" w16cid:durableId="1161656390">
    <w:abstractNumId w:val="74"/>
  </w:num>
  <w:num w:numId="37" w16cid:durableId="1082532478">
    <w:abstractNumId w:val="66"/>
  </w:num>
  <w:num w:numId="38" w16cid:durableId="1408267474">
    <w:abstractNumId w:val="29"/>
  </w:num>
  <w:num w:numId="39" w16cid:durableId="695500571">
    <w:abstractNumId w:val="67"/>
  </w:num>
  <w:num w:numId="40" w16cid:durableId="464085037">
    <w:abstractNumId w:val="56"/>
  </w:num>
  <w:num w:numId="41" w16cid:durableId="929391867">
    <w:abstractNumId w:val="46"/>
  </w:num>
  <w:num w:numId="42" w16cid:durableId="2035956140">
    <w:abstractNumId w:val="35"/>
  </w:num>
  <w:num w:numId="43" w16cid:durableId="115761288">
    <w:abstractNumId w:val="52"/>
  </w:num>
  <w:num w:numId="44" w16cid:durableId="182941413">
    <w:abstractNumId w:val="1"/>
  </w:num>
  <w:num w:numId="45" w16cid:durableId="2030059033">
    <w:abstractNumId w:val="77"/>
  </w:num>
  <w:num w:numId="46" w16cid:durableId="2044819399">
    <w:abstractNumId w:val="54"/>
  </w:num>
  <w:num w:numId="47" w16cid:durableId="686175382">
    <w:abstractNumId w:val="16"/>
  </w:num>
  <w:num w:numId="48" w16cid:durableId="1150484762">
    <w:abstractNumId w:val="53"/>
  </w:num>
  <w:num w:numId="49" w16cid:durableId="1805460080">
    <w:abstractNumId w:val="55"/>
  </w:num>
  <w:num w:numId="50" w16cid:durableId="349338878">
    <w:abstractNumId w:val="64"/>
  </w:num>
  <w:num w:numId="51" w16cid:durableId="1170559106">
    <w:abstractNumId w:val="44"/>
  </w:num>
  <w:num w:numId="52" w16cid:durableId="541408392">
    <w:abstractNumId w:val="68"/>
  </w:num>
  <w:num w:numId="53" w16cid:durableId="760495426">
    <w:abstractNumId w:val="32"/>
  </w:num>
  <w:num w:numId="54" w16cid:durableId="1107852921">
    <w:abstractNumId w:val="31"/>
  </w:num>
  <w:num w:numId="55" w16cid:durableId="1390570527">
    <w:abstractNumId w:val="37"/>
  </w:num>
  <w:num w:numId="56" w16cid:durableId="2022314189">
    <w:abstractNumId w:val="38"/>
  </w:num>
  <w:num w:numId="57" w16cid:durableId="1579752121">
    <w:abstractNumId w:val="62"/>
  </w:num>
  <w:num w:numId="58" w16cid:durableId="688414122">
    <w:abstractNumId w:val="75"/>
  </w:num>
  <w:num w:numId="59" w16cid:durableId="1098480483">
    <w:abstractNumId w:val="50"/>
  </w:num>
  <w:num w:numId="60" w16cid:durableId="577398034">
    <w:abstractNumId w:val="58"/>
  </w:num>
  <w:num w:numId="61" w16cid:durableId="1904218779">
    <w:abstractNumId w:val="70"/>
  </w:num>
  <w:num w:numId="62" w16cid:durableId="1138036898">
    <w:abstractNumId w:val="47"/>
  </w:num>
  <w:num w:numId="63" w16cid:durableId="810950388">
    <w:abstractNumId w:val="73"/>
  </w:num>
  <w:num w:numId="64" w16cid:durableId="640963645">
    <w:abstractNumId w:val="26"/>
  </w:num>
  <w:num w:numId="65" w16cid:durableId="566455606">
    <w:abstractNumId w:val="60"/>
  </w:num>
  <w:num w:numId="66" w16cid:durableId="2065642248">
    <w:abstractNumId w:val="3"/>
  </w:num>
  <w:num w:numId="67" w16cid:durableId="824859031">
    <w:abstractNumId w:val="72"/>
  </w:num>
  <w:num w:numId="68" w16cid:durableId="238905853">
    <w:abstractNumId w:val="51"/>
  </w:num>
  <w:num w:numId="69" w16cid:durableId="321590683">
    <w:abstractNumId w:val="11"/>
  </w:num>
  <w:num w:numId="70" w16cid:durableId="1666455">
    <w:abstractNumId w:val="76"/>
  </w:num>
  <w:num w:numId="71" w16cid:durableId="1154376369">
    <w:abstractNumId w:val="63"/>
  </w:num>
  <w:num w:numId="72" w16cid:durableId="1104761162">
    <w:abstractNumId w:val="6"/>
  </w:num>
  <w:num w:numId="73" w16cid:durableId="2061586035">
    <w:abstractNumId w:val="48"/>
  </w:num>
  <w:num w:numId="74" w16cid:durableId="146016652">
    <w:abstractNumId w:val="49"/>
  </w:num>
  <w:num w:numId="75" w16cid:durableId="1049691763">
    <w:abstractNumId w:val="0"/>
  </w:num>
  <w:num w:numId="76" w16cid:durableId="1989549095">
    <w:abstractNumId w:val="17"/>
  </w:num>
  <w:num w:numId="77" w16cid:durableId="342633424">
    <w:abstractNumId w:val="36"/>
  </w:num>
  <w:num w:numId="78" w16cid:durableId="1996956735">
    <w:abstractNumId w:val="10"/>
  </w:num>
  <w:num w:numId="79" w16cid:durableId="1504856105">
    <w:abstractNumId w:val="34"/>
  </w:num>
  <w:num w:numId="80" w16cid:durableId="1803886159">
    <w:abstractNumId w:val="13"/>
  </w:num>
  <w:num w:numId="81" w16cid:durableId="562522719">
    <w:abstractNumId w:val="4"/>
  </w:num>
  <w:num w:numId="82" w16cid:durableId="506409658">
    <w:abstractNumId w:val="3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ED"/>
    <w:rsid w:val="00000852"/>
    <w:rsid w:val="000046EB"/>
    <w:rsid w:val="00006260"/>
    <w:rsid w:val="00006A6A"/>
    <w:rsid w:val="00007F33"/>
    <w:rsid w:val="000125F5"/>
    <w:rsid w:val="000158E0"/>
    <w:rsid w:val="00020C05"/>
    <w:rsid w:val="00022836"/>
    <w:rsid w:val="00022DC1"/>
    <w:rsid w:val="0003175F"/>
    <w:rsid w:val="00032BE7"/>
    <w:rsid w:val="00033BC4"/>
    <w:rsid w:val="000343DF"/>
    <w:rsid w:val="00034752"/>
    <w:rsid w:val="00050B4F"/>
    <w:rsid w:val="000543B4"/>
    <w:rsid w:val="0005696A"/>
    <w:rsid w:val="00060E51"/>
    <w:rsid w:val="00061661"/>
    <w:rsid w:val="000629D8"/>
    <w:rsid w:val="00063446"/>
    <w:rsid w:val="00064460"/>
    <w:rsid w:val="000735BC"/>
    <w:rsid w:val="000749FC"/>
    <w:rsid w:val="00083426"/>
    <w:rsid w:val="00083C41"/>
    <w:rsid w:val="000847A5"/>
    <w:rsid w:val="00084A58"/>
    <w:rsid w:val="00087897"/>
    <w:rsid w:val="00087B69"/>
    <w:rsid w:val="00090744"/>
    <w:rsid w:val="000930E0"/>
    <w:rsid w:val="000969A6"/>
    <w:rsid w:val="000A5755"/>
    <w:rsid w:val="000B1622"/>
    <w:rsid w:val="000B57EC"/>
    <w:rsid w:val="000B68C2"/>
    <w:rsid w:val="000C03DA"/>
    <w:rsid w:val="000C12C8"/>
    <w:rsid w:val="000C24B8"/>
    <w:rsid w:val="000C31EF"/>
    <w:rsid w:val="000C4E58"/>
    <w:rsid w:val="000D3220"/>
    <w:rsid w:val="000D3762"/>
    <w:rsid w:val="000D46AE"/>
    <w:rsid w:val="000D6490"/>
    <w:rsid w:val="000E06FD"/>
    <w:rsid w:val="000E0B92"/>
    <w:rsid w:val="000E2BD4"/>
    <w:rsid w:val="000E77D8"/>
    <w:rsid w:val="000F533C"/>
    <w:rsid w:val="000F59B8"/>
    <w:rsid w:val="00100B48"/>
    <w:rsid w:val="001019E3"/>
    <w:rsid w:val="001027D3"/>
    <w:rsid w:val="001030E9"/>
    <w:rsid w:val="0010315B"/>
    <w:rsid w:val="00105651"/>
    <w:rsid w:val="00111472"/>
    <w:rsid w:val="00111B0C"/>
    <w:rsid w:val="00114BC6"/>
    <w:rsid w:val="0011503E"/>
    <w:rsid w:val="00116E98"/>
    <w:rsid w:val="00116F3E"/>
    <w:rsid w:val="00117037"/>
    <w:rsid w:val="00117941"/>
    <w:rsid w:val="0012122B"/>
    <w:rsid w:val="00122D18"/>
    <w:rsid w:val="001258CA"/>
    <w:rsid w:val="001277CE"/>
    <w:rsid w:val="00132325"/>
    <w:rsid w:val="00132873"/>
    <w:rsid w:val="00133164"/>
    <w:rsid w:val="00134E51"/>
    <w:rsid w:val="00135765"/>
    <w:rsid w:val="00136891"/>
    <w:rsid w:val="00136C01"/>
    <w:rsid w:val="00143E8E"/>
    <w:rsid w:val="0015427A"/>
    <w:rsid w:val="001618B1"/>
    <w:rsid w:val="00162534"/>
    <w:rsid w:val="0016449D"/>
    <w:rsid w:val="0016638C"/>
    <w:rsid w:val="001712F4"/>
    <w:rsid w:val="00171B31"/>
    <w:rsid w:val="0017256E"/>
    <w:rsid w:val="00172D64"/>
    <w:rsid w:val="001761B9"/>
    <w:rsid w:val="00181C78"/>
    <w:rsid w:val="00182990"/>
    <w:rsid w:val="0019132C"/>
    <w:rsid w:val="00191410"/>
    <w:rsid w:val="00194759"/>
    <w:rsid w:val="001A49DC"/>
    <w:rsid w:val="001A5134"/>
    <w:rsid w:val="001B0529"/>
    <w:rsid w:val="001B1348"/>
    <w:rsid w:val="001B3F5E"/>
    <w:rsid w:val="001B486F"/>
    <w:rsid w:val="001C594F"/>
    <w:rsid w:val="001D23B6"/>
    <w:rsid w:val="001D30BE"/>
    <w:rsid w:val="001D3420"/>
    <w:rsid w:val="001D5676"/>
    <w:rsid w:val="001D5F46"/>
    <w:rsid w:val="001D656F"/>
    <w:rsid w:val="001D6C36"/>
    <w:rsid w:val="001E163E"/>
    <w:rsid w:val="001E181C"/>
    <w:rsid w:val="001F2722"/>
    <w:rsid w:val="001F6C19"/>
    <w:rsid w:val="0020541E"/>
    <w:rsid w:val="00205492"/>
    <w:rsid w:val="00214166"/>
    <w:rsid w:val="002151EF"/>
    <w:rsid w:val="0021555C"/>
    <w:rsid w:val="002166DB"/>
    <w:rsid w:val="00217317"/>
    <w:rsid w:val="00220EB4"/>
    <w:rsid w:val="00225B36"/>
    <w:rsid w:val="0022644C"/>
    <w:rsid w:val="00227536"/>
    <w:rsid w:val="002276EC"/>
    <w:rsid w:val="00227ABA"/>
    <w:rsid w:val="00230DEF"/>
    <w:rsid w:val="00242BD0"/>
    <w:rsid w:val="00243594"/>
    <w:rsid w:val="00245703"/>
    <w:rsid w:val="00250B77"/>
    <w:rsid w:val="00251486"/>
    <w:rsid w:val="00251DCA"/>
    <w:rsid w:val="00253200"/>
    <w:rsid w:val="00257821"/>
    <w:rsid w:val="00260463"/>
    <w:rsid w:val="00261488"/>
    <w:rsid w:val="0026189C"/>
    <w:rsid w:val="00263785"/>
    <w:rsid w:val="00264762"/>
    <w:rsid w:val="0027034D"/>
    <w:rsid w:val="00270512"/>
    <w:rsid w:val="0027141A"/>
    <w:rsid w:val="002750F7"/>
    <w:rsid w:val="002761CC"/>
    <w:rsid w:val="00280371"/>
    <w:rsid w:val="00285586"/>
    <w:rsid w:val="002855FF"/>
    <w:rsid w:val="002919AB"/>
    <w:rsid w:val="002942AB"/>
    <w:rsid w:val="00294B81"/>
    <w:rsid w:val="00295010"/>
    <w:rsid w:val="00296DD8"/>
    <w:rsid w:val="0029768C"/>
    <w:rsid w:val="002A2186"/>
    <w:rsid w:val="002A301B"/>
    <w:rsid w:val="002A5E6D"/>
    <w:rsid w:val="002A6FA0"/>
    <w:rsid w:val="002B4795"/>
    <w:rsid w:val="002B645C"/>
    <w:rsid w:val="002B7674"/>
    <w:rsid w:val="002C0CB9"/>
    <w:rsid w:val="002C5943"/>
    <w:rsid w:val="002C5FAF"/>
    <w:rsid w:val="002D4631"/>
    <w:rsid w:val="002D4DFC"/>
    <w:rsid w:val="002D4E5C"/>
    <w:rsid w:val="002D6FA1"/>
    <w:rsid w:val="002D7245"/>
    <w:rsid w:val="002E4CDF"/>
    <w:rsid w:val="002F03E8"/>
    <w:rsid w:val="002F0BD7"/>
    <w:rsid w:val="002F533E"/>
    <w:rsid w:val="002F687F"/>
    <w:rsid w:val="002F79D4"/>
    <w:rsid w:val="0030136C"/>
    <w:rsid w:val="00303F86"/>
    <w:rsid w:val="00311F5F"/>
    <w:rsid w:val="00314978"/>
    <w:rsid w:val="0031556B"/>
    <w:rsid w:val="00316AA6"/>
    <w:rsid w:val="00321D19"/>
    <w:rsid w:val="00321FEB"/>
    <w:rsid w:val="003234F9"/>
    <w:rsid w:val="0032514F"/>
    <w:rsid w:val="0032753D"/>
    <w:rsid w:val="00332C65"/>
    <w:rsid w:val="0033358C"/>
    <w:rsid w:val="00334115"/>
    <w:rsid w:val="00336587"/>
    <w:rsid w:val="00337E7B"/>
    <w:rsid w:val="00340EFC"/>
    <w:rsid w:val="00342853"/>
    <w:rsid w:val="00342E3A"/>
    <w:rsid w:val="00347C39"/>
    <w:rsid w:val="00347EC2"/>
    <w:rsid w:val="00354709"/>
    <w:rsid w:val="00356598"/>
    <w:rsid w:val="00360D14"/>
    <w:rsid w:val="0036526F"/>
    <w:rsid w:val="00372ACA"/>
    <w:rsid w:val="0037310A"/>
    <w:rsid w:val="0037457D"/>
    <w:rsid w:val="0037461C"/>
    <w:rsid w:val="00374E39"/>
    <w:rsid w:val="00375147"/>
    <w:rsid w:val="00381282"/>
    <w:rsid w:val="00382E73"/>
    <w:rsid w:val="0038728F"/>
    <w:rsid w:val="003938DB"/>
    <w:rsid w:val="00394361"/>
    <w:rsid w:val="003945CB"/>
    <w:rsid w:val="003A2544"/>
    <w:rsid w:val="003A5BDB"/>
    <w:rsid w:val="003A6DD0"/>
    <w:rsid w:val="003B1825"/>
    <w:rsid w:val="003B1BB7"/>
    <w:rsid w:val="003B49F6"/>
    <w:rsid w:val="003B591D"/>
    <w:rsid w:val="003D1BC9"/>
    <w:rsid w:val="003D2634"/>
    <w:rsid w:val="003D2785"/>
    <w:rsid w:val="003D3C65"/>
    <w:rsid w:val="003D3EB6"/>
    <w:rsid w:val="003D62DA"/>
    <w:rsid w:val="003E1FAD"/>
    <w:rsid w:val="003E2023"/>
    <w:rsid w:val="003E2164"/>
    <w:rsid w:val="003E34EE"/>
    <w:rsid w:val="003E58B0"/>
    <w:rsid w:val="003E5923"/>
    <w:rsid w:val="003E70B1"/>
    <w:rsid w:val="003F0E16"/>
    <w:rsid w:val="003F1669"/>
    <w:rsid w:val="003F26DB"/>
    <w:rsid w:val="003F50AF"/>
    <w:rsid w:val="00401125"/>
    <w:rsid w:val="0040143F"/>
    <w:rsid w:val="0041192A"/>
    <w:rsid w:val="00414453"/>
    <w:rsid w:val="004151F1"/>
    <w:rsid w:val="0041714C"/>
    <w:rsid w:val="004172BC"/>
    <w:rsid w:val="004200B5"/>
    <w:rsid w:val="004247D0"/>
    <w:rsid w:val="004256A1"/>
    <w:rsid w:val="00427472"/>
    <w:rsid w:val="00427CC1"/>
    <w:rsid w:val="00427D30"/>
    <w:rsid w:val="00440DD5"/>
    <w:rsid w:val="00441C03"/>
    <w:rsid w:val="004452C1"/>
    <w:rsid w:val="0044664A"/>
    <w:rsid w:val="004553C4"/>
    <w:rsid w:val="00455D2B"/>
    <w:rsid w:val="00457FE4"/>
    <w:rsid w:val="00462596"/>
    <w:rsid w:val="00465864"/>
    <w:rsid w:val="00470372"/>
    <w:rsid w:val="004751C3"/>
    <w:rsid w:val="004771D1"/>
    <w:rsid w:val="00480277"/>
    <w:rsid w:val="004803E0"/>
    <w:rsid w:val="0048048A"/>
    <w:rsid w:val="00480F46"/>
    <w:rsid w:val="004820A2"/>
    <w:rsid w:val="00482B76"/>
    <w:rsid w:val="004843AF"/>
    <w:rsid w:val="00485E6A"/>
    <w:rsid w:val="0049760F"/>
    <w:rsid w:val="0049784C"/>
    <w:rsid w:val="004B24B9"/>
    <w:rsid w:val="004B4278"/>
    <w:rsid w:val="004B610E"/>
    <w:rsid w:val="004C0EE9"/>
    <w:rsid w:val="004C3BFE"/>
    <w:rsid w:val="004D0090"/>
    <w:rsid w:val="004D184B"/>
    <w:rsid w:val="004D5ABF"/>
    <w:rsid w:val="004D7187"/>
    <w:rsid w:val="004E34F3"/>
    <w:rsid w:val="004F58DE"/>
    <w:rsid w:val="005010BC"/>
    <w:rsid w:val="00501CE5"/>
    <w:rsid w:val="00502A05"/>
    <w:rsid w:val="00506771"/>
    <w:rsid w:val="00507C57"/>
    <w:rsid w:val="005110AC"/>
    <w:rsid w:val="00512CCB"/>
    <w:rsid w:val="00513A5B"/>
    <w:rsid w:val="00515242"/>
    <w:rsid w:val="00515880"/>
    <w:rsid w:val="00515EBB"/>
    <w:rsid w:val="00517792"/>
    <w:rsid w:val="00520CD4"/>
    <w:rsid w:val="00522722"/>
    <w:rsid w:val="005233EE"/>
    <w:rsid w:val="005264F2"/>
    <w:rsid w:val="005343C5"/>
    <w:rsid w:val="00535745"/>
    <w:rsid w:val="00535A93"/>
    <w:rsid w:val="0053774D"/>
    <w:rsid w:val="00537CF7"/>
    <w:rsid w:val="0054581E"/>
    <w:rsid w:val="00546530"/>
    <w:rsid w:val="00546F4C"/>
    <w:rsid w:val="00551FE0"/>
    <w:rsid w:val="00553385"/>
    <w:rsid w:val="005576DD"/>
    <w:rsid w:val="005619BD"/>
    <w:rsid w:val="005643EF"/>
    <w:rsid w:val="0056531D"/>
    <w:rsid w:val="00566652"/>
    <w:rsid w:val="00566E34"/>
    <w:rsid w:val="00567B70"/>
    <w:rsid w:val="005717A2"/>
    <w:rsid w:val="005740E6"/>
    <w:rsid w:val="00576359"/>
    <w:rsid w:val="00581C6F"/>
    <w:rsid w:val="00582A2A"/>
    <w:rsid w:val="00583CE8"/>
    <w:rsid w:val="0058547D"/>
    <w:rsid w:val="005859E5"/>
    <w:rsid w:val="00585D60"/>
    <w:rsid w:val="00586B89"/>
    <w:rsid w:val="00590451"/>
    <w:rsid w:val="00591061"/>
    <w:rsid w:val="005A500D"/>
    <w:rsid w:val="005B0A5C"/>
    <w:rsid w:val="005B4F9F"/>
    <w:rsid w:val="005B6A4B"/>
    <w:rsid w:val="005B7EE0"/>
    <w:rsid w:val="005C006D"/>
    <w:rsid w:val="005C24AD"/>
    <w:rsid w:val="005C2E5F"/>
    <w:rsid w:val="005C4938"/>
    <w:rsid w:val="005C7B39"/>
    <w:rsid w:val="005C7BE7"/>
    <w:rsid w:val="005D4075"/>
    <w:rsid w:val="005D49DA"/>
    <w:rsid w:val="005D6D3D"/>
    <w:rsid w:val="005E192C"/>
    <w:rsid w:val="005E60DF"/>
    <w:rsid w:val="005F302B"/>
    <w:rsid w:val="005F678F"/>
    <w:rsid w:val="005F69DB"/>
    <w:rsid w:val="00600DF1"/>
    <w:rsid w:val="0060429D"/>
    <w:rsid w:val="00604794"/>
    <w:rsid w:val="006078BC"/>
    <w:rsid w:val="006146EC"/>
    <w:rsid w:val="006153E6"/>
    <w:rsid w:val="006167F2"/>
    <w:rsid w:val="00617D95"/>
    <w:rsid w:val="006221FD"/>
    <w:rsid w:val="006270CB"/>
    <w:rsid w:val="00632342"/>
    <w:rsid w:val="006344D2"/>
    <w:rsid w:val="00635469"/>
    <w:rsid w:val="006460EA"/>
    <w:rsid w:val="00646D68"/>
    <w:rsid w:val="00652DC9"/>
    <w:rsid w:val="00653C89"/>
    <w:rsid w:val="00655503"/>
    <w:rsid w:val="006561EA"/>
    <w:rsid w:val="0065680C"/>
    <w:rsid w:val="00656FB1"/>
    <w:rsid w:val="00663406"/>
    <w:rsid w:val="00664842"/>
    <w:rsid w:val="00666807"/>
    <w:rsid w:val="0066697A"/>
    <w:rsid w:val="006705DA"/>
    <w:rsid w:val="006719F2"/>
    <w:rsid w:val="0067273E"/>
    <w:rsid w:val="00674CD9"/>
    <w:rsid w:val="00677860"/>
    <w:rsid w:val="00680AE8"/>
    <w:rsid w:val="00680D8B"/>
    <w:rsid w:val="00691142"/>
    <w:rsid w:val="00693EA1"/>
    <w:rsid w:val="006943B4"/>
    <w:rsid w:val="006955F6"/>
    <w:rsid w:val="006A2492"/>
    <w:rsid w:val="006A284D"/>
    <w:rsid w:val="006A685C"/>
    <w:rsid w:val="006B2EFD"/>
    <w:rsid w:val="006B5B3E"/>
    <w:rsid w:val="006C5EF8"/>
    <w:rsid w:val="006C6827"/>
    <w:rsid w:val="006C75B2"/>
    <w:rsid w:val="006C788B"/>
    <w:rsid w:val="006D0681"/>
    <w:rsid w:val="006D0A7C"/>
    <w:rsid w:val="006D3740"/>
    <w:rsid w:val="006D5916"/>
    <w:rsid w:val="006D5DDC"/>
    <w:rsid w:val="006D6162"/>
    <w:rsid w:val="006D63AE"/>
    <w:rsid w:val="006E0AC5"/>
    <w:rsid w:val="006F1285"/>
    <w:rsid w:val="006F4F79"/>
    <w:rsid w:val="006F5090"/>
    <w:rsid w:val="006F76D8"/>
    <w:rsid w:val="00701CF2"/>
    <w:rsid w:val="00704702"/>
    <w:rsid w:val="00711891"/>
    <w:rsid w:val="0071220A"/>
    <w:rsid w:val="00713EE3"/>
    <w:rsid w:val="00715A66"/>
    <w:rsid w:val="00715B0C"/>
    <w:rsid w:val="00716B97"/>
    <w:rsid w:val="0071709E"/>
    <w:rsid w:val="00717B6C"/>
    <w:rsid w:val="00725A13"/>
    <w:rsid w:val="0072773B"/>
    <w:rsid w:val="00731F2B"/>
    <w:rsid w:val="0073213C"/>
    <w:rsid w:val="00736376"/>
    <w:rsid w:val="00741258"/>
    <w:rsid w:val="007436C0"/>
    <w:rsid w:val="00743B4B"/>
    <w:rsid w:val="0074486A"/>
    <w:rsid w:val="0074539B"/>
    <w:rsid w:val="00746B63"/>
    <w:rsid w:val="007470DF"/>
    <w:rsid w:val="00750BDE"/>
    <w:rsid w:val="007524A9"/>
    <w:rsid w:val="0075306D"/>
    <w:rsid w:val="00762531"/>
    <w:rsid w:val="0076305B"/>
    <w:rsid w:val="00763AA7"/>
    <w:rsid w:val="00772FCF"/>
    <w:rsid w:val="007743C1"/>
    <w:rsid w:val="007772A8"/>
    <w:rsid w:val="007776DB"/>
    <w:rsid w:val="00780B1F"/>
    <w:rsid w:val="00781142"/>
    <w:rsid w:val="00785B9C"/>
    <w:rsid w:val="00786415"/>
    <w:rsid w:val="007876A7"/>
    <w:rsid w:val="00787946"/>
    <w:rsid w:val="007920FB"/>
    <w:rsid w:val="00793726"/>
    <w:rsid w:val="00795FE4"/>
    <w:rsid w:val="007977A8"/>
    <w:rsid w:val="007A1341"/>
    <w:rsid w:val="007A53B7"/>
    <w:rsid w:val="007B3E00"/>
    <w:rsid w:val="007B6045"/>
    <w:rsid w:val="007C0468"/>
    <w:rsid w:val="007C0DF1"/>
    <w:rsid w:val="007C2A3C"/>
    <w:rsid w:val="007C4FC0"/>
    <w:rsid w:val="007C63B5"/>
    <w:rsid w:val="007D18DF"/>
    <w:rsid w:val="007D2EA3"/>
    <w:rsid w:val="007D507B"/>
    <w:rsid w:val="007D629E"/>
    <w:rsid w:val="007E06A9"/>
    <w:rsid w:val="007E217C"/>
    <w:rsid w:val="007E39C3"/>
    <w:rsid w:val="007E3F05"/>
    <w:rsid w:val="007F1B6D"/>
    <w:rsid w:val="007F30F7"/>
    <w:rsid w:val="0080260C"/>
    <w:rsid w:val="0080420C"/>
    <w:rsid w:val="00804433"/>
    <w:rsid w:val="0080596C"/>
    <w:rsid w:val="00805B44"/>
    <w:rsid w:val="00811AD7"/>
    <w:rsid w:val="00813776"/>
    <w:rsid w:val="00816467"/>
    <w:rsid w:val="00816AFF"/>
    <w:rsid w:val="00816C44"/>
    <w:rsid w:val="00820CB0"/>
    <w:rsid w:val="0082748F"/>
    <w:rsid w:val="00827969"/>
    <w:rsid w:val="00830C77"/>
    <w:rsid w:val="00831F88"/>
    <w:rsid w:val="0083567E"/>
    <w:rsid w:val="00841F19"/>
    <w:rsid w:val="00842D82"/>
    <w:rsid w:val="00847DAF"/>
    <w:rsid w:val="00856839"/>
    <w:rsid w:val="00856E06"/>
    <w:rsid w:val="00857B28"/>
    <w:rsid w:val="008629FD"/>
    <w:rsid w:val="00864C57"/>
    <w:rsid w:val="00873455"/>
    <w:rsid w:val="0087448D"/>
    <w:rsid w:val="0087456D"/>
    <w:rsid w:val="00875C1B"/>
    <w:rsid w:val="008763AF"/>
    <w:rsid w:val="00876585"/>
    <w:rsid w:val="00885F93"/>
    <w:rsid w:val="00890395"/>
    <w:rsid w:val="0089292A"/>
    <w:rsid w:val="008A01D8"/>
    <w:rsid w:val="008A14AB"/>
    <w:rsid w:val="008A3592"/>
    <w:rsid w:val="008A4430"/>
    <w:rsid w:val="008B0D0D"/>
    <w:rsid w:val="008B1B02"/>
    <w:rsid w:val="008B3157"/>
    <w:rsid w:val="008B3203"/>
    <w:rsid w:val="008B3289"/>
    <w:rsid w:val="008B651E"/>
    <w:rsid w:val="008B7243"/>
    <w:rsid w:val="008C19B6"/>
    <w:rsid w:val="008C1E10"/>
    <w:rsid w:val="008C78FF"/>
    <w:rsid w:val="008D0FE1"/>
    <w:rsid w:val="008D169A"/>
    <w:rsid w:val="008D3E49"/>
    <w:rsid w:val="008D4192"/>
    <w:rsid w:val="008D67B2"/>
    <w:rsid w:val="008D7AC0"/>
    <w:rsid w:val="008E017C"/>
    <w:rsid w:val="008E0CEC"/>
    <w:rsid w:val="008E2F28"/>
    <w:rsid w:val="008E37BF"/>
    <w:rsid w:val="008F0989"/>
    <w:rsid w:val="008F15BE"/>
    <w:rsid w:val="008F2810"/>
    <w:rsid w:val="008F61BA"/>
    <w:rsid w:val="008F79F5"/>
    <w:rsid w:val="008F7D85"/>
    <w:rsid w:val="00900A3D"/>
    <w:rsid w:val="00904F1C"/>
    <w:rsid w:val="009063FC"/>
    <w:rsid w:val="00910512"/>
    <w:rsid w:val="009139F5"/>
    <w:rsid w:val="00913AAA"/>
    <w:rsid w:val="00915D43"/>
    <w:rsid w:val="00915FEE"/>
    <w:rsid w:val="00917A7D"/>
    <w:rsid w:val="009212CA"/>
    <w:rsid w:val="00923891"/>
    <w:rsid w:val="00924096"/>
    <w:rsid w:val="00924AE8"/>
    <w:rsid w:val="009256E9"/>
    <w:rsid w:val="00933369"/>
    <w:rsid w:val="009368F9"/>
    <w:rsid w:val="00941514"/>
    <w:rsid w:val="00942E2A"/>
    <w:rsid w:val="009450AE"/>
    <w:rsid w:val="009451FC"/>
    <w:rsid w:val="009453D6"/>
    <w:rsid w:val="00950DA7"/>
    <w:rsid w:val="0095294B"/>
    <w:rsid w:val="0095451D"/>
    <w:rsid w:val="009545FB"/>
    <w:rsid w:val="009622E9"/>
    <w:rsid w:val="009635E8"/>
    <w:rsid w:val="0096660C"/>
    <w:rsid w:val="0097084C"/>
    <w:rsid w:val="0097194C"/>
    <w:rsid w:val="0097302A"/>
    <w:rsid w:val="00973B6B"/>
    <w:rsid w:val="0097433C"/>
    <w:rsid w:val="00974CF0"/>
    <w:rsid w:val="00974DD0"/>
    <w:rsid w:val="009776D6"/>
    <w:rsid w:val="0098084B"/>
    <w:rsid w:val="00980B12"/>
    <w:rsid w:val="00984A6E"/>
    <w:rsid w:val="00985B66"/>
    <w:rsid w:val="00986058"/>
    <w:rsid w:val="009914C7"/>
    <w:rsid w:val="00992C4C"/>
    <w:rsid w:val="00997FCB"/>
    <w:rsid w:val="009A0AAA"/>
    <w:rsid w:val="009A3494"/>
    <w:rsid w:val="009A3F5D"/>
    <w:rsid w:val="009B3AE6"/>
    <w:rsid w:val="009B5E04"/>
    <w:rsid w:val="009C1793"/>
    <w:rsid w:val="009C196F"/>
    <w:rsid w:val="009C35C2"/>
    <w:rsid w:val="009C513F"/>
    <w:rsid w:val="009C7832"/>
    <w:rsid w:val="009D0942"/>
    <w:rsid w:val="009D0960"/>
    <w:rsid w:val="009D25C9"/>
    <w:rsid w:val="009D5994"/>
    <w:rsid w:val="009E3336"/>
    <w:rsid w:val="009F248F"/>
    <w:rsid w:val="009F7670"/>
    <w:rsid w:val="009F7CE2"/>
    <w:rsid w:val="00A0193C"/>
    <w:rsid w:val="00A1027B"/>
    <w:rsid w:val="00A11A50"/>
    <w:rsid w:val="00A130C6"/>
    <w:rsid w:val="00A13253"/>
    <w:rsid w:val="00A13CD9"/>
    <w:rsid w:val="00A14907"/>
    <w:rsid w:val="00A2261D"/>
    <w:rsid w:val="00A2375B"/>
    <w:rsid w:val="00A23984"/>
    <w:rsid w:val="00A30F3C"/>
    <w:rsid w:val="00A3259F"/>
    <w:rsid w:val="00A33B3F"/>
    <w:rsid w:val="00A3770F"/>
    <w:rsid w:val="00A40BC9"/>
    <w:rsid w:val="00A51520"/>
    <w:rsid w:val="00A5311C"/>
    <w:rsid w:val="00A534B7"/>
    <w:rsid w:val="00A53940"/>
    <w:rsid w:val="00A5788F"/>
    <w:rsid w:val="00A6128E"/>
    <w:rsid w:val="00A629D2"/>
    <w:rsid w:val="00A67421"/>
    <w:rsid w:val="00A67B8A"/>
    <w:rsid w:val="00A718B8"/>
    <w:rsid w:val="00A72B25"/>
    <w:rsid w:val="00A77B48"/>
    <w:rsid w:val="00A80296"/>
    <w:rsid w:val="00A8170C"/>
    <w:rsid w:val="00A81926"/>
    <w:rsid w:val="00A91C1C"/>
    <w:rsid w:val="00A91FC2"/>
    <w:rsid w:val="00A92318"/>
    <w:rsid w:val="00A925C8"/>
    <w:rsid w:val="00A9672D"/>
    <w:rsid w:val="00AA2456"/>
    <w:rsid w:val="00AA2705"/>
    <w:rsid w:val="00AB0787"/>
    <w:rsid w:val="00AB5183"/>
    <w:rsid w:val="00AC0C8D"/>
    <w:rsid w:val="00AC162F"/>
    <w:rsid w:val="00AC179E"/>
    <w:rsid w:val="00AC2FC2"/>
    <w:rsid w:val="00AC3451"/>
    <w:rsid w:val="00AC6ACB"/>
    <w:rsid w:val="00AD1406"/>
    <w:rsid w:val="00AD37C3"/>
    <w:rsid w:val="00AD7A1A"/>
    <w:rsid w:val="00AE30B7"/>
    <w:rsid w:val="00AE3B37"/>
    <w:rsid w:val="00AE58B3"/>
    <w:rsid w:val="00AE5EC5"/>
    <w:rsid w:val="00AE714F"/>
    <w:rsid w:val="00AF4142"/>
    <w:rsid w:val="00AF5D6D"/>
    <w:rsid w:val="00B036D8"/>
    <w:rsid w:val="00B057ED"/>
    <w:rsid w:val="00B1313F"/>
    <w:rsid w:val="00B1795E"/>
    <w:rsid w:val="00B21FB3"/>
    <w:rsid w:val="00B22AA4"/>
    <w:rsid w:val="00B271FC"/>
    <w:rsid w:val="00B32DA4"/>
    <w:rsid w:val="00B4471B"/>
    <w:rsid w:val="00B512CB"/>
    <w:rsid w:val="00B53243"/>
    <w:rsid w:val="00B60AAD"/>
    <w:rsid w:val="00B61357"/>
    <w:rsid w:val="00B65144"/>
    <w:rsid w:val="00B65B30"/>
    <w:rsid w:val="00B6681E"/>
    <w:rsid w:val="00B714DC"/>
    <w:rsid w:val="00B7205F"/>
    <w:rsid w:val="00B7210A"/>
    <w:rsid w:val="00B758AC"/>
    <w:rsid w:val="00B81F0A"/>
    <w:rsid w:val="00B84E71"/>
    <w:rsid w:val="00B85E9C"/>
    <w:rsid w:val="00B90E41"/>
    <w:rsid w:val="00B91071"/>
    <w:rsid w:val="00B94AA9"/>
    <w:rsid w:val="00B9556A"/>
    <w:rsid w:val="00B968DE"/>
    <w:rsid w:val="00BA0503"/>
    <w:rsid w:val="00BA2333"/>
    <w:rsid w:val="00BA5F19"/>
    <w:rsid w:val="00BA6E6B"/>
    <w:rsid w:val="00BB3416"/>
    <w:rsid w:val="00BB6200"/>
    <w:rsid w:val="00BC30AC"/>
    <w:rsid w:val="00BC3A96"/>
    <w:rsid w:val="00BC7490"/>
    <w:rsid w:val="00BC7978"/>
    <w:rsid w:val="00BD149E"/>
    <w:rsid w:val="00BD3432"/>
    <w:rsid w:val="00BD4017"/>
    <w:rsid w:val="00BD4D36"/>
    <w:rsid w:val="00BD5BDA"/>
    <w:rsid w:val="00BD788A"/>
    <w:rsid w:val="00BE0E57"/>
    <w:rsid w:val="00BE3477"/>
    <w:rsid w:val="00BE425F"/>
    <w:rsid w:val="00BE5686"/>
    <w:rsid w:val="00BE78E9"/>
    <w:rsid w:val="00BF2272"/>
    <w:rsid w:val="00BF2442"/>
    <w:rsid w:val="00BF3163"/>
    <w:rsid w:val="00BF42B9"/>
    <w:rsid w:val="00BF4851"/>
    <w:rsid w:val="00BF540B"/>
    <w:rsid w:val="00BF54A4"/>
    <w:rsid w:val="00BF65DE"/>
    <w:rsid w:val="00C00C02"/>
    <w:rsid w:val="00C043A4"/>
    <w:rsid w:val="00C210ED"/>
    <w:rsid w:val="00C21FE2"/>
    <w:rsid w:val="00C22958"/>
    <w:rsid w:val="00C22A16"/>
    <w:rsid w:val="00C22C8D"/>
    <w:rsid w:val="00C23073"/>
    <w:rsid w:val="00C231D7"/>
    <w:rsid w:val="00C25569"/>
    <w:rsid w:val="00C2679E"/>
    <w:rsid w:val="00C30D45"/>
    <w:rsid w:val="00C324D3"/>
    <w:rsid w:val="00C35892"/>
    <w:rsid w:val="00C40FB8"/>
    <w:rsid w:val="00C415CB"/>
    <w:rsid w:val="00C438E5"/>
    <w:rsid w:val="00C4700C"/>
    <w:rsid w:val="00C47078"/>
    <w:rsid w:val="00C52A68"/>
    <w:rsid w:val="00C533D5"/>
    <w:rsid w:val="00C545B8"/>
    <w:rsid w:val="00C551C7"/>
    <w:rsid w:val="00C5677B"/>
    <w:rsid w:val="00C56AC4"/>
    <w:rsid w:val="00C60553"/>
    <w:rsid w:val="00C626F6"/>
    <w:rsid w:val="00C63008"/>
    <w:rsid w:val="00C6404F"/>
    <w:rsid w:val="00C7117B"/>
    <w:rsid w:val="00C71715"/>
    <w:rsid w:val="00C74D54"/>
    <w:rsid w:val="00C756CC"/>
    <w:rsid w:val="00C76611"/>
    <w:rsid w:val="00C77F21"/>
    <w:rsid w:val="00C812D8"/>
    <w:rsid w:val="00C82309"/>
    <w:rsid w:val="00C84C82"/>
    <w:rsid w:val="00C85561"/>
    <w:rsid w:val="00C9030B"/>
    <w:rsid w:val="00C91933"/>
    <w:rsid w:val="00C92590"/>
    <w:rsid w:val="00C92E66"/>
    <w:rsid w:val="00C95E1E"/>
    <w:rsid w:val="00C96E88"/>
    <w:rsid w:val="00CA223C"/>
    <w:rsid w:val="00CA3DF0"/>
    <w:rsid w:val="00CB33A6"/>
    <w:rsid w:val="00CB3643"/>
    <w:rsid w:val="00CB38AC"/>
    <w:rsid w:val="00CB5293"/>
    <w:rsid w:val="00CB7BA9"/>
    <w:rsid w:val="00CD0150"/>
    <w:rsid w:val="00CD08D8"/>
    <w:rsid w:val="00CD2BA1"/>
    <w:rsid w:val="00CD7F6C"/>
    <w:rsid w:val="00CE12F2"/>
    <w:rsid w:val="00CE3DBB"/>
    <w:rsid w:val="00CE3E2B"/>
    <w:rsid w:val="00CE57EE"/>
    <w:rsid w:val="00CE58A3"/>
    <w:rsid w:val="00CF1382"/>
    <w:rsid w:val="00CF140C"/>
    <w:rsid w:val="00CF38F5"/>
    <w:rsid w:val="00CF4F77"/>
    <w:rsid w:val="00D007B6"/>
    <w:rsid w:val="00D0228E"/>
    <w:rsid w:val="00D05B2D"/>
    <w:rsid w:val="00D13A00"/>
    <w:rsid w:val="00D15270"/>
    <w:rsid w:val="00D2219A"/>
    <w:rsid w:val="00D244D8"/>
    <w:rsid w:val="00D24912"/>
    <w:rsid w:val="00D25491"/>
    <w:rsid w:val="00D26C8E"/>
    <w:rsid w:val="00D27E74"/>
    <w:rsid w:val="00D326C2"/>
    <w:rsid w:val="00D33887"/>
    <w:rsid w:val="00D35D0F"/>
    <w:rsid w:val="00D3626B"/>
    <w:rsid w:val="00D37407"/>
    <w:rsid w:val="00D37519"/>
    <w:rsid w:val="00D424F6"/>
    <w:rsid w:val="00D47D33"/>
    <w:rsid w:val="00D502CA"/>
    <w:rsid w:val="00D64C9B"/>
    <w:rsid w:val="00D65E7F"/>
    <w:rsid w:val="00D67909"/>
    <w:rsid w:val="00D70B3C"/>
    <w:rsid w:val="00D71EDA"/>
    <w:rsid w:val="00D722D9"/>
    <w:rsid w:val="00D73710"/>
    <w:rsid w:val="00D739E6"/>
    <w:rsid w:val="00D81911"/>
    <w:rsid w:val="00D81DA5"/>
    <w:rsid w:val="00D865C0"/>
    <w:rsid w:val="00D91319"/>
    <w:rsid w:val="00D9200E"/>
    <w:rsid w:val="00D9344B"/>
    <w:rsid w:val="00D94993"/>
    <w:rsid w:val="00D95E02"/>
    <w:rsid w:val="00DA026A"/>
    <w:rsid w:val="00DA7DC8"/>
    <w:rsid w:val="00DB3CC9"/>
    <w:rsid w:val="00DB3EC2"/>
    <w:rsid w:val="00DB3F86"/>
    <w:rsid w:val="00DB476B"/>
    <w:rsid w:val="00DB4C52"/>
    <w:rsid w:val="00DB502B"/>
    <w:rsid w:val="00DB7443"/>
    <w:rsid w:val="00DC1F0F"/>
    <w:rsid w:val="00DC22C4"/>
    <w:rsid w:val="00DC3B07"/>
    <w:rsid w:val="00DC69DB"/>
    <w:rsid w:val="00DD0C92"/>
    <w:rsid w:val="00DD0EC3"/>
    <w:rsid w:val="00DD49C8"/>
    <w:rsid w:val="00DD76DC"/>
    <w:rsid w:val="00DE30E8"/>
    <w:rsid w:val="00DE4DC3"/>
    <w:rsid w:val="00DE5579"/>
    <w:rsid w:val="00DE5CB9"/>
    <w:rsid w:val="00DF1CDB"/>
    <w:rsid w:val="00DF1F58"/>
    <w:rsid w:val="00DF34F9"/>
    <w:rsid w:val="00DF467D"/>
    <w:rsid w:val="00E024EE"/>
    <w:rsid w:val="00E0418F"/>
    <w:rsid w:val="00E0525F"/>
    <w:rsid w:val="00E059FC"/>
    <w:rsid w:val="00E0690A"/>
    <w:rsid w:val="00E127FE"/>
    <w:rsid w:val="00E144EB"/>
    <w:rsid w:val="00E15D78"/>
    <w:rsid w:val="00E1673D"/>
    <w:rsid w:val="00E2323D"/>
    <w:rsid w:val="00E304AE"/>
    <w:rsid w:val="00E30B84"/>
    <w:rsid w:val="00E335CE"/>
    <w:rsid w:val="00E3454B"/>
    <w:rsid w:val="00E368B9"/>
    <w:rsid w:val="00E3728C"/>
    <w:rsid w:val="00E40699"/>
    <w:rsid w:val="00E42BF2"/>
    <w:rsid w:val="00E466B5"/>
    <w:rsid w:val="00E5173B"/>
    <w:rsid w:val="00E53D70"/>
    <w:rsid w:val="00E5639A"/>
    <w:rsid w:val="00E622B0"/>
    <w:rsid w:val="00E67672"/>
    <w:rsid w:val="00E704DD"/>
    <w:rsid w:val="00E707EB"/>
    <w:rsid w:val="00E7097C"/>
    <w:rsid w:val="00E71458"/>
    <w:rsid w:val="00E72AD1"/>
    <w:rsid w:val="00E73F4F"/>
    <w:rsid w:val="00E75059"/>
    <w:rsid w:val="00E802D7"/>
    <w:rsid w:val="00E80958"/>
    <w:rsid w:val="00E80BAA"/>
    <w:rsid w:val="00E81616"/>
    <w:rsid w:val="00E84432"/>
    <w:rsid w:val="00E84711"/>
    <w:rsid w:val="00E84D9C"/>
    <w:rsid w:val="00E85190"/>
    <w:rsid w:val="00E86FA1"/>
    <w:rsid w:val="00EA000A"/>
    <w:rsid w:val="00EA0C5F"/>
    <w:rsid w:val="00EA2B20"/>
    <w:rsid w:val="00EA4D9F"/>
    <w:rsid w:val="00EA5305"/>
    <w:rsid w:val="00EB3A06"/>
    <w:rsid w:val="00EB704B"/>
    <w:rsid w:val="00EC043D"/>
    <w:rsid w:val="00EC0879"/>
    <w:rsid w:val="00EC58DC"/>
    <w:rsid w:val="00EC71E1"/>
    <w:rsid w:val="00ED06B1"/>
    <w:rsid w:val="00ED0E37"/>
    <w:rsid w:val="00ED4802"/>
    <w:rsid w:val="00ED7D65"/>
    <w:rsid w:val="00EE03DA"/>
    <w:rsid w:val="00EE0969"/>
    <w:rsid w:val="00EE0BBA"/>
    <w:rsid w:val="00EE60FA"/>
    <w:rsid w:val="00EE66DC"/>
    <w:rsid w:val="00EF1BA2"/>
    <w:rsid w:val="00EF3AFE"/>
    <w:rsid w:val="00F002E5"/>
    <w:rsid w:val="00F0151F"/>
    <w:rsid w:val="00F027B8"/>
    <w:rsid w:val="00F039FC"/>
    <w:rsid w:val="00F03CFA"/>
    <w:rsid w:val="00F040A9"/>
    <w:rsid w:val="00F05783"/>
    <w:rsid w:val="00F13826"/>
    <w:rsid w:val="00F26733"/>
    <w:rsid w:val="00F273F7"/>
    <w:rsid w:val="00F27B11"/>
    <w:rsid w:val="00F3194D"/>
    <w:rsid w:val="00F31F29"/>
    <w:rsid w:val="00F33A1F"/>
    <w:rsid w:val="00F35001"/>
    <w:rsid w:val="00F3799B"/>
    <w:rsid w:val="00F42C19"/>
    <w:rsid w:val="00F447ED"/>
    <w:rsid w:val="00F464FD"/>
    <w:rsid w:val="00F53A53"/>
    <w:rsid w:val="00F53BB7"/>
    <w:rsid w:val="00F53C4E"/>
    <w:rsid w:val="00F651B5"/>
    <w:rsid w:val="00F669E6"/>
    <w:rsid w:val="00F72C7C"/>
    <w:rsid w:val="00F73900"/>
    <w:rsid w:val="00F73D52"/>
    <w:rsid w:val="00F749C5"/>
    <w:rsid w:val="00F76527"/>
    <w:rsid w:val="00F80DC9"/>
    <w:rsid w:val="00F824A2"/>
    <w:rsid w:val="00F82A9F"/>
    <w:rsid w:val="00F871FB"/>
    <w:rsid w:val="00F91786"/>
    <w:rsid w:val="00F91AF6"/>
    <w:rsid w:val="00F96E9D"/>
    <w:rsid w:val="00FA1B2F"/>
    <w:rsid w:val="00FA2159"/>
    <w:rsid w:val="00FA4129"/>
    <w:rsid w:val="00FB12BC"/>
    <w:rsid w:val="00FB3661"/>
    <w:rsid w:val="00FB42AF"/>
    <w:rsid w:val="00FB45DB"/>
    <w:rsid w:val="00FB50B7"/>
    <w:rsid w:val="00FB79CB"/>
    <w:rsid w:val="00FC797B"/>
    <w:rsid w:val="00FD3EE0"/>
    <w:rsid w:val="00FD497B"/>
    <w:rsid w:val="00FE5329"/>
    <w:rsid w:val="00FF0227"/>
    <w:rsid w:val="00FF1F66"/>
    <w:rsid w:val="0188DF82"/>
    <w:rsid w:val="0210806C"/>
    <w:rsid w:val="065AE92A"/>
    <w:rsid w:val="08C2794B"/>
    <w:rsid w:val="0A402921"/>
    <w:rsid w:val="0B937AF0"/>
    <w:rsid w:val="0C0B51C5"/>
    <w:rsid w:val="0D95EA6E"/>
    <w:rsid w:val="10977E2D"/>
    <w:rsid w:val="173C2718"/>
    <w:rsid w:val="17680DF9"/>
    <w:rsid w:val="1970DFA5"/>
    <w:rsid w:val="199A1174"/>
    <w:rsid w:val="19AE3F7D"/>
    <w:rsid w:val="19FA4A28"/>
    <w:rsid w:val="1A7FB8DC"/>
    <w:rsid w:val="1C9D0E4A"/>
    <w:rsid w:val="1CE417AB"/>
    <w:rsid w:val="1CE5E03F"/>
    <w:rsid w:val="1D13E95F"/>
    <w:rsid w:val="1D4A723B"/>
    <w:rsid w:val="20587C7F"/>
    <w:rsid w:val="2146E0E5"/>
    <w:rsid w:val="245D0DF8"/>
    <w:rsid w:val="2AE7DF08"/>
    <w:rsid w:val="2C2070AF"/>
    <w:rsid w:val="2C232FDB"/>
    <w:rsid w:val="2D92D6A0"/>
    <w:rsid w:val="30A67932"/>
    <w:rsid w:val="31EE1DFC"/>
    <w:rsid w:val="326B3FF1"/>
    <w:rsid w:val="3498EABB"/>
    <w:rsid w:val="34E96CBB"/>
    <w:rsid w:val="351B1C50"/>
    <w:rsid w:val="37767089"/>
    <w:rsid w:val="392570E4"/>
    <w:rsid w:val="3D1F0D87"/>
    <w:rsid w:val="3E0CE6CF"/>
    <w:rsid w:val="3EF4AE9E"/>
    <w:rsid w:val="3F5114F5"/>
    <w:rsid w:val="40CF6055"/>
    <w:rsid w:val="42C82112"/>
    <w:rsid w:val="446EA085"/>
    <w:rsid w:val="46BAD081"/>
    <w:rsid w:val="487D6693"/>
    <w:rsid w:val="48ACB151"/>
    <w:rsid w:val="4A17C879"/>
    <w:rsid w:val="4BBFF94F"/>
    <w:rsid w:val="4DA2923B"/>
    <w:rsid w:val="4DA6DEFF"/>
    <w:rsid w:val="500E3044"/>
    <w:rsid w:val="50DFF707"/>
    <w:rsid w:val="51B7693F"/>
    <w:rsid w:val="52DBC995"/>
    <w:rsid w:val="5512C800"/>
    <w:rsid w:val="55CBF681"/>
    <w:rsid w:val="57988DA2"/>
    <w:rsid w:val="58F8838A"/>
    <w:rsid w:val="5C3EE81E"/>
    <w:rsid w:val="5E0CC754"/>
    <w:rsid w:val="6182BC4E"/>
    <w:rsid w:val="62E03877"/>
    <w:rsid w:val="645EBF7C"/>
    <w:rsid w:val="647EFE30"/>
    <w:rsid w:val="6502921F"/>
    <w:rsid w:val="654489C8"/>
    <w:rsid w:val="69049351"/>
    <w:rsid w:val="6B340C97"/>
    <w:rsid w:val="6B585623"/>
    <w:rsid w:val="71627966"/>
    <w:rsid w:val="73A1ECBB"/>
    <w:rsid w:val="784D3F6F"/>
    <w:rsid w:val="79004E48"/>
    <w:rsid w:val="796D8B4B"/>
    <w:rsid w:val="7A432DB3"/>
    <w:rsid w:val="7B2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70FAE5"/>
  <w15:docId w15:val="{E28C97B6-8C9A-402D-9A9E-85DFF475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aliases w:val="Figure_name,List Paragraph1,Numbered Indented Text,Bullet- First level,List NUmber,Listenabsatz1,lp1,List Paragraph11,Recommendation,List Paragraph2,Bullet Point,L,Bullet points,Content descriptions,Bullet Points,#List Paragraph,1 heading"/>
    <w:basedOn w:val="Normal"/>
    <w:link w:val="ListParagraphChar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D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0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B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01CE5"/>
  </w:style>
  <w:style w:type="character" w:customStyle="1" w:styleId="eop">
    <w:name w:val="eop"/>
    <w:basedOn w:val="DefaultParagraphFont"/>
    <w:rsid w:val="00501CE5"/>
  </w:style>
  <w:style w:type="character" w:styleId="CommentReference">
    <w:name w:val="annotation reference"/>
    <w:basedOn w:val="DefaultParagraphFont"/>
    <w:uiPriority w:val="99"/>
    <w:semiHidden/>
    <w:unhideWhenUsed/>
    <w:rsid w:val="00670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5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20FB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f0">
    <w:name w:val="pf0"/>
    <w:basedOn w:val="Normal"/>
    <w:rsid w:val="0033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332C65"/>
    <w:rPr>
      <w:rFonts w:ascii="Segoe UI" w:hAnsi="Segoe UI" w:cs="Segoe UI" w:hint="default"/>
      <w:sz w:val="18"/>
      <w:szCs w:val="18"/>
    </w:rPr>
  </w:style>
  <w:style w:type="character" w:customStyle="1" w:styleId="ListParagraphChar">
    <w:name w:val="List Paragraph Char"/>
    <w:aliases w:val="Figure_name Char,List Paragraph1 Char,Numbered Indented Text Char,Bullet- First level Char,List NUmber Char,Listenabsatz1 Char,lp1 Char,List Paragraph11 Char,Recommendation Char,List Paragraph2 Char,Bullet Point Char,L Char"/>
    <w:basedOn w:val="DefaultParagraphFont"/>
    <w:link w:val="ListParagraph"/>
    <w:uiPriority w:val="1"/>
    <w:locked/>
    <w:rsid w:val="00546530"/>
  </w:style>
  <w:style w:type="paragraph" w:customStyle="1" w:styleId="Default">
    <w:name w:val="Default"/>
    <w:rsid w:val="00CF38F5"/>
    <w:pPr>
      <w:autoSpaceDE w:val="0"/>
      <w:autoSpaceDN w:val="0"/>
      <w:adjustRightInd w:val="0"/>
      <w:spacing w:after="0" w:line="240" w:lineRule="auto"/>
    </w:pPr>
    <w:rPr>
      <w:rFonts w:ascii="Gotham Narrow Book" w:hAnsi="Gotham Narrow Book" w:cs="Gotham Narrow Book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8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.qld.gov.au/clinical-practice/guidelines-procedures/diseases-infection/immunisation/service-providers/influenza" TargetMode="External"/><Relationship Id="rId18" Type="http://schemas.openxmlformats.org/officeDocument/2006/relationships/hyperlink" Target="https://www.servicesaustralia.gov.au/how-to-view-identified-reports-using-air-site-through-hpos?context=23401" TargetMode="External"/><Relationship Id="rId26" Type="http://schemas.openxmlformats.org/officeDocument/2006/relationships/hyperlink" Target="https://www.health.gov.au/diseases/influenza-flu" TargetMode="External"/><Relationship Id="rId39" Type="http://schemas.microsoft.com/office/2020/10/relationships/intelligence" Target="intelligence2.xml"/><Relationship Id="rId21" Type="http://schemas.openxmlformats.org/officeDocument/2006/relationships/hyperlink" Target="https://aus01.safelinks.protection.outlook.com/?url=https%3A%2F%2Fgcphn.us9.list-manage.com%2Ftrack%2Fclick%3Fu%3D5fae49507463d100364eaaa4d%26id%3D99298298bb%26e%3D87fa6548bb&amp;data=05%7C01%7CMichelleE%40gcphn.com.au%7C3df89c73c0e5416db31e08dbb9816a7e%7Ceb5a1a3e16dd4e49b6aa8a085762f553%7C0%7C0%7C638307737719414326%7CUnknown%7CTWFpbGZsb3d8eyJWIjoiMC4wLjAwMDAiLCJQIjoiV2luMzIiLCJBTiI6Ik1haWwiLCJXVCI6Mn0%3D%7C3000%7C%7C%7C&amp;sdata=vmPeMSlWLm6xXKyebwp2irpIw0Sf%2Fh%2BiOhsEqV%2BkDKk%3D&amp;reserved=0" TargetMode="External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health.qld.gov.au/clinical-practice/guidelines-procedures/diseases-infection/immunisation/service-providers/influenza" TargetMode="External"/><Relationship Id="rId17" Type="http://schemas.openxmlformats.org/officeDocument/2006/relationships/hyperlink" Target="https://www.youtube.com/watch?v=yRR2x8f9k28&amp;list=PLQ-PNjL_LGngPKc1o2Ru8VCQjPUP82-PU&amp;index=13" TargetMode="External"/><Relationship Id="rId25" Type="http://schemas.openxmlformats.org/officeDocument/2006/relationships/hyperlink" Target="https://www.health.gov.au/our-work/covid-19-vaccines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A5tiYUEoYsc&amp;list=PLQ-PNjL_LGngPKc1o2Ru8VCQjPUP82-PU&amp;index=16" TargetMode="External"/><Relationship Id="rId20" Type="http://schemas.openxmlformats.org/officeDocument/2006/relationships/hyperlink" Target="https://www.servicesaustralia.gov.au/how-to-set-up-your-access-to-air?context=23401" TargetMode="External"/><Relationship Id="rId29" Type="http://schemas.openxmlformats.org/officeDocument/2006/relationships/hyperlink" Target="https://ncirs.org.au/covid-19/covid-19-vaccination-program-australi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immunisationhandbook.health.gov.au/" TargetMode="External"/><Relationship Id="rId32" Type="http://schemas.openxmlformats.org/officeDocument/2006/relationships/hyperlink" Target="https://goldcoast.communityhealthpathways.org/52701.htm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watch?v=A5tiYUEoYsc&amp;list=PLQ-PNjL_LGngPKc1o2Ru8VCQjPUP82-PU&amp;index=16" TargetMode="External"/><Relationship Id="rId23" Type="http://schemas.openxmlformats.org/officeDocument/2006/relationships/hyperlink" Target="https://kb.bpsoftware.net/bppremier/saffron/Clinical/Immunisations/ViewAIR.htm?Highlight=immunisation" TargetMode="External"/><Relationship Id="rId28" Type="http://schemas.openxmlformats.org/officeDocument/2006/relationships/hyperlink" Target="https://www.vaccinate.initiatives.qld.gov.au/home" TargetMode="External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hpe.servicesaustralia.gov.au/AIR_reports.html" TargetMode="External"/><Relationship Id="rId31" Type="http://schemas.openxmlformats.org/officeDocument/2006/relationships/hyperlink" Target="https://skai.org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qld.gov.au/clinical-practice/guidelines-procedures/diseases-infection/immunisation/service-providers/influenza" TargetMode="External"/><Relationship Id="rId22" Type="http://schemas.openxmlformats.org/officeDocument/2006/relationships/hyperlink" Target="https://www.youtube.com/watch?v=Sm2TsLDqiZA&amp;list=PLQ-PNjL_LGngPKc1o2Ru8VCQjPUP82-PU&amp;index=9" TargetMode="External"/><Relationship Id="rId27" Type="http://schemas.openxmlformats.org/officeDocument/2006/relationships/hyperlink" Target="https://www.qld.gov.au/health/conditions/health-alerts/coronavirus-covid-19" TargetMode="External"/><Relationship Id="rId30" Type="http://schemas.openxmlformats.org/officeDocument/2006/relationships/hyperlink" Target="https://www.health.qld.gov.au/clinical-practice/guidelines-procedures/diseases-infection/immunisation/service-providers/2024-free-flu-vaccination-program" TargetMode="External"/><Relationship Id="rId35" Type="http://schemas.openxmlformats.org/officeDocument/2006/relationships/header" Target="head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K2J6JTMYQH34-509107204-5493</_dlc_DocId>
    <_dlc_DocIdUrl xmlns="b6e4cf57-7763-4f25-b137-c473ee7f5033">
      <Url>https://gcphn.sharepoint.com/programs/PractSupport/_layouts/15/DocIdRedir.aspx?ID=K2J6JTMYQH34-509107204-5493</Url>
      <Description>K2J6JTMYQH34-509107204-5493</Description>
    </_dlc_DocIdUrl>
    <GCPHN_x0020_Document_x0020_Type xmlns="b6e4cf57-7763-4f25-b137-c473ee7f5033">Template</GCPHN_x0020_Document_x0020_Type>
    <Document_x0020_Status xmlns="b6e4cf57-7763-4f25-b137-c473ee7f5033">Draft</Document_x0020_Status>
    <TaxCatchAll xmlns="382c9ce9-5d9f-4af4-8627-1ce65ac26c09" xsi:nil="true"/>
    <lcf76f155ced4ddcb4097134ff3c332f xmlns="bc57fbc4-3240-46ee-89b9-83f7d1b6d13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1CFB0CAB784E889A9D90549A22F3" ma:contentTypeVersion="314" ma:contentTypeDescription="Create a new document." ma:contentTypeScope="" ma:versionID="83d0795eed0f0b7d7e63a7f8d667bbee">
  <xsd:schema xmlns:xsd="http://www.w3.org/2001/XMLSchema" xmlns:xs="http://www.w3.org/2001/XMLSchema" xmlns:p="http://schemas.microsoft.com/office/2006/metadata/properties" xmlns:ns2="b6e4cf57-7763-4f25-b137-c473ee7f5033" xmlns:ns3="bc57fbc4-3240-46ee-89b9-83f7d1b6d132" xmlns:ns4="382c9ce9-5d9f-4af4-8627-1ce65ac26c09" targetNamespace="http://schemas.microsoft.com/office/2006/metadata/properties" ma:root="true" ma:fieldsID="20e5607be3b3b6d236283eaa93acf810" ns2:_="" ns3:_="" ns4:_="">
    <xsd:import namespace="b6e4cf57-7763-4f25-b137-c473ee7f5033"/>
    <xsd:import namespace="bc57fbc4-3240-46ee-89b9-83f7d1b6d132"/>
    <xsd:import namespace="382c9ce9-5d9f-4af4-8627-1ce65ac26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Document_x0020_Status" minOccurs="0"/>
                <xsd:element ref="ns2:GCPHN_x0020_Document_x0020_Type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tatus" ma:index="17" nillable="true" ma:displayName="Doc Status" ma:default="Draft" ma:description="Document Status" ma:format="Dropdown" ma:indexed="true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8" ma:displayName="Doc Type" ma:default="Unassigned" ma:description="Document Type" ma:format="Dropdown" ma:indexed="true" ma:internalName="GCPHN_x0020_Document_x0020_Type">
      <xsd:simpleType>
        <xsd:restriction base="dms:Choice">
          <xsd:enumeration value="Abstracts"/>
          <xsd:enumeration value="Action"/>
          <xsd:enumeration value="Agenda"/>
          <xsd:enumeration value="Artwork"/>
          <xsd:enumeration value="Assessment"/>
          <xsd:enumeration value="Briefing Paper"/>
          <xsd:enumeration value="Brochure"/>
          <xsd:enumeration value="Certificate"/>
          <xsd:enumeration value="Checklist"/>
          <xsd:enumeration value="Clinical Governance"/>
          <xsd:enumeration value="Committee Agreement"/>
          <xsd:enumeration value="Consent Form"/>
          <xsd:enumeration value="Contract"/>
          <xsd:enumeration value="Contract Reporting Template"/>
          <xsd:enumeration value="Contract Template"/>
          <xsd:enumeration value="Correspondence"/>
          <xsd:enumeration value="Costings"/>
          <xsd:enumeration value="Data Lifecycle"/>
          <xsd:enumeration value="Data Set"/>
          <xsd:enumeration value="Duty Statement"/>
          <xsd:enumeration value="End-User License Agreement"/>
          <xsd:enumeration value="Evaluation Summary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Guide"/>
          <xsd:enumeration value="Handbook"/>
          <xsd:enumeration value="Handout"/>
          <xsd:enumeration value="Install Instructions"/>
          <xsd:enumeration value="Legislation"/>
          <xsd:enumeration value="Letter"/>
          <xsd:enumeration value="Manual"/>
          <xsd:enumeration value="Matrix"/>
          <xsd:enumeration value="Media File"/>
          <xsd:enumeration value="Meeting Paper"/>
          <xsd:enumeration value="Minutes"/>
          <xsd:enumeration value="Misc Template"/>
          <xsd:enumeration value="Other Agreement"/>
          <xsd:enumeration value="Plan"/>
          <xsd:enumeration value="Policy"/>
          <xsd:enumeration value="Position Description"/>
          <xsd:enumeration value="Presentation"/>
          <xsd:enumeration value="Privacy Impact Assessment (PIA)"/>
          <xsd:enumeration value="Privacy Impact Threshold Assessment (PITA)"/>
          <xsd:enumeration value="Procedure"/>
          <xsd:enumeration value="Procurement Approach Document"/>
          <xsd:enumeration value="Procurement Plan"/>
          <xsd:enumeration value="Procurement Template"/>
          <xsd:enumeration value="Program Logic"/>
          <xsd:enumeration value="Program logic/ KPI reference"/>
          <xsd:enumeration value="Quality Improvement Plan"/>
          <xsd:enumeration value="Reference"/>
          <xsd:enumeration value="Reference Document"/>
          <xsd:enumeration value="Register"/>
          <xsd:enumeration value="Report"/>
          <xsd:enumeration value="Reporting Template"/>
          <xsd:enumeration value="Resource"/>
          <xsd:enumeration value="Review"/>
          <xsd:enumeration value="Service Provider Agreement"/>
          <xsd:enumeration value="Standard"/>
          <xsd:enumeration value="Template"/>
          <xsd:enumeration value="Terms of Reference"/>
          <xsd:enumeration value="Toolkit"/>
          <xsd:enumeration value="Unassigned"/>
          <xsd:enumeration value="Variation Agreement"/>
          <xsd:enumeration value="Web lin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fbc4-3240-46ee-89b9-83f7d1b6d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c3ef131-8e3d-4363-ab1c-7af60dced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c9ce9-5d9f-4af4-8627-1ce65ac26c0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45bd232b-ad34-4ee3-8c45-6f3d03a02061}" ma:internalName="TaxCatchAll" ma:showField="CatchAllData" ma:web="b6e4cf57-7763-4f25-b137-c473ee7f50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E31D6-ACD6-4D6D-ABBF-9D42FF49C554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b6e4cf57-7763-4f25-b137-c473ee7f5033"/>
    <ds:schemaRef ds:uri="http://schemas.microsoft.com/office/2006/documentManagement/types"/>
    <ds:schemaRef ds:uri="bc57fbc4-3240-46ee-89b9-83f7d1b6d132"/>
    <ds:schemaRef ds:uri="http://schemas.microsoft.com/office/infopath/2007/PartnerControls"/>
    <ds:schemaRef ds:uri="http://www.w3.org/XML/1998/namespace"/>
    <ds:schemaRef ds:uri="382c9ce9-5d9f-4af4-8627-1ce65ac26c0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8A9D38A-56DD-413D-A91B-09A10A00E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bc57fbc4-3240-46ee-89b9-83f7d1b6d132"/>
    <ds:schemaRef ds:uri="382c9ce9-5d9f-4af4-8627-1ce65ac26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8FAE0C-6DED-4105-BE41-89C8A2CA62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5a1a3e-16dd-4e49-b6aa-8a085762f553}" enabled="0" method="" siteId="{eb5a1a3e-16dd-4e49-b6aa-8a085762f5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Butler</dc:creator>
  <cp:keywords/>
  <cp:lastModifiedBy>Krystal Lyons</cp:lastModifiedBy>
  <cp:revision>4</cp:revision>
  <cp:lastPrinted>2019-07-31T15:12:00Z</cp:lastPrinted>
  <dcterms:created xsi:type="dcterms:W3CDTF">2024-02-28T02:41:00Z</dcterms:created>
  <dcterms:modified xsi:type="dcterms:W3CDTF">2024-02-28T03:06:00Z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0x010100067B1CFB0CAB784E889A9D90549A22F3</vt:lpwstr>
  </property>
  <property fmtid="{D5CDD505-2E9C-101B-9397-08002B2CF9AE}" pid="4" name="_dlc_DocIdItemGuid">
    <vt:lpwstr>2a8e40f7-1f1a-4681-81d2-b4d877e40949</vt:lpwstr>
  </property>
  <property fmtid="{D5CDD505-2E9C-101B-9397-08002B2CF9AE}" pid="5" name="MediaServiceImageTags">
    <vt:lpwstr/>
  </property>
</Properties>
</file>