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MATERNITY SERVICES CLINIC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color w:val="000080"/>
        </w:rPr>
        <w:t>Template for correspondence about patient with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</w:rPr>
        <w:t>MATERN</w:t>
      </w:r>
      <w:r>
        <w:rPr>
          <w:rFonts w:ascii="Arial Narrow" w:hAnsi="Arial Narrow" w:cs="Arial Narrow"/>
          <w:b/>
          <w:bCs/>
          <w:color w:val="000080"/>
        </w:rPr>
        <w:t>AL FETAL MEDICINE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000000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 xml:space="preserve">Professor David Ellwood (Director of Maternal </w:t>
            </w:r>
            <w:proofErr w:type="spellStart"/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>Fetal</w:t>
            </w:r>
            <w:proofErr w:type="spellEnd"/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 xml:space="preserve"> Medicine)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PHONE: 07 5687 1149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FAX: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07 5687 6799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 Block Level 1, 1 Hospital Boulevard, Southport 4215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Email: mfm_gcuh@health.qld.gov.au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2F44C4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Pr="00EA167B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2F44C4" w:rsidRPr="00EA167B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2F44C4" w:rsidRPr="00EA167B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2F44C4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2F44C4" w:rsidP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 Bold" w:hAnsi="Arial Narrow Bold" w:cs="Arial Narrow Bold"/>
          <w:b/>
          <w:bCs/>
          <w:color w:val="FF0000"/>
        </w:rPr>
      </w:pPr>
      <w:r>
        <w:rPr>
          <w:rFonts w:ascii="Arial Narrow Bold" w:hAnsi="Arial Narrow Bold" w:cs="Arial Narrow Bold"/>
          <w:b/>
          <w:bCs/>
          <w:color w:val="FF0000"/>
        </w:rPr>
        <w:t>SEND ONLY BY FAX TO 5687 6799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 Bold" w:hAnsi="Arial Narrow Bold" w:cs="Arial Narrow Bold"/>
          <w:b/>
          <w:bCs/>
          <w:color w:val="FF0000"/>
        </w:rPr>
      </w:pPr>
      <w:r>
        <w:rPr>
          <w:rFonts w:ascii="Arial Narrow Bold" w:hAnsi="Arial Narrow Bold" w:cs="Arial Narrow Bold"/>
          <w:b/>
          <w:bCs/>
          <w:color w:val="FF0000"/>
        </w:rPr>
        <w:t>DO NOT SEND to OUTPATIENT ACCESS AND SCHEDULING CENTRE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SEPARATE REFERRAL FOR ANTENATAL CARE IS REQUIRED TO ANTENATAL CLINIC GCUH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GP Liaison Antenatal Services</w:t>
      </w:r>
      <w:r>
        <w:rPr>
          <w:rFonts w:ascii="Arial Narrow" w:hAnsi="Arial Narrow" w:cs="Arial Narrow"/>
          <w:sz w:val="20"/>
          <w:szCs w:val="20"/>
        </w:rPr>
        <w:t xml:space="preserve"> Mon – Fri 8.00am-4:30pm Phone 07 5687 1525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For urgent pregnancy advice after hours please contact the </w:t>
      </w:r>
      <w:r>
        <w:rPr>
          <w:rFonts w:ascii="Arial Narrow" w:hAnsi="Arial Narrow" w:cs="Arial Narrow"/>
          <w:b/>
          <w:bCs/>
          <w:sz w:val="20"/>
          <w:szCs w:val="20"/>
        </w:rPr>
        <w:t>Maternity Assessment Clinic</w:t>
      </w:r>
      <w:r>
        <w:rPr>
          <w:rFonts w:ascii="Arial Narrow" w:hAnsi="Arial Narrow" w:cs="Arial Narrow"/>
          <w:sz w:val="20"/>
          <w:szCs w:val="20"/>
        </w:rPr>
        <w:t>: 07 5687 1424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Early P</w:t>
      </w:r>
      <w:r>
        <w:rPr>
          <w:rFonts w:ascii="Arial Narrow" w:hAnsi="Arial Narrow" w:cs="Arial Narrow"/>
          <w:sz w:val="20"/>
          <w:szCs w:val="20"/>
        </w:rPr>
        <w:t>regnancy Assessment Service (less than 16 weeks gestation) Phone: 07 5687 5061 Fax: 07 5687 7892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Dear Professor Ellwood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F44C4" w:rsidTr="00EA09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2F44C4" w:rsidRDefault="002F44C4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bookmarkEnd w:id="0"/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SECTION 2 Reason for referral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Main reason for this referral or relevant history, clinical examination findings and treatment to date: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Tertiary Ultrasound Assessment: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>Fetal</w:t>
            </w:r>
            <w:proofErr w:type="spellEnd"/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 Growth and Wellbeing: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Multiple Pregnancy: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>Cervical and Placental Assessment:</w:t>
            </w:r>
            <w:r w:rsidRPr="002F44C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First Trimester Combined Screening (high risk patients only):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Morphological Assessment in High Risk Pregnancy: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Consultation for High Risk for CFTS: </w:t>
            </w:r>
          </w:p>
          <w:p w:rsidR="00000000" w:rsidRPr="002F44C4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F44C4">
              <w:rPr>
                <w:rFonts w:ascii="Arial Narrow" w:hAnsi="Arial Narrow" w:cs="Arial Narrow"/>
                <w:b/>
                <w:sz w:val="20"/>
                <w:szCs w:val="20"/>
              </w:rPr>
              <w:t xml:space="preserve">Diagnostic testing of Amniocentesis for CVS (include blood group): 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Paste or type relevant history, clinical examination findings and treatment to date if required</w:t>
            </w:r>
          </w:p>
        </w:tc>
      </w:tr>
    </w:tbl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lastRenderedPageBreak/>
        <w:t>SECTION 3 Mandatory clinical information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Gravida - total number of pregnancies: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Parity - total number of births: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Last menstrual period: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Miscarriage/TOP: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Current blood pressure: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Patient's BMI: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Estimated date of delivery: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  <w:t>PREVIOUS ULTRASOUND REPORTS ARE REQUIRED WITH THIS REFERRAL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2F44C4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2F44C4">
        <w:rPr>
          <w:rFonts w:ascii="Arial Narrow" w:hAnsi="Arial Narrow" w:cs="Arial Narrow"/>
          <w:b/>
          <w:sz w:val="20"/>
          <w:szCs w:val="20"/>
        </w:rPr>
        <w:t>Ultrasound scans:</w:t>
      </w:r>
      <w:r w:rsidRPr="002F44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Consider the impact on employment/education; activities o</w:t>
            </w:r>
            <w:r>
              <w:rPr>
                <w:rFonts w:ascii="Arial Narrow" w:hAnsi="Arial Narrow" w:cs="Arial Narrow"/>
                <w:sz w:val="20"/>
                <w:szCs w:val="20"/>
              </w:rPr>
              <w:t>f daily life; ability to care for others; personal safety/frailty;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other factors.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Please paste or type relevant information.</w:t>
            </w: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2F44C4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F44C4" w:rsidRPr="00EA167B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2F44C4" w:rsidRPr="00EA167B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F44C4" w:rsidRPr="00EA167B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2F44C4" w:rsidRPr="00EA167B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F44C4" w:rsidRPr="00EA167B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2F44C4" w:rsidRDefault="002F44C4" w:rsidP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786"/>
        <w:gridCol w:w="2638"/>
        <w:gridCol w:w="3212"/>
      </w:tblGrid>
      <w:tr w:rsidR="00000000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Professor David Elwood (Director of MFM)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Adriana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Olog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4C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Dr Justin Nasser </w:t>
            </w:r>
          </w:p>
        </w:tc>
      </w:tr>
    </w:tbl>
    <w:p w:rsidR="00000000" w:rsidRDefault="002F44C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bookmarkStart w:id="1" w:name="_GoBack"/>
      <w:bookmarkEnd w:id="1"/>
    </w:p>
    <w:sectPr w:rsidR="00000000" w:rsidSect="002F44C4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44C4">
      <w:pPr>
        <w:spacing w:after="0" w:line="240" w:lineRule="auto"/>
      </w:pPr>
      <w:r>
        <w:separator/>
      </w:r>
    </w:p>
  </w:endnote>
  <w:endnote w:type="continuationSeparator" w:id="0">
    <w:p w:rsidR="00000000" w:rsidRDefault="002F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C4" w:rsidRDefault="002F44C4" w:rsidP="002F44C4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2F44C4" w:rsidRDefault="002F44C4" w:rsidP="002F44C4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F44C4">
    <w:pPr>
      <w:pStyle w:val="Normal0"/>
      <w:rPr>
        <w:i/>
        <w:iCs/>
        <w:sz w:val="16"/>
        <w:szCs w:val="16"/>
      </w:rPr>
    </w:pPr>
    <w:r>
      <w:rPr>
        <w:b/>
        <w:bCs/>
        <w:sz w:val="18"/>
        <w:szCs w:val="18"/>
      </w:rPr>
      <w:t xml:space="preserve">Patient Name: </w:t>
    </w:r>
    <w:r>
      <w:rPr>
        <w:sz w:val="18"/>
        <w:szCs w:val="18"/>
      </w:rPr>
      <w:t xml:space="preserve">&lt;&lt;Patient </w:t>
    </w:r>
    <w:proofErr w:type="spellStart"/>
    <w:proofErr w:type="gramStart"/>
    <w:r>
      <w:rPr>
        <w:sz w:val="18"/>
        <w:szCs w:val="18"/>
      </w:rPr>
      <w:t>Demographics:Full</w:t>
    </w:r>
    <w:proofErr w:type="spellEnd"/>
    <w:proofErr w:type="gramEnd"/>
    <w:r>
      <w:rPr>
        <w:sz w:val="18"/>
        <w:szCs w:val="18"/>
      </w:rPr>
      <w:t xml:space="preserve"> Name&gt;&gt; </w:t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&lt;&lt;Patient </w:t>
    </w:r>
    <w:proofErr w:type="spellStart"/>
    <w:r>
      <w:rPr>
        <w:sz w:val="18"/>
        <w:szCs w:val="18"/>
      </w:rPr>
      <w:t>Demographics:DOB</w:t>
    </w:r>
    <w:proofErr w:type="spellEnd"/>
    <w:r>
      <w:rPr>
        <w:sz w:val="18"/>
        <w:szCs w:val="18"/>
      </w:rPr>
      <w:t xml:space="preserve"> (long)&gt;&gt;                                </w:t>
    </w:r>
    <w:r>
      <w:rPr>
        <w:i/>
        <w:iCs/>
        <w:sz w:val="16"/>
        <w:szCs w:val="16"/>
      </w:rPr>
      <w:t>Developed i</w:t>
    </w:r>
    <w:r>
      <w:rPr>
        <w:i/>
        <w:iCs/>
        <w:sz w:val="16"/>
        <w:szCs w:val="16"/>
      </w:rPr>
      <w:t>n Partnership by General Practice Gold Coast, Gold Coast Primary Health Network and Gold Coast Health 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44C4">
      <w:pPr>
        <w:spacing w:after="0" w:line="240" w:lineRule="auto"/>
      </w:pPr>
      <w:r>
        <w:separator/>
      </w:r>
    </w:p>
  </w:footnote>
  <w:footnote w:type="continuationSeparator" w:id="0">
    <w:p w:rsidR="00000000" w:rsidRDefault="002F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C4"/>
    <w:rsid w:val="00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EF685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4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4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2F4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2</cp:revision>
  <dcterms:created xsi:type="dcterms:W3CDTF">2018-06-21T05:56:00Z</dcterms:created>
  <dcterms:modified xsi:type="dcterms:W3CDTF">2018-06-21T05:56:00Z</dcterms:modified>
</cp:coreProperties>
</file>